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 xml:space="preserve">Kubernetes Class Notes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Services • Replication Controller • Replication Set</w:t>
      </w:r>
    </w:p>
    <w:p>
      <w:pPr>
        <w:spacing w:after="120"/>
      </w:pPr>
      <w:r>
        <w:t xml:space="preserve">This session covers Kubernetes Services (ClusterIP, NodePort, Load Balancer), how labels and selectors connect Pods to Services, and the two ways to keep a fixed number of Pod replicas running: Replication Controllers (RC) and Replication Sets (RS). Deployments will be covered in the next session.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Kubernetes Services</w:t>
      </w:r>
    </w:p>
    <w:p>
      <w:pPr>
        <w:spacing w:after="120"/>
      </w:pPr>
      <w:r>
        <w:t xml:space="preserve">A Service gives a stable, single point of access to a group of Pods, even though individual Pods can be deleted, recreated, or moved (and get a new Pod IP each time). The Service IP never changes, so other components should always talk to Pods through a Service rather than a Pod IP directly.</w:t>
      </w:r>
    </w:p>
    <w:p>
      <w:pPr>
        <w:pStyle w:val="Heading2"/>
      </w:pPr>
      <w:r>
        <w:t xml:space="preserve">1.1 Types of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ClusterIP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type if no type is specified. Used for communication INSIDE the cluster only. Not reachable from outside the network/browser.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Exposes the Service on every node's IP at a static port, so it can be reached from OUTSIDE the cluster (e.g. a browser). Default port range: 30000–32767.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LoadBalancer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with cloud providers (e.g. AWS) to provision an external load balancer in front of the Service.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How a Service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3 Pods are running, each with a container listening on port 80, and each Pod has its own Pod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Service is created, it gets its own stable IP address — this is called the Cluster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request sent to the Service IP + port is redirected to one of the Pods that matches the Service's selector (label).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 request can go to any matching Pod, a Service also performs basic load balancing across the matching Pods, using a random algorithm.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Pod is deleted/recreated and gets a new Pod IP, the Service is unaffected — it keeps routing to whichever Pods currently match its selector.</w:t>
      </w:r>
    </w:p>
    <w:p>
      <w:pPr>
        <w:pStyle w:val="Heading2"/>
      </w:pPr>
      <w:r>
        <w:t xml:space="preserve">1.3 Labels and Selectors — the glue between Pods and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Service does NOT target Pods by name; it targets Pods by label, using a selector.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Pod's label matches a Service's selector, that Pod is automatically attached to the Service as an “endpoint.”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Pod has a matching label, the Service still exists but has zero endpoints — no traffic is routed (curl/connection will fail).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kubectl describe service &lt;name&gt; to see which Pods (endpoints) are currently mapped to a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when type/selector isn't explicitly set in an imperative command (e.g. kubectl expose), Kubernetes still picks up the existing Pod's labels by default.</w:t>
      </w:r>
    </w:p>
    <w:p>
      <w:pPr>
        <w:pStyle w:val="Heading2"/>
      </w:pPr>
      <w:r>
        <w:t xml:space="preserve">1.4 Useful Commands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nodes                       # list master/worker nodes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pods                        # list pods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logs &lt;pod-name&gt;                 # view logs for a pod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apply -f &lt;file&gt;.yaml             # create/update from YAML (declarative)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create -f &lt;file&gt;.yaml            # create from YAML, fails if it already exists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delete pod &lt;pod-name&gt;            # delete a pod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pods -o wide                 # show pod IP, node, etc.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pods --show-labels           # show labels on pods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services -o wide             # list services with details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describe service &lt;name&gt;          # show selector, endpoints, ports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expose pod &lt;pod&gt; --port=8000 --target-port=80 --name=test-clusterip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&lt;pod-ip&gt;:&lt;port&gt;                     # test connectivity to a pod directly</w:t>
      </w:r>
    </w:p>
    <w:p>
      <w:pPr>
        <w:pStyle w:val="Heading2"/>
      </w:pPr>
      <w:r>
        <w:t xml:space="preserve">1.5 Creating Services — Examples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ClusterIP (imperative): kubectl expose pod first-pod --port=8000 --target-port=80 --name=test-clusterip → only reachable from inside the cluster (worker nodes), not from a browser outside.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Removing a Pod's labels makes the Service lose its target — curl to the Service IP fails until the matching label is restored on the Pod.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NodePort (imperative): kubectl expose pod first-pod --type=NodePort --port=8000 --target-port=80 --name=test → Kubernetes auto-assigns a port in the 30000–32767 range (e.g. 31566). The app then becomes reachable using the public IP of the master OR either worker node, on that NodePort.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Declarative (YAML) Service example fields: apiVersion, kind: Service, metadata.name, spec.type, spec.ports (port / targetPort), and spec.selector (the label to match, e.g. type: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selector in the Service YAML doesn't match any Pod's label, the Service is created but has 0 endpoints until a Pod with that label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Pods with the same matching label are all added as endpoints to one Service — the Service load-balances across all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kubectl explain services lists all configurable fields for a Service object.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Replication Controller (RC)</w:t>
      </w:r>
    </w:p>
    <w:p>
      <w:pPr>
        <w:spacing w:after="120"/>
      </w:pPr>
      <w:r>
        <w:t xml:space="preserve">Problem it solves: if a Pod is deleted or crashes for any reason, by default it is gone for good. In production we usually need a guaranteed minimum number of Pods running at all times. A Replication Controller (RC) ensures that a desired number of Pod replicas are always running.</w:t>
      </w:r>
    </w:p>
    <w:p>
      <w:pPr>
        <w:pStyle w:val="Heading2"/>
      </w:pPr>
      <w:r>
        <w:t xml:space="preserve">2.1 Key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 continuously monitors the Pods that match its selector/labels.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actual count of running Pods drops below the desired count (e.g. a Pod is deleted), the RC automatically creates a new Pod to restore the desired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 links to Pods purely through labels and selectors — the same mechanism Services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you run kubectl describe pod &lt;name&gt;, a Pod that is managed by an RC will show “Controlled By: ReplicationController/&lt;rc-name&gt;”. A manually created Pod (no RC) shows no such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RC is created and a matching, unowned Pod already exists, the RC adopts it as one of its replicas (it does not create an extra/duplicate Pod for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matching Pod already has an owner (another controller), the RC ignores that Pod and creates a brand-new one to reach its desired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“selector” field is OPTIONAL in a Replication Controller. If omitted, Kubernetes defaults to using the Pod template's own labels as the selector.</w:t>
      </w:r>
    </w:p>
    <w:p>
      <w:pPr>
        <w:pStyle w:val="Heading2"/>
      </w:pPr>
      <w:r>
        <w:t xml:space="preserve">2.2 RC YAML Structure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apiVersion: v1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kind: ReplicationController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metadata: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first-rc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labels: ...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spec: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replicas: 5            # desired number of pods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selector: ...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template:              # pod template — RC creates pods FROM this template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metadata: {labels: ...}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spec: {containers: [...]}</w:t>
      </w:r>
    </w:p>
    <w:p>
      <w:pPr>
        <w:spacing w:after="120"/>
      </w:pPr>
      <w:r>
        <w:t xml:space="preserve">Note: the RC itself creates its Pods using the embedded template — a separate Pod YAML file is not required.</w:t>
      </w:r>
    </w:p>
    <w:p>
      <w:pPr>
        <w:pStyle w:val="Heading2"/>
      </w:pPr>
      <w:r>
        <w:t xml:space="preserve">2.3 Commands Demonstrated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apply -f rc.yaml                  # create the RC (and its pods)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rc                            # show DESIRED / CURRENT / READY counts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delete pod &lt;name&gt;                 # delete one managed pod → RC auto-creates a replacement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get pods --watch                  # watch pods terminate &amp; restart live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delete rc &lt;name&gt;                  # deletes RC AND all its pods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delete rc &lt;name&gt; --cascade=false   # deletes ONLY the RC, pods keep running (orphaned)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scale rc &lt;name&gt; --replicas=6       # imperative scaling (testing only, not recommended)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kubectl edit rc &lt;name&gt;                     # edit a declaratively-applied RC (e.g. change replica count)</w:t>
      </w:r>
    </w:p>
    <w:p>
      <w:pPr>
        <w:pStyle w:val="Heading2"/>
      </w:pPr>
      <w:r>
        <w:t xml:space="preserve">2.4 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Editing the replicas value (apply/edit) up or down immediately scales the Pod count to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Pods created manually with the same label as an RC's selector count toward the RC's desired total — the RC will only create the remaining difference, not a full fresh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the RC with --cascade=false lets Pods keep running, but they are no longer self-healing (no owner → a deleted pod will NOT be auto-recreated).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Replication Set (RS)</w:t>
      </w:r>
    </w:p>
    <w:p>
      <w:pPr>
        <w:spacing w:after="120"/>
      </w:pPr>
      <w:r>
        <w:t xml:space="preserve">RS serves the exact same purpose as RC (maintain a desired number of replica Pods, mapped via labels/selectors), and Kubernetes recommends using RS instead of RC, since RS is the newer/recommended version. The main difference is in selector capability.</w:t>
      </w:r>
    </w:p>
    <w:p>
      <w:pPr>
        <w:pStyle w:val="Heading2"/>
      </w:pPr>
      <w:r>
        <w:t xml:space="preserve">3.1 Selector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Selector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Equality-based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by Replication Controller. Matches a single key = value pair exactly, e.g. env = prod.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Set-based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by Replication Set (RS only). Matches a key against a SET of possible values using operators “in” / “not in”, e.g. env in (prod, test), or env not in (backend).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 RS, the selector field is MANDATORY (unlike RC, where it's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“in” — include Pods whose label value matches any value in the list (e.g. env in (prod, test)).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“not in” — exclude Pods whose label value matches any value in the list (e.g. type not in (backend)).</w:t>
      </w:r>
    </w:p>
    <w:p>
      <w:pPr>
        <w:pStyle w:val="Heading2"/>
      </w:pPr>
      <w:r>
        <w:t xml:space="preserve">3.2 RS YAML Structure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apiVersion: apps/v1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kind: ReplicaSet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metadata: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rs-test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labels: {app: test}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spec: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replicas: 2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selector: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matchExpressions: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{key: environment, operator: In,    values: [prod, test]}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{key: type,        operator: NotIn, values: [backend]}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template: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metadata: {labels: ...}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spec: {containers: [...]}</w:t>
      </w:r>
    </w:p>
    <w:p>
      <w:pPr>
        <w:pStyle w:val="Heading2"/>
      </w:pPr>
      <w:r>
        <w:t xml:space="preserve">3.3 Example Walkthrough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pods exist with different labels: env=prod and env=test.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an RC with selector env=prod only ever matches/maintains the env=prod pod — the env=test pod is ignored.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an RS with a set-based selector “environment in (prod, test)” matches BOTH pods, and counts them together toward the desired replica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NotIn rule (e.g. type not in (backend)) makes the RS skip/ignore any pod labeled type=backend, even though it otherwise matches the environment selector.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with RC, if matching pods already exist and are unowned, the RS only creates the remaining number of pods needed to reach the desired replica count.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Labels &amp; selectors are the foundation for Services, Replication Controllers, and Replication Sets — always design a clear labeling convention for your Pods (e.g. environment, app, type).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ClusterIP — internal-only access. NodePort — external access via a fixed port (30000–32767) on any node's public IP. LoadBalancer — cloud-provider external load balancer.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also provide basic load balancing (random algorithm) across all matching Pods.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 and RS exist to guarantee a desired number of Pods are always running — they recreate Pods automatically if one is deleted/fails.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 is the recommended/updated replacement for RC because it supports set-based selectors (In / NotIn) in addition to simple equality-based selectors.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real-world use, you typically don't create separate YAML files for Pods, Services, RCs, and RSes — a single YAML/manifest can define everything together. (Multiple files were used here only for step-by-step teaching/demo purposes.)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session topic: Deployments — a Deployment YAML will define Pods and a ReplicaSet together, and add features like rolling updates/rollbacks.</w:t>
      </w:r>
    </w:p>
    <w:p>
      <w:pPr>
        <w:spacing w:before="300"/>
      </w:pPr>
    </w:p>
    <w:p>
      <w:r>
        <w:rPr>
          <w:i/>
          <w:iCs/>
          <w:color w:val="595959"/>
          <w:sz w:val="20"/>
          <w:szCs w:val="20"/>
        </w:rPr>
        <w:t xml:space="preserve">End of session notes — remember to delete all test Services, RCs, RSes, and Pods after practicing, to keep the cluster clean.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‒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2026-06-29T13:32:34.964Z</dcterms:created>
  <dcterms:modified xsi:type="dcterms:W3CDTF">2026-06-29T13:32:34.964Z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