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CFCE" w14:textId="4520C6EC" w:rsidR="001D4A83" w:rsidRDefault="00F40C69" w:rsidP="00F40C69">
      <w:pPr>
        <w:jc w:val="center"/>
        <w:rPr>
          <w:b/>
          <w:bCs/>
          <w:sz w:val="44"/>
          <w:szCs w:val="44"/>
        </w:rPr>
      </w:pPr>
      <w:r w:rsidRPr="00F40C69">
        <w:rPr>
          <w:b/>
          <w:bCs/>
          <w:sz w:val="44"/>
          <w:szCs w:val="44"/>
        </w:rPr>
        <w:t>AWS SQS (Simple Queue Service)</w:t>
      </w:r>
    </w:p>
    <w:p w14:paraId="434B1671" w14:textId="77777777" w:rsidR="00F40C69" w:rsidRDefault="00F40C69" w:rsidP="00F40C69">
      <w:pPr>
        <w:jc w:val="center"/>
        <w:rPr>
          <w:b/>
          <w:bCs/>
          <w:sz w:val="44"/>
          <w:szCs w:val="44"/>
        </w:rPr>
      </w:pPr>
    </w:p>
    <w:p w14:paraId="607AB93C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Amazon SQS is a fully managed message queue service from Amazon Web Services used for decoupling applications and asynchronous communication.</w:t>
      </w:r>
    </w:p>
    <w:p w14:paraId="5F21194C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It allows applications/components to communicate through messages without being directly connected.</w:t>
      </w:r>
    </w:p>
    <w:p w14:paraId="13D46509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5504DFF1">
          <v:rect id="_x0000_i1049" style="width:0;height:1.5pt" o:hralign="center" o:hrstd="t" o:hr="t" fillcolor="#a0a0a0" stroked="f"/>
        </w:pict>
      </w:r>
    </w:p>
    <w:p w14:paraId="5634B760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07112">
        <w:rPr>
          <w:b/>
          <w:bCs/>
          <w:sz w:val="24"/>
          <w:szCs w:val="24"/>
        </w:rPr>
        <w:t xml:space="preserve"> Why We Use SQS</w:t>
      </w:r>
    </w:p>
    <w:p w14:paraId="3F6BC50D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SQS helps:</w:t>
      </w:r>
    </w:p>
    <w:p w14:paraId="24736222" w14:textId="77777777" w:rsidR="00F07112" w:rsidRPr="00F07112" w:rsidRDefault="00F07112" w:rsidP="00F0711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Reduce dependency between services </w:t>
      </w:r>
    </w:p>
    <w:p w14:paraId="79888718" w14:textId="77777777" w:rsidR="00F07112" w:rsidRPr="00F07112" w:rsidRDefault="00F07112" w:rsidP="00F0711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Improve scalability </w:t>
      </w:r>
    </w:p>
    <w:p w14:paraId="05B38E45" w14:textId="77777777" w:rsidR="00F07112" w:rsidRPr="00F07112" w:rsidRDefault="00F07112" w:rsidP="00F0711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Prevent application overload </w:t>
      </w:r>
    </w:p>
    <w:p w14:paraId="5465ABEE" w14:textId="77777777" w:rsidR="00F07112" w:rsidRPr="00F07112" w:rsidRDefault="00F07112" w:rsidP="00F07112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Process tasks asynchronously </w:t>
      </w:r>
    </w:p>
    <w:p w14:paraId="5B81B282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370FF0FD">
          <v:rect id="_x0000_i1050" style="width:0;height:1.5pt" o:hralign="center" o:hrstd="t" o:hr="t" fillcolor="#a0a0a0" stroked="f"/>
        </w:pict>
      </w:r>
    </w:p>
    <w:p w14:paraId="19AA1865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F07112">
        <w:rPr>
          <w:b/>
          <w:bCs/>
          <w:sz w:val="24"/>
          <w:szCs w:val="24"/>
        </w:rPr>
        <w:t xml:space="preserve"> How SQS Works</w:t>
      </w:r>
    </w:p>
    <w:p w14:paraId="2D769523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Producer → SQS Queue → Consumer</w:t>
      </w:r>
    </w:p>
    <w:p w14:paraId="39442D44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Example:</w:t>
      </w:r>
    </w:p>
    <w:p w14:paraId="07896379" w14:textId="77777777" w:rsidR="00F07112" w:rsidRPr="00F07112" w:rsidRDefault="00F07112" w:rsidP="00F0711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Web app uploads image </w:t>
      </w:r>
    </w:p>
    <w:p w14:paraId="3CB9BD4C" w14:textId="77777777" w:rsidR="00F07112" w:rsidRPr="00F07112" w:rsidRDefault="00F07112" w:rsidP="00F0711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Message sent to SQS </w:t>
      </w:r>
    </w:p>
    <w:p w14:paraId="3C9FEA1F" w14:textId="77777777" w:rsidR="00F07112" w:rsidRPr="00F07112" w:rsidRDefault="00F07112" w:rsidP="00F07112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Worker processes image later </w:t>
      </w:r>
    </w:p>
    <w:p w14:paraId="5DE5751C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799CE031">
          <v:rect id="_x0000_i1051" style="width:0;height:1.5pt" o:hralign="center" o:hrstd="t" o:hr="t" fillcolor="#a0a0a0" stroked="f"/>
        </w:pict>
      </w:r>
    </w:p>
    <w:p w14:paraId="46CAA8CF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F07112">
        <w:rPr>
          <w:b/>
          <w:bCs/>
          <w:sz w:val="24"/>
          <w:szCs w:val="24"/>
        </w:rPr>
        <w:t xml:space="preserve"> Types of SQS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178"/>
      </w:tblGrid>
      <w:tr w:rsidR="00F07112" w:rsidRPr="00F07112" w14:paraId="1B5D8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AEDC8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0940F0AB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07112" w:rsidRPr="00F07112" w14:paraId="2DCE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C10B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Standard Queue</w:t>
            </w:r>
          </w:p>
        </w:tc>
        <w:tc>
          <w:tcPr>
            <w:tcW w:w="0" w:type="auto"/>
            <w:vAlign w:val="center"/>
            <w:hideMark/>
          </w:tcPr>
          <w:p w14:paraId="2DABAB13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High throughput, at-least-once delivery</w:t>
            </w:r>
          </w:p>
        </w:tc>
      </w:tr>
      <w:tr w:rsidR="00F07112" w:rsidRPr="00F07112" w14:paraId="79F5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25FE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FIFO Queue</w:t>
            </w:r>
          </w:p>
        </w:tc>
        <w:tc>
          <w:tcPr>
            <w:tcW w:w="0" w:type="auto"/>
            <w:vAlign w:val="center"/>
            <w:hideMark/>
          </w:tcPr>
          <w:p w14:paraId="7A5A6C31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First-In-First-Out, exactly-once processing</w:t>
            </w:r>
          </w:p>
        </w:tc>
      </w:tr>
    </w:tbl>
    <w:p w14:paraId="5E66AEA9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1251A02E">
          <v:rect id="_x0000_i1052" style="width:0;height:1.5pt" o:hralign="center" o:hrstd="t" o:hr="t" fillcolor="#a0a0a0" stroked="f"/>
        </w:pict>
      </w:r>
    </w:p>
    <w:p w14:paraId="2447633C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07112">
        <w:rPr>
          <w:b/>
          <w:bCs/>
          <w:sz w:val="24"/>
          <w:szCs w:val="24"/>
        </w:rPr>
        <w:t xml:space="preserve"> Common Use Cases</w:t>
      </w:r>
    </w:p>
    <w:p w14:paraId="61B6C678" w14:textId="77777777" w:rsidR="00F07112" w:rsidRPr="00F07112" w:rsidRDefault="00F07112" w:rsidP="00F0711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Background job processing </w:t>
      </w:r>
    </w:p>
    <w:p w14:paraId="3BE8C2FC" w14:textId="77777777" w:rsidR="00F07112" w:rsidRPr="00F07112" w:rsidRDefault="00F07112" w:rsidP="00F0711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lastRenderedPageBreak/>
        <w:t xml:space="preserve">Order processing systems </w:t>
      </w:r>
    </w:p>
    <w:p w14:paraId="6B8D0BC5" w14:textId="77777777" w:rsidR="00F07112" w:rsidRPr="00F07112" w:rsidRDefault="00F07112" w:rsidP="00F0711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Email notification systems </w:t>
      </w:r>
    </w:p>
    <w:p w14:paraId="1D0976AF" w14:textId="77777777" w:rsidR="00F07112" w:rsidRPr="00F07112" w:rsidRDefault="00F07112" w:rsidP="00F0711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Microservices communication </w:t>
      </w:r>
    </w:p>
    <w:p w14:paraId="0F1AE3A1" w14:textId="77777777" w:rsidR="00F07112" w:rsidRPr="00F07112" w:rsidRDefault="00F07112" w:rsidP="00F07112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Buffering traffic spikes </w:t>
      </w:r>
    </w:p>
    <w:p w14:paraId="0CEEEC84" w14:textId="3723B3F3" w:rsidR="00F40C69" w:rsidRPr="00F40C69" w:rsidRDefault="00F07112" w:rsidP="00F071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F07112">
        <w:rPr>
          <w:b/>
          <w:bCs/>
          <w:sz w:val="24"/>
          <w:szCs w:val="24"/>
        </w:rPr>
        <w:t>Create SQS Queue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>Standard</w:t>
      </w:r>
      <w:r>
        <w:rPr>
          <w:b/>
          <w:bCs/>
          <w:sz w:val="24"/>
          <w:szCs w:val="24"/>
        </w:rPr>
        <w:t xml:space="preserve"> or FIFO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>Send Message to Queue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 xml:space="preserve">Enter message </w:t>
      </w:r>
      <w:r>
        <w:rPr>
          <w:b/>
          <w:bCs/>
          <w:sz w:val="24"/>
          <w:szCs w:val="24"/>
        </w:rPr>
        <w:t>&amp;send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>Receive Message</w:t>
      </w:r>
    </w:p>
    <w:p w14:paraId="3D333DE4" w14:textId="156772B0" w:rsidR="00DE23B8" w:rsidRDefault="00DE23B8">
      <w:r w:rsidRPr="00DE23B8">
        <w:drawing>
          <wp:inline distT="0" distB="0" distL="0" distR="0" wp14:anchorId="3CA78B5A" wp14:editId="4A4FFD08">
            <wp:extent cx="5731510" cy="1339215"/>
            <wp:effectExtent l="0" t="0" r="2540" b="0"/>
            <wp:docPr id="3452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8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A501" w14:textId="77777777" w:rsidR="00DE23B8" w:rsidRDefault="00DE23B8"/>
    <w:p w14:paraId="57568A7A" w14:textId="00D5736F" w:rsidR="00DE23B8" w:rsidRDefault="00DE23B8">
      <w:r w:rsidRPr="00DE23B8">
        <w:drawing>
          <wp:inline distT="0" distB="0" distL="0" distR="0" wp14:anchorId="02D103EA" wp14:editId="47C311D9">
            <wp:extent cx="5731510" cy="2307590"/>
            <wp:effectExtent l="0" t="0" r="2540" b="0"/>
            <wp:docPr id="168889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308D623" w14:textId="09C3B8C0" w:rsidR="00DE23B8" w:rsidRDefault="00DE23B8">
      <w:r w:rsidRPr="00DE23B8">
        <w:drawing>
          <wp:inline distT="0" distB="0" distL="0" distR="0" wp14:anchorId="349366BB" wp14:editId="5375C1D9">
            <wp:extent cx="5731510" cy="2444115"/>
            <wp:effectExtent l="0" t="0" r="2540" b="0"/>
            <wp:docPr id="14851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79F7" w14:textId="77777777" w:rsidR="00DE23B8" w:rsidRDefault="00DE23B8"/>
    <w:p w14:paraId="5BFBFAA4" w14:textId="7AA6CEF7" w:rsidR="00DE23B8" w:rsidRDefault="00DE23B8">
      <w:r w:rsidRPr="00DE23B8">
        <w:drawing>
          <wp:inline distT="0" distB="0" distL="0" distR="0" wp14:anchorId="6C5ECD44" wp14:editId="6DBACEC2">
            <wp:extent cx="5731510" cy="1790700"/>
            <wp:effectExtent l="0" t="0" r="2540" b="0"/>
            <wp:docPr id="14817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1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99BB" w14:textId="77777777" w:rsidR="00DE23B8" w:rsidRDefault="00DE23B8"/>
    <w:p w14:paraId="5392FC04" w14:textId="77777777" w:rsidR="00F07112" w:rsidRPr="00F07112" w:rsidRDefault="00F07112" w:rsidP="00F07112">
      <w:pPr>
        <w:rPr>
          <w:b/>
          <w:bCs/>
        </w:rPr>
      </w:pPr>
      <w:r w:rsidRPr="00F07112">
        <w:rPr>
          <w:b/>
          <w:bCs/>
          <w:sz w:val="44"/>
          <w:szCs w:val="44"/>
        </w:rPr>
        <w:t>AWS Amazon MQ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 w:rsidRPr="00F07112">
        <w:rPr>
          <w:b/>
          <w:bCs/>
        </w:rPr>
        <w:t>Amazon MQ is a managed message broker service from Amazon Web Services that supports:</w:t>
      </w:r>
    </w:p>
    <w:p w14:paraId="48DB092F" w14:textId="77777777" w:rsidR="00F07112" w:rsidRPr="00F07112" w:rsidRDefault="00F07112" w:rsidP="00F07112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ActiveMQ </w:t>
      </w:r>
    </w:p>
    <w:p w14:paraId="15FC20DA" w14:textId="77777777" w:rsidR="00F07112" w:rsidRPr="00F07112" w:rsidRDefault="00F07112" w:rsidP="00F07112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RabbitMQ </w:t>
      </w:r>
    </w:p>
    <w:p w14:paraId="0484F755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It is mainly used for legacy or enterprise applications that require standard messaging protocols.</w:t>
      </w:r>
    </w:p>
    <w:p w14:paraId="7C112AD4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57E95B45">
          <v:rect id="_x0000_i1081" style="width:0;height:1.5pt" o:hralign="center" o:hrstd="t" o:hr="t" fillcolor="#a0a0a0" stroked="f"/>
        </w:pict>
      </w:r>
    </w:p>
    <w:p w14:paraId="39A4F4A3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07112">
        <w:rPr>
          <w:b/>
          <w:bCs/>
          <w:sz w:val="24"/>
          <w:szCs w:val="24"/>
        </w:rPr>
        <w:t xml:space="preserve"> Why Use Amazon MQ</w:t>
      </w:r>
    </w:p>
    <w:p w14:paraId="0849E12B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Use Amazon MQ when applications require:</w:t>
      </w:r>
    </w:p>
    <w:p w14:paraId="154FDAD5" w14:textId="77777777" w:rsidR="00F07112" w:rsidRPr="00F07112" w:rsidRDefault="00F07112" w:rsidP="00F07112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JMS </w:t>
      </w:r>
    </w:p>
    <w:p w14:paraId="338AD74D" w14:textId="77777777" w:rsidR="00F07112" w:rsidRPr="00F07112" w:rsidRDefault="00F07112" w:rsidP="00F07112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AMQP </w:t>
      </w:r>
    </w:p>
    <w:p w14:paraId="7072681B" w14:textId="77777777" w:rsidR="00F07112" w:rsidRPr="00F07112" w:rsidRDefault="00F07112" w:rsidP="00F07112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MQTT </w:t>
      </w:r>
    </w:p>
    <w:p w14:paraId="7010CA6B" w14:textId="77777777" w:rsidR="00F07112" w:rsidRPr="00F07112" w:rsidRDefault="00F07112" w:rsidP="00F07112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STOMP </w:t>
      </w:r>
    </w:p>
    <w:p w14:paraId="4F325964" w14:textId="25BBC0B2" w:rsidR="00F07112" w:rsidRPr="00F07112" w:rsidRDefault="000605E8" w:rsidP="00F07112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Open Wire</w:t>
      </w:r>
      <w:r w:rsidR="00F07112" w:rsidRPr="00F07112">
        <w:rPr>
          <w:b/>
          <w:bCs/>
          <w:sz w:val="24"/>
          <w:szCs w:val="24"/>
        </w:rPr>
        <w:t xml:space="preserve"> </w:t>
      </w:r>
    </w:p>
    <w:p w14:paraId="599C282B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These protocols are not supported directly by SQS.</w:t>
      </w:r>
    </w:p>
    <w:p w14:paraId="56BDE777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2E5F57E2">
          <v:rect id="_x0000_i1082" style="width:0;height:1.5pt" o:hralign="center" o:hrstd="t" o:hr="t" fillcolor="#a0a0a0" stroked="f"/>
        </w:pict>
      </w:r>
    </w:p>
    <w:p w14:paraId="4E65A502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F07112">
        <w:rPr>
          <w:b/>
          <w:bCs/>
          <w:sz w:val="24"/>
          <w:szCs w:val="24"/>
        </w:rPr>
        <w:t xml:space="preserve"> How Amazon MQ Works</w:t>
      </w:r>
    </w:p>
    <w:p w14:paraId="2C782355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Producer ↔ Amazon MQ Broker ↔ Consumer</w:t>
      </w:r>
    </w:p>
    <w:p w14:paraId="17F0330C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Unlike SQS, clients maintain direct broker connections.</w:t>
      </w:r>
    </w:p>
    <w:p w14:paraId="74E30B8D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1ABB4F92">
          <v:rect id="_x0000_i1083" style="width:0;height:1.5pt" o:hralign="center" o:hrstd="t" o:hr="t" fillcolor="#a0a0a0" stroked="f"/>
        </w:pict>
      </w:r>
    </w:p>
    <w:p w14:paraId="453F2944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lastRenderedPageBreak/>
        <w:t>🔥</w:t>
      </w:r>
      <w:r w:rsidRPr="00F07112">
        <w:rPr>
          <w:b/>
          <w:bCs/>
          <w:sz w:val="24"/>
          <w:szCs w:val="24"/>
        </w:rPr>
        <w:t xml:space="preserve"> Common Use Cases</w:t>
      </w:r>
    </w:p>
    <w:p w14:paraId="231EF816" w14:textId="77777777" w:rsidR="00F07112" w:rsidRPr="00F07112" w:rsidRDefault="00F07112" w:rsidP="00F0711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Enterprise integrations </w:t>
      </w:r>
    </w:p>
    <w:p w14:paraId="76202A6C" w14:textId="77777777" w:rsidR="00F07112" w:rsidRPr="00F07112" w:rsidRDefault="00F07112" w:rsidP="00F0711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Legacy application migration </w:t>
      </w:r>
    </w:p>
    <w:p w14:paraId="4B08678C" w14:textId="77777777" w:rsidR="00F07112" w:rsidRPr="00F07112" w:rsidRDefault="00F07112" w:rsidP="00F0711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Banking systems </w:t>
      </w:r>
    </w:p>
    <w:p w14:paraId="1C793882" w14:textId="77777777" w:rsidR="00F07112" w:rsidRPr="00F07112" w:rsidRDefault="00F07112" w:rsidP="00F0711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Financial messaging </w:t>
      </w:r>
    </w:p>
    <w:p w14:paraId="7179941D" w14:textId="77777777" w:rsidR="00F07112" w:rsidRPr="00F07112" w:rsidRDefault="00F07112" w:rsidP="00F0711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 xml:space="preserve">IoT communication </w:t>
      </w:r>
    </w:p>
    <w:p w14:paraId="603401E9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pict w14:anchorId="1EE85F0B">
          <v:rect id="_x0000_i1084" style="width:0;height:1.5pt" o:hralign="center" o:hrstd="t" o:hr="t" fillcolor="#a0a0a0" stroked="f"/>
        </w:pict>
      </w:r>
    </w:p>
    <w:p w14:paraId="463A3EB5" w14:textId="77777777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F07112">
        <w:rPr>
          <w:b/>
          <w:bCs/>
          <w:sz w:val="24"/>
          <w:szCs w:val="24"/>
        </w:rPr>
        <w:t xml:space="preserve"> Amazon MQ vs SQS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849"/>
        <w:gridCol w:w="2343"/>
      </w:tblGrid>
      <w:tr w:rsidR="00F07112" w:rsidRPr="00F07112" w14:paraId="7FCAA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7148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FAB497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0EEEF21B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Amazon MQ</w:t>
            </w:r>
          </w:p>
        </w:tc>
      </w:tr>
      <w:tr w:rsidR="00F07112" w:rsidRPr="00F07112" w14:paraId="6A7C8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F251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Fully Serverless</w:t>
            </w:r>
          </w:p>
        </w:tc>
        <w:tc>
          <w:tcPr>
            <w:tcW w:w="0" w:type="auto"/>
            <w:vAlign w:val="center"/>
            <w:hideMark/>
          </w:tcPr>
          <w:p w14:paraId="79BDC997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EBA098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No</w:t>
            </w:r>
          </w:p>
        </w:tc>
      </w:tr>
      <w:tr w:rsidR="00F07112" w:rsidRPr="00F07112" w14:paraId="42D79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8F60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Message Broker</w:t>
            </w:r>
          </w:p>
        </w:tc>
        <w:tc>
          <w:tcPr>
            <w:tcW w:w="0" w:type="auto"/>
            <w:vAlign w:val="center"/>
            <w:hideMark/>
          </w:tcPr>
          <w:p w14:paraId="72AA3255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59ECA1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Yes</w:t>
            </w:r>
          </w:p>
        </w:tc>
      </w:tr>
      <w:tr w:rsidR="00F07112" w:rsidRPr="00F07112" w14:paraId="1DC0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F924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Protocol Support</w:t>
            </w:r>
          </w:p>
        </w:tc>
        <w:tc>
          <w:tcPr>
            <w:tcW w:w="0" w:type="auto"/>
            <w:vAlign w:val="center"/>
            <w:hideMark/>
          </w:tcPr>
          <w:p w14:paraId="071BBFE9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AWS-native</w:t>
            </w:r>
          </w:p>
        </w:tc>
        <w:tc>
          <w:tcPr>
            <w:tcW w:w="0" w:type="auto"/>
            <w:vAlign w:val="center"/>
            <w:hideMark/>
          </w:tcPr>
          <w:p w14:paraId="4E9DFB5A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JMS, AMQP, MQTT</w:t>
            </w:r>
          </w:p>
        </w:tc>
      </w:tr>
      <w:tr w:rsidR="00F07112" w:rsidRPr="00F07112" w14:paraId="09C8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77A1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2BC5998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EC5EAAA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Moderate</w:t>
            </w:r>
          </w:p>
        </w:tc>
      </w:tr>
      <w:tr w:rsidR="00F07112" w:rsidRPr="00F07112" w14:paraId="326C6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F26B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559E2D1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645F2DC9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More management</w:t>
            </w:r>
          </w:p>
        </w:tc>
      </w:tr>
      <w:tr w:rsidR="00F07112" w:rsidRPr="00F07112" w14:paraId="702FD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AAC2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BB2778B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Cloud-native apps</w:t>
            </w:r>
          </w:p>
        </w:tc>
        <w:tc>
          <w:tcPr>
            <w:tcW w:w="0" w:type="auto"/>
            <w:vAlign w:val="center"/>
            <w:hideMark/>
          </w:tcPr>
          <w:p w14:paraId="18A0E9A3" w14:textId="77777777" w:rsidR="00F07112" w:rsidRPr="00F07112" w:rsidRDefault="00F07112" w:rsidP="00F07112">
            <w:pPr>
              <w:rPr>
                <w:b/>
                <w:bCs/>
                <w:sz w:val="24"/>
                <w:szCs w:val="24"/>
              </w:rPr>
            </w:pPr>
            <w:r w:rsidRPr="00F07112">
              <w:rPr>
                <w:b/>
                <w:bCs/>
                <w:sz w:val="24"/>
                <w:szCs w:val="24"/>
              </w:rPr>
              <w:t>Legacy enterprise apps</w:t>
            </w:r>
          </w:p>
        </w:tc>
      </w:tr>
    </w:tbl>
    <w:p w14:paraId="42F8807F" w14:textId="76B3E6F5" w:rsidR="00DE23B8" w:rsidRDefault="00DE23B8">
      <w:pPr>
        <w:rPr>
          <w:b/>
          <w:bCs/>
          <w:sz w:val="24"/>
          <w:szCs w:val="24"/>
        </w:rPr>
      </w:pPr>
    </w:p>
    <w:p w14:paraId="605DB919" w14:textId="67F9E53A" w:rsidR="00F07112" w:rsidRPr="00F07112" w:rsidRDefault="00F07112" w:rsidP="00F07112">
      <w:pPr>
        <w:rPr>
          <w:b/>
          <w:bCs/>
          <w:sz w:val="24"/>
          <w:szCs w:val="24"/>
        </w:rPr>
      </w:pPr>
      <w:r w:rsidRPr="00F07112">
        <w:rPr>
          <w:b/>
          <w:bCs/>
          <w:sz w:val="24"/>
          <w:szCs w:val="24"/>
        </w:rPr>
        <w:t>Create Amazon MQ Broker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>Create Broker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 xml:space="preserve">Broker name </w:t>
      </w:r>
      <w:r>
        <w:rPr>
          <w:b/>
          <w:bCs/>
          <w:sz w:val="24"/>
          <w:szCs w:val="24"/>
        </w:rPr>
        <w:t>&amp;</w:t>
      </w:r>
      <w:r w:rsidRPr="00F07112">
        <w:rPr>
          <w:b/>
          <w:bCs/>
          <w:sz w:val="24"/>
          <w:szCs w:val="24"/>
        </w:rPr>
        <w:t xml:space="preserve"> Username/password</w:t>
      </w:r>
      <w:r w:rsidRPr="00F07112">
        <w:rPr>
          <w:b/>
          <w:bCs/>
          <w:sz w:val="24"/>
          <w:szCs w:val="24"/>
        </w:rPr>
        <w:sym w:font="Wingdings" w:char="F0E0"/>
      </w:r>
      <w:r w:rsidRPr="00F07112">
        <w:rPr>
          <w:b/>
          <w:bCs/>
          <w:sz w:val="24"/>
          <w:szCs w:val="24"/>
        </w:rPr>
        <w:t>Click Create broker.</w:t>
      </w:r>
    </w:p>
    <w:p w14:paraId="39D86760" w14:textId="5C8130BA" w:rsidR="00DE23B8" w:rsidRDefault="00DE23B8"/>
    <w:p w14:paraId="07AC605D" w14:textId="20386E51" w:rsidR="00DE23B8" w:rsidRDefault="00DE23B8">
      <w:r w:rsidRPr="00DE23B8">
        <w:drawing>
          <wp:inline distT="0" distB="0" distL="0" distR="0" wp14:anchorId="2FECCF60" wp14:editId="633FEAC5">
            <wp:extent cx="5731510" cy="1980565"/>
            <wp:effectExtent l="0" t="0" r="2540" b="635"/>
            <wp:docPr id="78241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1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B9F3" w14:textId="77777777" w:rsidR="00F40C69" w:rsidRDefault="00F40C69"/>
    <w:p w14:paraId="1BACF4C5" w14:textId="77777777" w:rsidR="00F07112" w:rsidRDefault="00F07112"/>
    <w:p w14:paraId="3668AE0C" w14:textId="77777777" w:rsidR="00F07112" w:rsidRDefault="00F07112"/>
    <w:p w14:paraId="6BEE4203" w14:textId="081A789A" w:rsidR="00F07112" w:rsidRPr="000605E8" w:rsidRDefault="00F07112">
      <w:pPr>
        <w:rPr>
          <w:b/>
          <w:bCs/>
        </w:rPr>
      </w:pPr>
      <w:r w:rsidRPr="000605E8">
        <w:rPr>
          <w:b/>
          <w:bCs/>
        </w:rPr>
        <w:lastRenderedPageBreak/>
        <w:t>Click o</w:t>
      </w:r>
      <w:r w:rsidR="00D50B24">
        <w:rPr>
          <w:b/>
          <w:bCs/>
        </w:rPr>
        <w:t>n</w:t>
      </w:r>
      <w:r w:rsidRPr="000605E8">
        <w:rPr>
          <w:b/>
          <w:bCs/>
        </w:rPr>
        <w:t xml:space="preserve"> </w:t>
      </w:r>
      <w:r w:rsidR="006D0256" w:rsidRPr="000605E8">
        <w:rPr>
          <w:b/>
          <w:bCs/>
        </w:rPr>
        <w:t>URL</w:t>
      </w:r>
      <w:r w:rsidRPr="000605E8">
        <w:rPr>
          <w:b/>
          <w:bCs/>
        </w:rPr>
        <w:t xml:space="preserve"> redirected to RabbitMQ site in browser</w:t>
      </w:r>
    </w:p>
    <w:p w14:paraId="2B952783" w14:textId="690BDB74" w:rsidR="00F40C69" w:rsidRDefault="00F40C69">
      <w:r w:rsidRPr="00F40C69">
        <w:drawing>
          <wp:inline distT="0" distB="0" distL="0" distR="0" wp14:anchorId="06EED9AC" wp14:editId="3E04F3E3">
            <wp:extent cx="5731510" cy="1793875"/>
            <wp:effectExtent l="0" t="0" r="2540" b="0"/>
            <wp:docPr id="111638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7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CB95" w14:textId="4D2C83D2" w:rsidR="00F40C69" w:rsidRPr="000605E8" w:rsidRDefault="00F07112">
      <w:pPr>
        <w:rPr>
          <w:b/>
          <w:bCs/>
        </w:rPr>
      </w:pPr>
      <w:r w:rsidRPr="000605E8">
        <w:rPr>
          <w:b/>
          <w:bCs/>
        </w:rPr>
        <w:t xml:space="preserve">Click on queues and </w:t>
      </w:r>
      <w:r w:rsidR="006F7242" w:rsidRPr="000605E8">
        <w:rPr>
          <w:b/>
          <w:bCs/>
        </w:rPr>
        <w:t>streams</w:t>
      </w:r>
      <w:r w:rsidRPr="000605E8">
        <w:rPr>
          <w:b/>
          <w:bCs/>
        </w:rPr>
        <w:sym w:font="Wingdings" w:char="F0E0"/>
      </w:r>
      <w:r w:rsidR="006D0256" w:rsidRPr="000605E8">
        <w:rPr>
          <w:b/>
          <w:bCs/>
        </w:rPr>
        <w:t>add queue</w:t>
      </w:r>
      <w:r w:rsidR="006D0256" w:rsidRPr="000605E8">
        <w:rPr>
          <w:b/>
          <w:bCs/>
        </w:rPr>
        <w:sym w:font="Wingdings" w:char="F0E0"/>
      </w:r>
      <w:r w:rsidR="006D0256" w:rsidRPr="000605E8">
        <w:rPr>
          <w:b/>
          <w:bCs/>
        </w:rPr>
        <w:t xml:space="preserve">publish </w:t>
      </w:r>
      <w:r w:rsidR="006F7242" w:rsidRPr="000605E8">
        <w:rPr>
          <w:b/>
          <w:bCs/>
        </w:rPr>
        <w:t>massages</w:t>
      </w:r>
      <w:r w:rsidR="006D0256" w:rsidRPr="000605E8">
        <w:rPr>
          <w:b/>
          <w:bCs/>
        </w:rPr>
        <w:sym w:font="Wingdings" w:char="F0E0"/>
      </w:r>
      <w:r w:rsidR="006D0256" w:rsidRPr="000605E8">
        <w:rPr>
          <w:b/>
          <w:bCs/>
        </w:rPr>
        <w:t xml:space="preserve"> click on get messages</w:t>
      </w:r>
    </w:p>
    <w:p w14:paraId="6B3A5F98" w14:textId="5A1C7BA9" w:rsidR="00F40C69" w:rsidRDefault="00F40C69">
      <w:r w:rsidRPr="00F40C69">
        <w:drawing>
          <wp:inline distT="0" distB="0" distL="0" distR="0" wp14:anchorId="11C0EB39" wp14:editId="6B502DD6">
            <wp:extent cx="5731510" cy="2308225"/>
            <wp:effectExtent l="0" t="0" r="2540" b="0"/>
            <wp:docPr id="6228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0B0C" w14:textId="77777777" w:rsidR="00F40C69" w:rsidRDefault="00F40C69"/>
    <w:p w14:paraId="2479D423" w14:textId="524EABDA" w:rsidR="00F40C69" w:rsidRDefault="00F40C69">
      <w:r w:rsidRPr="00F40C69">
        <w:drawing>
          <wp:inline distT="0" distB="0" distL="0" distR="0" wp14:anchorId="2F23BEB6" wp14:editId="23247808">
            <wp:extent cx="5731510" cy="2016125"/>
            <wp:effectExtent l="0" t="0" r="2540" b="3175"/>
            <wp:docPr id="7556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96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1C6" w14:textId="77777777" w:rsidR="00F40C69" w:rsidRDefault="00F40C69"/>
    <w:p w14:paraId="4DB61E51" w14:textId="408492A1" w:rsidR="00F40C69" w:rsidRDefault="00F40C69">
      <w:r w:rsidRPr="00F40C69">
        <w:lastRenderedPageBreak/>
        <w:drawing>
          <wp:inline distT="0" distB="0" distL="0" distR="0" wp14:anchorId="38F9F6EB" wp14:editId="563B453C">
            <wp:extent cx="5731510" cy="2262505"/>
            <wp:effectExtent l="0" t="0" r="2540" b="4445"/>
            <wp:docPr id="193025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5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DB06" w14:textId="77777777" w:rsidR="00F40C69" w:rsidRDefault="00F40C69"/>
    <w:p w14:paraId="4DA286D1" w14:textId="77777777" w:rsidR="00F40C69" w:rsidRDefault="00F40C69"/>
    <w:sectPr w:rsidR="00F4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1B9"/>
    <w:multiLevelType w:val="multilevel"/>
    <w:tmpl w:val="B7D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F7A42"/>
    <w:multiLevelType w:val="multilevel"/>
    <w:tmpl w:val="F73E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5B99"/>
    <w:multiLevelType w:val="multilevel"/>
    <w:tmpl w:val="9C8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00C94"/>
    <w:multiLevelType w:val="multilevel"/>
    <w:tmpl w:val="5F9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603A0"/>
    <w:multiLevelType w:val="multilevel"/>
    <w:tmpl w:val="62B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C3085"/>
    <w:multiLevelType w:val="multilevel"/>
    <w:tmpl w:val="4FE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4099">
    <w:abstractNumId w:val="1"/>
  </w:num>
  <w:num w:numId="2" w16cid:durableId="613052000">
    <w:abstractNumId w:val="2"/>
  </w:num>
  <w:num w:numId="3" w16cid:durableId="2032759148">
    <w:abstractNumId w:val="4"/>
  </w:num>
  <w:num w:numId="4" w16cid:durableId="1624339358">
    <w:abstractNumId w:val="5"/>
  </w:num>
  <w:num w:numId="5" w16cid:durableId="520054090">
    <w:abstractNumId w:val="3"/>
  </w:num>
  <w:num w:numId="6" w16cid:durableId="119507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B8"/>
    <w:rsid w:val="000605E8"/>
    <w:rsid w:val="001D4A83"/>
    <w:rsid w:val="003707C9"/>
    <w:rsid w:val="006D0256"/>
    <w:rsid w:val="006F7242"/>
    <w:rsid w:val="00D50B24"/>
    <w:rsid w:val="00DE23B8"/>
    <w:rsid w:val="00EB4DF1"/>
    <w:rsid w:val="00F07112"/>
    <w:rsid w:val="00F4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4C99"/>
  <w15:chartTrackingRefBased/>
  <w15:docId w15:val="{CD17FA48-BCCE-4702-ACEE-3A8B4744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1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10</cp:revision>
  <dcterms:created xsi:type="dcterms:W3CDTF">2026-05-07T11:55:00Z</dcterms:created>
  <dcterms:modified xsi:type="dcterms:W3CDTF">2026-05-07T12:36:00Z</dcterms:modified>
</cp:coreProperties>
</file>