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5DF" w:rsidRPr="003D0400" w:rsidRDefault="007C75DF">
      <w:pPr>
        <w:rPr>
          <w:rFonts w:ascii="Tahoma" w:hAnsi="Tahoma" w:cs="Tahoma"/>
          <w:b/>
          <w:color w:val="000000" w:themeColor="text1"/>
          <w:sz w:val="20"/>
          <w:szCs w:val="20"/>
        </w:rPr>
      </w:pPr>
      <w:r w:rsidRPr="003D0400">
        <w:rPr>
          <w:rFonts w:ascii="Tahoma" w:hAnsi="Tahoma" w:cs="Tahoma"/>
          <w:b/>
          <w:color w:val="000000" w:themeColor="text1"/>
          <w:sz w:val="20"/>
          <w:szCs w:val="20"/>
        </w:rPr>
        <w:t>Pro</w:t>
      </w:r>
      <w:bookmarkStart w:id="0" w:name="_GoBack"/>
      <w:bookmarkEnd w:id="0"/>
      <w:r w:rsidRPr="003D0400">
        <w:rPr>
          <w:rFonts w:ascii="Tahoma" w:hAnsi="Tahoma" w:cs="Tahoma"/>
          <w:b/>
          <w:color w:val="000000" w:themeColor="text1"/>
          <w:sz w:val="20"/>
          <w:szCs w:val="20"/>
        </w:rPr>
        <w:t>ject Lessons Learned Report</w:t>
      </w:r>
    </w:p>
    <w:tbl>
      <w:tblPr>
        <w:tblStyle w:val="TableGrid"/>
        <w:tblW w:w="9355" w:type="dxa"/>
        <w:tblLook w:val="04A0" w:firstRow="1" w:lastRow="0" w:firstColumn="1" w:lastColumn="0" w:noHBand="0" w:noVBand="1"/>
      </w:tblPr>
      <w:tblGrid>
        <w:gridCol w:w="468"/>
        <w:gridCol w:w="2470"/>
        <w:gridCol w:w="238"/>
        <w:gridCol w:w="1038"/>
        <w:gridCol w:w="1631"/>
        <w:gridCol w:w="3510"/>
      </w:tblGrid>
      <w:tr w:rsidR="003D0400" w:rsidRPr="003D0400" w:rsidTr="00B66F00">
        <w:tc>
          <w:tcPr>
            <w:tcW w:w="3176" w:type="dxa"/>
            <w:gridSpan w:val="3"/>
            <w:shd w:val="clear" w:color="auto" w:fill="E7E6E6" w:themeFill="background2"/>
          </w:tcPr>
          <w:p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Project Name:</w:t>
            </w:r>
          </w:p>
        </w:tc>
        <w:tc>
          <w:tcPr>
            <w:tcW w:w="6179" w:type="dxa"/>
            <w:gridSpan w:val="3"/>
          </w:tcPr>
          <w:p w:rsidR="007C75DF" w:rsidRPr="009037B8" w:rsidRDefault="00983B59">
            <w:pPr>
              <w:rPr>
                <w:rFonts w:ascii="Tahoma" w:hAnsi="Tahoma" w:cs="Tahoma"/>
                <w:color w:val="000000" w:themeColor="text1"/>
                <w:sz w:val="18"/>
                <w:szCs w:val="18"/>
              </w:rPr>
            </w:pPr>
            <w:r>
              <w:rPr>
                <w:rFonts w:ascii="Tahoma" w:hAnsi="Tahoma" w:cs="Tahoma"/>
                <w:color w:val="000000" w:themeColor="text1"/>
                <w:sz w:val="18"/>
                <w:szCs w:val="18"/>
              </w:rPr>
              <w:t>Sample3 Project</w:t>
            </w:r>
          </w:p>
        </w:tc>
      </w:tr>
      <w:tr w:rsidR="003D0400" w:rsidRPr="003D0400" w:rsidTr="00B66F00">
        <w:tc>
          <w:tcPr>
            <w:tcW w:w="3176" w:type="dxa"/>
            <w:gridSpan w:val="3"/>
            <w:shd w:val="clear" w:color="auto" w:fill="E7E6E6" w:themeFill="background2"/>
          </w:tcPr>
          <w:p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Prepared By:</w:t>
            </w:r>
          </w:p>
        </w:tc>
        <w:tc>
          <w:tcPr>
            <w:tcW w:w="6179" w:type="dxa"/>
            <w:gridSpan w:val="3"/>
          </w:tcPr>
          <w:p w:rsidR="007C75DF" w:rsidRPr="009037B8" w:rsidRDefault="006B29DC">
            <w:pPr>
              <w:rPr>
                <w:rFonts w:ascii="Tahoma" w:hAnsi="Tahoma" w:cs="Tahoma"/>
                <w:color w:val="000000" w:themeColor="text1"/>
                <w:sz w:val="18"/>
                <w:szCs w:val="18"/>
              </w:rPr>
            </w:pPr>
            <w:r>
              <w:rPr>
                <w:rFonts w:ascii="Tahoma" w:hAnsi="Tahoma" w:cs="Tahoma"/>
                <w:color w:val="000000" w:themeColor="text1"/>
                <w:sz w:val="18"/>
                <w:szCs w:val="18"/>
              </w:rPr>
              <w:t>Abi Atolagbe-Olaoye</w:t>
            </w:r>
          </w:p>
        </w:tc>
      </w:tr>
      <w:tr w:rsidR="003D0400" w:rsidRPr="003D0400" w:rsidTr="00B66F00">
        <w:tc>
          <w:tcPr>
            <w:tcW w:w="3176" w:type="dxa"/>
            <w:gridSpan w:val="3"/>
            <w:shd w:val="clear" w:color="auto" w:fill="E7E6E6" w:themeFill="background2"/>
          </w:tcPr>
          <w:p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Date</w:t>
            </w:r>
          </w:p>
        </w:tc>
        <w:tc>
          <w:tcPr>
            <w:tcW w:w="6179" w:type="dxa"/>
            <w:gridSpan w:val="3"/>
          </w:tcPr>
          <w:p w:rsidR="007C75DF" w:rsidRPr="009037B8" w:rsidRDefault="00982550">
            <w:pPr>
              <w:rPr>
                <w:rFonts w:ascii="Tahoma" w:hAnsi="Tahoma" w:cs="Tahoma"/>
                <w:color w:val="000000" w:themeColor="text1"/>
                <w:sz w:val="18"/>
                <w:szCs w:val="18"/>
              </w:rPr>
            </w:pPr>
            <w:r>
              <w:rPr>
                <w:rFonts w:ascii="Tahoma" w:hAnsi="Tahoma" w:cs="Tahoma"/>
                <w:color w:val="000000" w:themeColor="text1"/>
                <w:sz w:val="18"/>
                <w:szCs w:val="18"/>
              </w:rPr>
              <w:t>5/9</w:t>
            </w:r>
            <w:r w:rsidR="009E383F">
              <w:rPr>
                <w:rFonts w:ascii="Tahoma" w:hAnsi="Tahoma" w:cs="Tahoma"/>
                <w:color w:val="000000" w:themeColor="text1"/>
                <w:sz w:val="18"/>
                <w:szCs w:val="18"/>
              </w:rPr>
              <w:t>/2019</w:t>
            </w:r>
          </w:p>
        </w:tc>
      </w:tr>
      <w:tr w:rsidR="003D0400" w:rsidRPr="003D0400" w:rsidTr="00FD5D97">
        <w:tc>
          <w:tcPr>
            <w:tcW w:w="9355" w:type="dxa"/>
            <w:gridSpan w:val="6"/>
            <w:shd w:val="clear" w:color="auto" w:fill="33CC33"/>
          </w:tcPr>
          <w:p w:rsidR="007C75DF" w:rsidRPr="003D0400" w:rsidRDefault="007C75DF">
            <w:pPr>
              <w:rPr>
                <w:rFonts w:ascii="Tahoma" w:hAnsi="Tahoma" w:cs="Tahoma"/>
                <w:b/>
                <w:color w:val="000000" w:themeColor="text1"/>
                <w:sz w:val="20"/>
                <w:szCs w:val="20"/>
              </w:rPr>
            </w:pPr>
            <w:r w:rsidRPr="003D0400">
              <w:rPr>
                <w:rFonts w:ascii="Tahoma" w:hAnsi="Tahoma" w:cs="Tahoma"/>
                <w:b/>
                <w:color w:val="000000" w:themeColor="text1"/>
                <w:sz w:val="20"/>
                <w:szCs w:val="20"/>
              </w:rPr>
              <w:t>Project Close-Out Discussions</w:t>
            </w:r>
          </w:p>
        </w:tc>
      </w:tr>
      <w:tr w:rsidR="003D0400" w:rsidRPr="003D0400" w:rsidTr="00FD5D97">
        <w:tc>
          <w:tcPr>
            <w:tcW w:w="9355" w:type="dxa"/>
            <w:gridSpan w:val="6"/>
          </w:tcPr>
          <w:p w:rsidR="007C75DF" w:rsidRPr="009037B8" w:rsidRDefault="0016384A" w:rsidP="000719EA">
            <w:pPr>
              <w:rPr>
                <w:rFonts w:ascii="Tahoma" w:hAnsi="Tahoma" w:cs="Tahoma"/>
                <w:color w:val="000000" w:themeColor="text1"/>
                <w:sz w:val="18"/>
                <w:szCs w:val="18"/>
              </w:rPr>
            </w:pPr>
            <w:r>
              <w:rPr>
                <w:rFonts w:ascii="Tahoma" w:hAnsi="Tahoma" w:cs="Tahoma"/>
                <w:color w:val="000000" w:themeColor="text1"/>
                <w:sz w:val="18"/>
                <w:szCs w:val="18"/>
              </w:rPr>
              <w:t>A lesson</w:t>
            </w:r>
            <w:r w:rsidR="007566B9">
              <w:rPr>
                <w:rFonts w:ascii="Tahoma" w:hAnsi="Tahoma" w:cs="Tahoma"/>
                <w:color w:val="000000" w:themeColor="text1"/>
                <w:sz w:val="18"/>
                <w:szCs w:val="18"/>
              </w:rPr>
              <w:t>s-</w:t>
            </w:r>
            <w:r w:rsidR="007C75DF" w:rsidRPr="009037B8">
              <w:rPr>
                <w:rFonts w:ascii="Tahoma" w:hAnsi="Tahoma" w:cs="Tahoma"/>
                <w:color w:val="000000" w:themeColor="text1"/>
                <w:sz w:val="18"/>
                <w:szCs w:val="18"/>
              </w:rPr>
              <w:t>learned meeting was held on</w:t>
            </w:r>
            <w:r w:rsidR="009F2A28" w:rsidRPr="009037B8">
              <w:rPr>
                <w:rFonts w:ascii="Tahoma" w:hAnsi="Tahoma" w:cs="Tahoma"/>
                <w:color w:val="000000" w:themeColor="text1"/>
                <w:sz w:val="18"/>
                <w:szCs w:val="18"/>
              </w:rPr>
              <w:t xml:space="preserve"> </w:t>
            </w:r>
            <w:r w:rsidR="00982550">
              <w:rPr>
                <w:rFonts w:ascii="Tahoma" w:hAnsi="Tahoma" w:cs="Tahoma"/>
                <w:color w:val="000000" w:themeColor="text1"/>
                <w:sz w:val="18"/>
                <w:szCs w:val="18"/>
              </w:rPr>
              <w:t>5</w:t>
            </w:r>
            <w:r>
              <w:rPr>
                <w:rFonts w:ascii="Tahoma" w:hAnsi="Tahoma" w:cs="Tahoma"/>
                <w:color w:val="000000" w:themeColor="text1"/>
                <w:sz w:val="18"/>
                <w:szCs w:val="18"/>
              </w:rPr>
              <w:t>/</w:t>
            </w:r>
            <w:r w:rsidR="00982550">
              <w:rPr>
                <w:rFonts w:ascii="Tahoma" w:hAnsi="Tahoma" w:cs="Tahoma"/>
                <w:color w:val="000000" w:themeColor="text1"/>
                <w:sz w:val="18"/>
                <w:szCs w:val="18"/>
              </w:rPr>
              <w:t>9</w:t>
            </w:r>
            <w:r w:rsidR="0086677D" w:rsidRPr="009037B8">
              <w:rPr>
                <w:rFonts w:ascii="Tahoma" w:hAnsi="Tahoma" w:cs="Tahoma"/>
                <w:color w:val="000000" w:themeColor="text1"/>
                <w:sz w:val="18"/>
                <w:szCs w:val="18"/>
              </w:rPr>
              <w:t>/201</w:t>
            </w:r>
            <w:r w:rsidR="00FE2745">
              <w:rPr>
                <w:rFonts w:ascii="Tahoma" w:hAnsi="Tahoma" w:cs="Tahoma"/>
                <w:color w:val="000000" w:themeColor="text1"/>
                <w:sz w:val="18"/>
                <w:szCs w:val="18"/>
              </w:rPr>
              <w:t>9</w:t>
            </w:r>
            <w:r w:rsidR="00EF03A8">
              <w:rPr>
                <w:rFonts w:ascii="Tahoma" w:hAnsi="Tahoma" w:cs="Tahoma"/>
                <w:color w:val="000000" w:themeColor="text1"/>
                <w:sz w:val="18"/>
                <w:szCs w:val="18"/>
              </w:rPr>
              <w:t>,</w:t>
            </w:r>
            <w:r w:rsidR="00FE2745">
              <w:rPr>
                <w:rFonts w:ascii="Tahoma" w:hAnsi="Tahoma" w:cs="Tahoma"/>
                <w:color w:val="000000" w:themeColor="text1"/>
                <w:sz w:val="18"/>
                <w:szCs w:val="18"/>
              </w:rPr>
              <w:t xml:space="preserve"> </w:t>
            </w:r>
            <w:r w:rsidR="003D0400" w:rsidRPr="009037B8">
              <w:rPr>
                <w:rFonts w:ascii="Tahoma" w:hAnsi="Tahoma" w:cs="Tahoma"/>
                <w:color w:val="000000" w:themeColor="text1"/>
                <w:sz w:val="18"/>
                <w:szCs w:val="18"/>
              </w:rPr>
              <w:t>and the initial summary is</w:t>
            </w:r>
            <w:r w:rsidR="007C75DF" w:rsidRPr="009037B8">
              <w:rPr>
                <w:rFonts w:ascii="Tahoma" w:hAnsi="Tahoma" w:cs="Tahoma"/>
                <w:color w:val="000000" w:themeColor="text1"/>
                <w:sz w:val="18"/>
                <w:szCs w:val="18"/>
              </w:rPr>
              <w:t xml:space="preserve"> attached herewith.</w:t>
            </w:r>
          </w:p>
        </w:tc>
      </w:tr>
      <w:tr w:rsidR="003D0400" w:rsidRPr="003D0400" w:rsidTr="00983B59">
        <w:trPr>
          <w:trHeight w:val="860"/>
        </w:trPr>
        <w:tc>
          <w:tcPr>
            <w:tcW w:w="4214" w:type="dxa"/>
            <w:gridSpan w:val="4"/>
          </w:tcPr>
          <w:p w:rsidR="007C75DF" w:rsidRPr="003D0400" w:rsidRDefault="00E81B32">
            <w:pPr>
              <w:rPr>
                <w:rFonts w:ascii="Tahoma" w:hAnsi="Tahoma" w:cs="Tahoma"/>
                <w:color w:val="000000" w:themeColor="text1"/>
                <w:sz w:val="18"/>
                <w:szCs w:val="18"/>
              </w:rPr>
            </w:pPr>
            <w:r>
              <w:rPr>
                <w:rFonts w:ascii="Tahoma" w:hAnsi="Tahoma" w:cs="Tahoma"/>
                <w:b/>
                <w:color w:val="000000" w:themeColor="text1"/>
                <w:sz w:val="18"/>
                <w:szCs w:val="18"/>
              </w:rPr>
              <w:t>Project Team</w:t>
            </w:r>
            <w:r w:rsidR="007C75DF" w:rsidRPr="003D0400">
              <w:rPr>
                <w:rFonts w:ascii="Tahoma" w:hAnsi="Tahoma" w:cs="Tahoma"/>
                <w:b/>
                <w:color w:val="000000" w:themeColor="text1"/>
                <w:sz w:val="18"/>
                <w:szCs w:val="18"/>
              </w:rPr>
              <w:t>:</w:t>
            </w:r>
          </w:p>
        </w:tc>
        <w:tc>
          <w:tcPr>
            <w:tcW w:w="5141" w:type="dxa"/>
            <w:gridSpan w:val="2"/>
          </w:tcPr>
          <w:p w:rsidR="006974D8" w:rsidRPr="00F21DE4" w:rsidRDefault="00C12525" w:rsidP="009B72F5">
            <w:pPr>
              <w:rPr>
                <w:rFonts w:ascii="Tahoma" w:hAnsi="Tahoma" w:cs="Tahoma"/>
                <w:color w:val="000000" w:themeColor="text1"/>
                <w:sz w:val="18"/>
                <w:szCs w:val="18"/>
              </w:rPr>
            </w:pPr>
            <w:r>
              <w:rPr>
                <w:rFonts w:ascii="Tahoma" w:hAnsi="Tahoma" w:cs="Tahoma"/>
                <w:color w:val="000000" w:themeColor="text1"/>
                <w:sz w:val="18"/>
                <w:szCs w:val="18"/>
              </w:rPr>
              <w:t xml:space="preserve">Chris Adams, Doris Doles, Philip </w:t>
            </w:r>
            <w:proofErr w:type="spellStart"/>
            <w:r>
              <w:rPr>
                <w:rFonts w:ascii="Tahoma" w:hAnsi="Tahoma" w:cs="Tahoma"/>
                <w:color w:val="000000" w:themeColor="text1"/>
                <w:sz w:val="18"/>
                <w:szCs w:val="18"/>
              </w:rPr>
              <w:t>Cantello</w:t>
            </w:r>
            <w:proofErr w:type="spellEnd"/>
            <w:r>
              <w:rPr>
                <w:rFonts w:ascii="Tahoma" w:hAnsi="Tahoma" w:cs="Tahoma"/>
                <w:color w:val="000000" w:themeColor="text1"/>
                <w:sz w:val="18"/>
                <w:szCs w:val="18"/>
              </w:rPr>
              <w:t xml:space="preserve">, Abi Atolagbe-Olaoye, Race Scott, James Jones, Amy Clarence, John Doe, Joe Rodriguez, </w:t>
            </w:r>
            <w:r w:rsidR="009B72F5">
              <w:rPr>
                <w:rFonts w:ascii="Tahoma" w:hAnsi="Tahoma" w:cs="Tahoma"/>
                <w:color w:val="000000" w:themeColor="text1"/>
                <w:sz w:val="18"/>
                <w:szCs w:val="18"/>
              </w:rPr>
              <w:t>Omar Sameer</w:t>
            </w:r>
          </w:p>
        </w:tc>
      </w:tr>
      <w:tr w:rsidR="003D0400" w:rsidRPr="003D0400" w:rsidTr="002176DF">
        <w:trPr>
          <w:trHeight w:val="2735"/>
        </w:trPr>
        <w:tc>
          <w:tcPr>
            <w:tcW w:w="4214" w:type="dxa"/>
            <w:gridSpan w:val="4"/>
          </w:tcPr>
          <w:p w:rsidR="00C57724" w:rsidRPr="003D0400" w:rsidRDefault="00C57724">
            <w:pPr>
              <w:rPr>
                <w:rFonts w:ascii="Tahoma" w:hAnsi="Tahoma" w:cs="Tahoma"/>
                <w:b/>
                <w:color w:val="000000" w:themeColor="text1"/>
                <w:sz w:val="18"/>
                <w:szCs w:val="18"/>
              </w:rPr>
            </w:pPr>
            <w:r w:rsidRPr="003D0400">
              <w:rPr>
                <w:rFonts w:ascii="Tahoma" w:hAnsi="Tahoma" w:cs="Tahoma"/>
                <w:b/>
                <w:color w:val="000000" w:themeColor="text1"/>
                <w:sz w:val="18"/>
                <w:szCs w:val="18"/>
              </w:rPr>
              <w:t>Project Background:</w:t>
            </w:r>
          </w:p>
        </w:tc>
        <w:tc>
          <w:tcPr>
            <w:tcW w:w="5141" w:type="dxa"/>
            <w:gridSpan w:val="2"/>
          </w:tcPr>
          <w:p w:rsidR="0016384A" w:rsidRPr="002176DF" w:rsidRDefault="009322FD" w:rsidP="00983B59">
            <w:pPr>
              <w:rPr>
                <w:rFonts w:ascii="Tahoma" w:hAnsi="Tahoma" w:cs="Tahoma"/>
                <w:color w:val="000000" w:themeColor="text1"/>
                <w:sz w:val="18"/>
                <w:szCs w:val="18"/>
              </w:rPr>
            </w:pPr>
            <w:r w:rsidRPr="002176DF">
              <w:rPr>
                <w:rFonts w:ascii="Tahoma" w:hAnsi="Tahoma" w:cs="Tahoma"/>
                <w:color w:val="000000" w:themeColor="text1"/>
                <w:sz w:val="18"/>
                <w:szCs w:val="18"/>
              </w:rPr>
              <w:t xml:space="preserve">The </w:t>
            </w:r>
            <w:r w:rsidR="00983B59">
              <w:rPr>
                <w:rFonts w:ascii="Tahoma" w:hAnsi="Tahoma" w:cs="Tahoma"/>
                <w:color w:val="000000" w:themeColor="text1"/>
                <w:sz w:val="18"/>
                <w:szCs w:val="18"/>
              </w:rPr>
              <w:t>organization</w:t>
            </w:r>
            <w:r w:rsidRPr="002176DF">
              <w:rPr>
                <w:rFonts w:ascii="Tahoma" w:hAnsi="Tahoma" w:cs="Tahoma"/>
                <w:color w:val="000000" w:themeColor="text1"/>
                <w:sz w:val="18"/>
                <w:szCs w:val="18"/>
              </w:rPr>
              <w:t xml:space="preserve"> manages the existing shared services contract for Microsoft that includes software licensing for server, database, applications and enterprise cloud services (known as Office 365), for all faculty, staff, and students To leverage technology i</w:t>
            </w:r>
            <w:r w:rsidR="00983B59">
              <w:rPr>
                <w:rFonts w:ascii="Tahoma" w:hAnsi="Tahoma" w:cs="Tahoma"/>
                <w:color w:val="000000" w:themeColor="text1"/>
                <w:sz w:val="18"/>
                <w:szCs w:val="18"/>
              </w:rPr>
              <w:t>nnovation and cost savings, the IT department</w:t>
            </w:r>
            <w:r w:rsidRPr="002176DF">
              <w:rPr>
                <w:rFonts w:ascii="Tahoma" w:hAnsi="Tahoma" w:cs="Tahoma"/>
                <w:color w:val="000000" w:themeColor="text1"/>
                <w:sz w:val="18"/>
                <w:szCs w:val="18"/>
              </w:rPr>
              <w:t xml:space="preserve"> and Denton enterprise voice users will be migrated from the </w:t>
            </w:r>
            <w:proofErr w:type="spellStart"/>
            <w:r w:rsidRPr="002176DF">
              <w:rPr>
                <w:rFonts w:ascii="Tahoma" w:hAnsi="Tahoma" w:cs="Tahoma"/>
                <w:color w:val="000000" w:themeColor="text1"/>
                <w:sz w:val="18"/>
                <w:szCs w:val="18"/>
              </w:rPr>
              <w:t>on</w:t>
            </w:r>
            <w:r w:rsidR="0095284A">
              <w:rPr>
                <w:rFonts w:ascii="Tahoma" w:hAnsi="Tahoma" w:cs="Tahoma"/>
                <w:color w:val="000000" w:themeColor="text1"/>
                <w:sz w:val="18"/>
                <w:szCs w:val="18"/>
              </w:rPr>
              <w:t>-</w:t>
            </w:r>
            <w:r w:rsidRPr="002176DF">
              <w:rPr>
                <w:rFonts w:ascii="Tahoma" w:hAnsi="Tahoma" w:cs="Tahoma"/>
                <w:color w:val="000000" w:themeColor="text1"/>
                <w:sz w:val="18"/>
                <w:szCs w:val="18"/>
              </w:rPr>
              <w:t>premise</w:t>
            </w:r>
            <w:proofErr w:type="spellEnd"/>
            <w:r w:rsidRPr="002176DF">
              <w:rPr>
                <w:rFonts w:ascii="Tahoma" w:hAnsi="Tahoma" w:cs="Tahoma"/>
                <w:color w:val="000000" w:themeColor="text1"/>
                <w:sz w:val="18"/>
                <w:szCs w:val="18"/>
              </w:rPr>
              <w:t xml:space="preserve"> infrastructure to Cloud. In addition to voice, users will enjoy PSTN dial</w:t>
            </w:r>
            <w:r w:rsidR="0095284A">
              <w:rPr>
                <w:rFonts w:ascii="Tahoma" w:hAnsi="Tahoma" w:cs="Tahoma"/>
                <w:color w:val="000000" w:themeColor="text1"/>
                <w:sz w:val="18"/>
                <w:szCs w:val="18"/>
              </w:rPr>
              <w:t>-</w:t>
            </w:r>
            <w:r w:rsidRPr="002176DF">
              <w:rPr>
                <w:rFonts w:ascii="Tahoma" w:hAnsi="Tahoma" w:cs="Tahoma"/>
                <w:color w:val="000000" w:themeColor="text1"/>
                <w:sz w:val="18"/>
                <w:szCs w:val="18"/>
              </w:rPr>
              <w:t xml:space="preserve">in conferencing and online meetings. The improved capabilities will allow users to have the most complete and secure cloud productivity service available for use with the assurance of security and minimal risk. </w:t>
            </w:r>
          </w:p>
        </w:tc>
      </w:tr>
      <w:tr w:rsidR="003D0400" w:rsidRPr="003D0400" w:rsidTr="00FD5D97">
        <w:tc>
          <w:tcPr>
            <w:tcW w:w="9355" w:type="dxa"/>
            <w:gridSpan w:val="6"/>
          </w:tcPr>
          <w:p w:rsidR="000C1658" w:rsidRPr="003D0400" w:rsidRDefault="000C1658" w:rsidP="000C1658">
            <w:pPr>
              <w:rPr>
                <w:rFonts w:ascii="Tahoma" w:hAnsi="Tahoma" w:cs="Tahoma"/>
                <w:b/>
                <w:i/>
                <w:color w:val="000000" w:themeColor="text1"/>
                <w:sz w:val="18"/>
                <w:szCs w:val="18"/>
              </w:rPr>
            </w:pPr>
            <w:r w:rsidRPr="003D0400">
              <w:rPr>
                <w:rFonts w:ascii="Tahoma" w:hAnsi="Tahoma" w:cs="Tahoma"/>
                <w:b/>
                <w:color w:val="000000" w:themeColor="text1"/>
                <w:sz w:val="18"/>
                <w:szCs w:val="18"/>
              </w:rPr>
              <w:t>I. Project’s biggest successes:</w:t>
            </w:r>
          </w:p>
        </w:tc>
      </w:tr>
      <w:tr w:rsidR="003D0400" w:rsidRPr="003D0400" w:rsidTr="00B66F00">
        <w:tc>
          <w:tcPr>
            <w:tcW w:w="4214" w:type="dxa"/>
            <w:gridSpan w:val="4"/>
          </w:tcPr>
          <w:p w:rsidR="007C75DF" w:rsidRPr="003D0400" w:rsidRDefault="007C75DF">
            <w:pPr>
              <w:rPr>
                <w:rFonts w:ascii="Tahoma" w:hAnsi="Tahoma" w:cs="Tahoma"/>
                <w:b/>
                <w:i/>
                <w:color w:val="000000" w:themeColor="text1"/>
                <w:sz w:val="18"/>
                <w:szCs w:val="18"/>
              </w:rPr>
            </w:pPr>
            <w:r w:rsidRPr="003D0400">
              <w:rPr>
                <w:rFonts w:ascii="Tahoma" w:hAnsi="Tahoma" w:cs="Tahoma"/>
                <w:b/>
                <w:i/>
                <w:color w:val="000000" w:themeColor="text1"/>
                <w:sz w:val="18"/>
                <w:szCs w:val="18"/>
              </w:rPr>
              <w:t>Description</w:t>
            </w:r>
          </w:p>
        </w:tc>
        <w:tc>
          <w:tcPr>
            <w:tcW w:w="5141" w:type="dxa"/>
            <w:gridSpan w:val="2"/>
          </w:tcPr>
          <w:p w:rsidR="007C75DF" w:rsidRPr="003D0400" w:rsidRDefault="007C75DF">
            <w:pPr>
              <w:rPr>
                <w:rFonts w:ascii="Tahoma" w:hAnsi="Tahoma" w:cs="Tahoma"/>
                <w:b/>
                <w:i/>
                <w:color w:val="000000" w:themeColor="text1"/>
                <w:sz w:val="18"/>
                <w:szCs w:val="18"/>
              </w:rPr>
            </w:pPr>
            <w:r w:rsidRPr="003D0400">
              <w:rPr>
                <w:rFonts w:ascii="Tahoma" w:hAnsi="Tahoma" w:cs="Tahoma"/>
                <w:b/>
                <w:i/>
                <w:color w:val="000000" w:themeColor="text1"/>
                <w:sz w:val="18"/>
                <w:szCs w:val="18"/>
              </w:rPr>
              <w:t>Factors that promoted this success</w:t>
            </w:r>
          </w:p>
        </w:tc>
      </w:tr>
      <w:tr w:rsidR="005B4DED" w:rsidRPr="003D0400" w:rsidTr="002176DF">
        <w:trPr>
          <w:trHeight w:val="485"/>
        </w:trPr>
        <w:tc>
          <w:tcPr>
            <w:tcW w:w="468" w:type="dxa"/>
          </w:tcPr>
          <w:p w:rsidR="005B4DED" w:rsidRPr="00CE13CD" w:rsidRDefault="00CE13CD" w:rsidP="005B4DED">
            <w:pPr>
              <w:rPr>
                <w:rFonts w:ascii="Tahoma" w:hAnsi="Tahoma" w:cs="Tahoma"/>
                <w:color w:val="000000" w:themeColor="text1"/>
                <w:sz w:val="18"/>
                <w:szCs w:val="18"/>
              </w:rPr>
            </w:pPr>
            <w:r w:rsidRPr="00CE13CD">
              <w:rPr>
                <w:rFonts w:ascii="Tahoma" w:hAnsi="Tahoma" w:cs="Tahoma"/>
                <w:color w:val="000000" w:themeColor="text1"/>
                <w:sz w:val="18"/>
                <w:szCs w:val="18"/>
              </w:rPr>
              <w:t>1</w:t>
            </w:r>
            <w:r w:rsidR="005B4DED" w:rsidRPr="00CE13CD">
              <w:rPr>
                <w:rFonts w:ascii="Tahoma" w:hAnsi="Tahoma" w:cs="Tahoma"/>
                <w:color w:val="000000" w:themeColor="text1"/>
                <w:sz w:val="18"/>
                <w:szCs w:val="18"/>
              </w:rPr>
              <w:t>.</w:t>
            </w:r>
          </w:p>
        </w:tc>
        <w:tc>
          <w:tcPr>
            <w:tcW w:w="3746" w:type="dxa"/>
            <w:gridSpan w:val="3"/>
          </w:tcPr>
          <w:p w:rsidR="005B4DED" w:rsidRPr="00CE13CD" w:rsidRDefault="00097E1F" w:rsidP="00BF0F76">
            <w:pPr>
              <w:rPr>
                <w:rFonts w:ascii="Tahoma" w:hAnsi="Tahoma" w:cs="Tahoma"/>
                <w:color w:val="000000" w:themeColor="text1"/>
                <w:sz w:val="18"/>
                <w:szCs w:val="18"/>
              </w:rPr>
            </w:pPr>
            <w:r>
              <w:rPr>
                <w:rFonts w:ascii="Tahoma" w:hAnsi="Tahoma" w:cs="Tahoma"/>
                <w:color w:val="000000" w:themeColor="text1"/>
                <w:sz w:val="18"/>
                <w:szCs w:val="18"/>
              </w:rPr>
              <w:t>Project scope</w:t>
            </w:r>
          </w:p>
        </w:tc>
        <w:tc>
          <w:tcPr>
            <w:tcW w:w="5141" w:type="dxa"/>
            <w:gridSpan w:val="2"/>
            <w:shd w:val="clear" w:color="auto" w:fill="auto"/>
          </w:tcPr>
          <w:p w:rsidR="003D291E" w:rsidRDefault="003D291E" w:rsidP="005566F5">
            <w:pPr>
              <w:pStyle w:val="ListParagraph"/>
              <w:numPr>
                <w:ilvl w:val="0"/>
                <w:numId w:val="31"/>
              </w:numPr>
              <w:ind w:left="271" w:hanging="270"/>
              <w:rPr>
                <w:rFonts w:ascii="Tahoma" w:hAnsi="Tahoma" w:cs="Tahoma"/>
                <w:color w:val="000000" w:themeColor="text1"/>
                <w:sz w:val="18"/>
                <w:szCs w:val="18"/>
              </w:rPr>
            </w:pPr>
            <w:r w:rsidRPr="000A2E07">
              <w:rPr>
                <w:rFonts w:ascii="Tahoma" w:hAnsi="Tahoma" w:cs="Tahoma"/>
                <w:color w:val="000000" w:themeColor="text1"/>
                <w:sz w:val="18"/>
                <w:szCs w:val="18"/>
              </w:rPr>
              <w:t>Approximately 800 users were successfully migrated to the cloud.</w:t>
            </w:r>
          </w:p>
          <w:p w:rsidR="005B4DED" w:rsidRPr="003D291E" w:rsidRDefault="003D291E" w:rsidP="005566F5">
            <w:pPr>
              <w:pStyle w:val="ListParagraph"/>
              <w:numPr>
                <w:ilvl w:val="0"/>
                <w:numId w:val="31"/>
              </w:numPr>
              <w:ind w:left="271" w:hanging="270"/>
              <w:rPr>
                <w:rFonts w:ascii="Tahoma" w:hAnsi="Tahoma" w:cs="Tahoma"/>
                <w:color w:val="000000" w:themeColor="text1"/>
                <w:sz w:val="18"/>
                <w:szCs w:val="18"/>
              </w:rPr>
            </w:pPr>
            <w:r w:rsidRPr="003D291E">
              <w:rPr>
                <w:rFonts w:ascii="Tahoma" w:hAnsi="Tahoma" w:cs="Tahoma"/>
                <w:color w:val="000000" w:themeColor="text1"/>
                <w:sz w:val="18"/>
                <w:szCs w:val="18"/>
              </w:rPr>
              <w:t>Changes were reviewed</w:t>
            </w:r>
            <w:r w:rsidR="0095284A">
              <w:rPr>
                <w:rFonts w:ascii="Tahoma" w:hAnsi="Tahoma" w:cs="Tahoma"/>
                <w:color w:val="000000" w:themeColor="text1"/>
                <w:sz w:val="18"/>
                <w:szCs w:val="18"/>
              </w:rPr>
              <w:t>,</w:t>
            </w:r>
            <w:r w:rsidRPr="003D291E">
              <w:rPr>
                <w:rFonts w:ascii="Tahoma" w:hAnsi="Tahoma" w:cs="Tahoma"/>
                <w:color w:val="000000" w:themeColor="text1"/>
                <w:sz w:val="18"/>
                <w:szCs w:val="18"/>
              </w:rPr>
              <w:t xml:space="preserve"> and decisions were presented to the project sponsor for approval.</w:t>
            </w:r>
          </w:p>
        </w:tc>
      </w:tr>
      <w:tr w:rsidR="005B4DED" w:rsidRPr="003D0400" w:rsidTr="00175E22">
        <w:trPr>
          <w:trHeight w:val="1142"/>
        </w:trPr>
        <w:tc>
          <w:tcPr>
            <w:tcW w:w="468" w:type="dxa"/>
          </w:tcPr>
          <w:p w:rsidR="005B4DED" w:rsidRPr="00CE13CD" w:rsidRDefault="00CE13CD" w:rsidP="005B4DED">
            <w:pPr>
              <w:rPr>
                <w:rFonts w:ascii="Tahoma" w:hAnsi="Tahoma" w:cs="Tahoma"/>
                <w:color w:val="000000" w:themeColor="text1"/>
                <w:sz w:val="18"/>
                <w:szCs w:val="18"/>
              </w:rPr>
            </w:pPr>
            <w:r w:rsidRPr="00CE13CD">
              <w:rPr>
                <w:rFonts w:ascii="Tahoma" w:hAnsi="Tahoma" w:cs="Tahoma"/>
                <w:color w:val="000000" w:themeColor="text1"/>
                <w:sz w:val="18"/>
                <w:szCs w:val="18"/>
              </w:rPr>
              <w:t>2.</w:t>
            </w:r>
          </w:p>
        </w:tc>
        <w:tc>
          <w:tcPr>
            <w:tcW w:w="3746" w:type="dxa"/>
            <w:gridSpan w:val="3"/>
          </w:tcPr>
          <w:p w:rsidR="005B4DED" w:rsidRPr="00CE13CD" w:rsidRDefault="00097E1F" w:rsidP="00097E1F">
            <w:pPr>
              <w:rPr>
                <w:rFonts w:ascii="Tahoma" w:hAnsi="Tahoma" w:cs="Tahoma"/>
                <w:color w:val="000000" w:themeColor="text1"/>
                <w:sz w:val="18"/>
                <w:szCs w:val="18"/>
              </w:rPr>
            </w:pPr>
            <w:r>
              <w:rPr>
                <w:rFonts w:ascii="Tahoma" w:hAnsi="Tahoma" w:cs="Tahoma"/>
                <w:color w:val="000000" w:themeColor="text1"/>
                <w:sz w:val="18"/>
                <w:szCs w:val="18"/>
              </w:rPr>
              <w:t>Project resources</w:t>
            </w:r>
          </w:p>
        </w:tc>
        <w:tc>
          <w:tcPr>
            <w:tcW w:w="5141" w:type="dxa"/>
            <w:gridSpan w:val="2"/>
            <w:shd w:val="clear" w:color="auto" w:fill="auto"/>
          </w:tcPr>
          <w:p w:rsidR="00175E22" w:rsidRDefault="00AF471D" w:rsidP="005566F5">
            <w:pPr>
              <w:pStyle w:val="ListParagraph"/>
              <w:numPr>
                <w:ilvl w:val="0"/>
                <w:numId w:val="22"/>
              </w:numPr>
              <w:ind w:left="271" w:hanging="270"/>
              <w:rPr>
                <w:rFonts w:ascii="Tahoma" w:hAnsi="Tahoma" w:cs="Tahoma"/>
                <w:color w:val="000000" w:themeColor="text1"/>
                <w:sz w:val="18"/>
                <w:szCs w:val="18"/>
              </w:rPr>
            </w:pPr>
            <w:r>
              <w:rPr>
                <w:rFonts w:ascii="Tahoma" w:hAnsi="Tahoma" w:cs="Tahoma"/>
                <w:color w:val="000000" w:themeColor="text1"/>
                <w:sz w:val="18"/>
                <w:szCs w:val="18"/>
              </w:rPr>
              <w:t xml:space="preserve">Despite the turnover experienced during the project implementation, the </w:t>
            </w:r>
            <w:r w:rsidRPr="002176DF">
              <w:rPr>
                <w:rFonts w:ascii="Tahoma" w:hAnsi="Tahoma" w:cs="Tahoma"/>
                <w:color w:val="000000" w:themeColor="text1"/>
                <w:sz w:val="18"/>
                <w:szCs w:val="18"/>
              </w:rPr>
              <w:t>team members were commi</w:t>
            </w:r>
            <w:r>
              <w:rPr>
                <w:rFonts w:ascii="Tahoma" w:hAnsi="Tahoma" w:cs="Tahoma"/>
                <w:color w:val="000000" w:themeColor="text1"/>
                <w:sz w:val="18"/>
                <w:szCs w:val="18"/>
              </w:rPr>
              <w:t>t</w:t>
            </w:r>
            <w:r w:rsidR="00175E22">
              <w:rPr>
                <w:rFonts w:ascii="Tahoma" w:hAnsi="Tahoma" w:cs="Tahoma"/>
                <w:color w:val="000000" w:themeColor="text1"/>
                <w:sz w:val="18"/>
                <w:szCs w:val="18"/>
              </w:rPr>
              <w:t>ted with the right attitudes.</w:t>
            </w:r>
          </w:p>
          <w:p w:rsidR="002601A1" w:rsidRPr="00175E22" w:rsidRDefault="00624B5A" w:rsidP="005566F5">
            <w:pPr>
              <w:pStyle w:val="ListParagraph"/>
              <w:numPr>
                <w:ilvl w:val="0"/>
                <w:numId w:val="22"/>
              </w:numPr>
              <w:ind w:left="271" w:hanging="270"/>
              <w:rPr>
                <w:rFonts w:ascii="Tahoma" w:hAnsi="Tahoma" w:cs="Tahoma"/>
                <w:color w:val="000000" w:themeColor="text1"/>
                <w:sz w:val="18"/>
                <w:szCs w:val="18"/>
              </w:rPr>
            </w:pPr>
            <w:r w:rsidRPr="002176DF">
              <w:rPr>
                <w:rFonts w:ascii="Tahoma" w:hAnsi="Tahoma" w:cs="Tahoma"/>
                <w:color w:val="000000" w:themeColor="text1"/>
                <w:sz w:val="18"/>
                <w:szCs w:val="18"/>
              </w:rPr>
              <w:t xml:space="preserve">New team members joined the </w:t>
            </w:r>
            <w:r w:rsidR="00175E22">
              <w:rPr>
                <w:rFonts w:ascii="Tahoma" w:hAnsi="Tahoma" w:cs="Tahoma"/>
                <w:color w:val="000000" w:themeColor="text1"/>
                <w:sz w:val="18"/>
                <w:szCs w:val="18"/>
              </w:rPr>
              <w:t>project with positive attitudes.</w:t>
            </w:r>
          </w:p>
        </w:tc>
      </w:tr>
      <w:tr w:rsidR="00097E1F" w:rsidRPr="003D0400" w:rsidTr="00175E22">
        <w:trPr>
          <w:trHeight w:val="1160"/>
        </w:trPr>
        <w:tc>
          <w:tcPr>
            <w:tcW w:w="468" w:type="dxa"/>
          </w:tcPr>
          <w:p w:rsidR="00097E1F" w:rsidRPr="00CE13CD" w:rsidRDefault="00097E1F" w:rsidP="005B4DED">
            <w:pPr>
              <w:rPr>
                <w:rFonts w:ascii="Tahoma" w:hAnsi="Tahoma" w:cs="Tahoma"/>
                <w:color w:val="000000" w:themeColor="text1"/>
                <w:sz w:val="18"/>
                <w:szCs w:val="18"/>
              </w:rPr>
            </w:pPr>
            <w:r>
              <w:rPr>
                <w:rFonts w:ascii="Tahoma" w:hAnsi="Tahoma" w:cs="Tahoma"/>
                <w:color w:val="000000" w:themeColor="text1"/>
                <w:sz w:val="18"/>
                <w:szCs w:val="18"/>
              </w:rPr>
              <w:t>3.</w:t>
            </w:r>
          </w:p>
        </w:tc>
        <w:tc>
          <w:tcPr>
            <w:tcW w:w="3746" w:type="dxa"/>
            <w:gridSpan w:val="3"/>
          </w:tcPr>
          <w:p w:rsidR="00097E1F" w:rsidRPr="00CE13CD" w:rsidRDefault="00097E1F" w:rsidP="00BD5280">
            <w:pPr>
              <w:rPr>
                <w:rFonts w:ascii="Tahoma" w:hAnsi="Tahoma" w:cs="Tahoma"/>
                <w:color w:val="000000" w:themeColor="text1"/>
                <w:sz w:val="18"/>
                <w:szCs w:val="18"/>
              </w:rPr>
            </w:pPr>
            <w:r>
              <w:rPr>
                <w:rFonts w:ascii="Tahoma" w:hAnsi="Tahoma" w:cs="Tahoma"/>
                <w:color w:val="000000" w:themeColor="text1"/>
                <w:sz w:val="18"/>
                <w:szCs w:val="18"/>
              </w:rPr>
              <w:t>Processes</w:t>
            </w:r>
          </w:p>
        </w:tc>
        <w:tc>
          <w:tcPr>
            <w:tcW w:w="5141" w:type="dxa"/>
            <w:gridSpan w:val="2"/>
            <w:shd w:val="clear" w:color="auto" w:fill="auto"/>
          </w:tcPr>
          <w:p w:rsidR="00097E1F" w:rsidRPr="002176DF" w:rsidRDefault="00175E22" w:rsidP="005566F5">
            <w:pPr>
              <w:pStyle w:val="ListParagraph"/>
              <w:numPr>
                <w:ilvl w:val="0"/>
                <w:numId w:val="25"/>
              </w:numPr>
              <w:ind w:left="271" w:hanging="270"/>
              <w:rPr>
                <w:rFonts w:ascii="Tahoma" w:hAnsi="Tahoma" w:cs="Tahoma"/>
                <w:color w:val="000000" w:themeColor="text1"/>
                <w:sz w:val="18"/>
                <w:szCs w:val="18"/>
              </w:rPr>
            </w:pPr>
            <w:r>
              <w:rPr>
                <w:rFonts w:ascii="Tahoma" w:hAnsi="Tahoma" w:cs="Tahoma"/>
                <w:color w:val="000000" w:themeColor="text1"/>
                <w:sz w:val="18"/>
                <w:szCs w:val="18"/>
              </w:rPr>
              <w:t>The team participated in crafting the implementation processes which evolved and improved through the various migration phases.</w:t>
            </w:r>
          </w:p>
          <w:p w:rsidR="00624B5A" w:rsidRPr="002176DF" w:rsidRDefault="00624B5A" w:rsidP="005566F5">
            <w:pPr>
              <w:pStyle w:val="ListParagraph"/>
              <w:numPr>
                <w:ilvl w:val="0"/>
                <w:numId w:val="25"/>
              </w:numPr>
              <w:ind w:left="271" w:hanging="270"/>
              <w:rPr>
                <w:rFonts w:ascii="Tahoma" w:hAnsi="Tahoma" w:cs="Tahoma"/>
                <w:color w:val="000000" w:themeColor="text1"/>
                <w:sz w:val="18"/>
                <w:szCs w:val="18"/>
              </w:rPr>
            </w:pPr>
            <w:r w:rsidRPr="002176DF">
              <w:rPr>
                <w:rFonts w:ascii="Tahoma" w:hAnsi="Tahoma" w:cs="Tahoma"/>
                <w:color w:val="000000" w:themeColor="text1"/>
                <w:sz w:val="18"/>
                <w:szCs w:val="18"/>
              </w:rPr>
              <w:t>Deployment checkpoint meetings were held to ensure readiness before migration</w:t>
            </w:r>
            <w:r w:rsidR="00A740D6">
              <w:rPr>
                <w:rFonts w:ascii="Tahoma" w:hAnsi="Tahoma" w:cs="Tahoma"/>
                <w:color w:val="000000" w:themeColor="text1"/>
                <w:sz w:val="18"/>
                <w:szCs w:val="18"/>
              </w:rPr>
              <w:t xml:space="preserve"> at various phases.</w:t>
            </w:r>
          </w:p>
        </w:tc>
      </w:tr>
      <w:tr w:rsidR="005B4DED" w:rsidRPr="003D0400" w:rsidTr="002176DF">
        <w:trPr>
          <w:trHeight w:val="584"/>
        </w:trPr>
        <w:tc>
          <w:tcPr>
            <w:tcW w:w="468" w:type="dxa"/>
          </w:tcPr>
          <w:p w:rsidR="005B4DED" w:rsidRPr="00CE13CD" w:rsidRDefault="00097E1F" w:rsidP="005B4DED">
            <w:pPr>
              <w:rPr>
                <w:rFonts w:ascii="Tahoma" w:hAnsi="Tahoma" w:cs="Tahoma"/>
                <w:color w:val="000000" w:themeColor="text1"/>
                <w:sz w:val="18"/>
                <w:szCs w:val="18"/>
              </w:rPr>
            </w:pPr>
            <w:r>
              <w:rPr>
                <w:rFonts w:ascii="Tahoma" w:hAnsi="Tahoma" w:cs="Tahoma"/>
                <w:color w:val="000000" w:themeColor="text1"/>
                <w:sz w:val="18"/>
                <w:szCs w:val="18"/>
              </w:rPr>
              <w:t>4</w:t>
            </w:r>
            <w:r w:rsidR="005B4DED" w:rsidRPr="00CE13CD">
              <w:rPr>
                <w:rFonts w:ascii="Tahoma" w:hAnsi="Tahoma" w:cs="Tahoma"/>
                <w:color w:val="000000" w:themeColor="text1"/>
                <w:sz w:val="18"/>
                <w:szCs w:val="18"/>
              </w:rPr>
              <w:t>.</w:t>
            </w:r>
          </w:p>
        </w:tc>
        <w:tc>
          <w:tcPr>
            <w:tcW w:w="3746" w:type="dxa"/>
            <w:gridSpan w:val="3"/>
          </w:tcPr>
          <w:p w:rsidR="005B4DED" w:rsidRPr="00CE13CD" w:rsidRDefault="00097E1F" w:rsidP="005B4DED">
            <w:pPr>
              <w:rPr>
                <w:rFonts w:ascii="Tahoma" w:hAnsi="Tahoma" w:cs="Tahoma"/>
                <w:color w:val="000000" w:themeColor="text1"/>
                <w:sz w:val="18"/>
                <w:szCs w:val="18"/>
              </w:rPr>
            </w:pPr>
            <w:r>
              <w:rPr>
                <w:rFonts w:ascii="Tahoma" w:hAnsi="Tahoma" w:cs="Tahoma"/>
                <w:color w:val="000000" w:themeColor="text1"/>
                <w:sz w:val="18"/>
                <w:szCs w:val="18"/>
              </w:rPr>
              <w:t>Support</w:t>
            </w:r>
          </w:p>
        </w:tc>
        <w:tc>
          <w:tcPr>
            <w:tcW w:w="5141" w:type="dxa"/>
            <w:gridSpan w:val="2"/>
            <w:shd w:val="clear" w:color="auto" w:fill="auto"/>
          </w:tcPr>
          <w:p w:rsidR="005B4DED" w:rsidRPr="00084A30" w:rsidRDefault="00097E1F" w:rsidP="005566F5">
            <w:pPr>
              <w:pStyle w:val="ListParagraph"/>
              <w:numPr>
                <w:ilvl w:val="0"/>
                <w:numId w:val="32"/>
              </w:numPr>
              <w:ind w:left="271" w:hanging="270"/>
              <w:rPr>
                <w:rFonts w:ascii="Tahoma" w:hAnsi="Tahoma" w:cs="Tahoma"/>
                <w:color w:val="000000" w:themeColor="text1"/>
                <w:sz w:val="18"/>
                <w:szCs w:val="18"/>
              </w:rPr>
            </w:pPr>
            <w:r w:rsidRPr="00084A30">
              <w:rPr>
                <w:rFonts w:ascii="Tahoma" w:hAnsi="Tahoma" w:cs="Tahoma"/>
                <w:color w:val="000000" w:themeColor="text1"/>
                <w:sz w:val="18"/>
                <w:szCs w:val="18"/>
              </w:rPr>
              <w:t>The technical team w</w:t>
            </w:r>
            <w:r w:rsidR="0095284A" w:rsidRPr="00084A30">
              <w:rPr>
                <w:rFonts w:ascii="Tahoma" w:hAnsi="Tahoma" w:cs="Tahoma"/>
                <w:color w:val="000000" w:themeColor="text1"/>
                <w:sz w:val="18"/>
                <w:szCs w:val="18"/>
              </w:rPr>
              <w:t>as</w:t>
            </w:r>
            <w:r w:rsidRPr="00084A30">
              <w:rPr>
                <w:rFonts w:ascii="Tahoma" w:hAnsi="Tahoma" w:cs="Tahoma"/>
                <w:color w:val="000000" w:themeColor="text1"/>
                <w:sz w:val="18"/>
                <w:szCs w:val="18"/>
              </w:rPr>
              <w:t xml:space="preserve"> always available to provide the needed support to users</w:t>
            </w:r>
            <w:r w:rsidR="00A740D6" w:rsidRPr="00084A30">
              <w:rPr>
                <w:rFonts w:ascii="Tahoma" w:hAnsi="Tahoma" w:cs="Tahoma"/>
                <w:color w:val="000000" w:themeColor="text1"/>
                <w:sz w:val="18"/>
                <w:szCs w:val="18"/>
              </w:rPr>
              <w:t xml:space="preserve"> during and after migration.</w:t>
            </w:r>
          </w:p>
        </w:tc>
      </w:tr>
      <w:tr w:rsidR="00097E1F" w:rsidRPr="003D0400" w:rsidTr="00175E22">
        <w:trPr>
          <w:trHeight w:val="1457"/>
        </w:trPr>
        <w:tc>
          <w:tcPr>
            <w:tcW w:w="468" w:type="dxa"/>
          </w:tcPr>
          <w:p w:rsidR="00097E1F" w:rsidRPr="00CE13CD" w:rsidRDefault="00097E1F" w:rsidP="005B4DED">
            <w:pPr>
              <w:rPr>
                <w:rFonts w:ascii="Tahoma" w:hAnsi="Tahoma" w:cs="Tahoma"/>
                <w:color w:val="000000" w:themeColor="text1"/>
                <w:sz w:val="18"/>
                <w:szCs w:val="18"/>
              </w:rPr>
            </w:pPr>
            <w:r>
              <w:rPr>
                <w:rFonts w:ascii="Tahoma" w:hAnsi="Tahoma" w:cs="Tahoma"/>
                <w:color w:val="000000" w:themeColor="text1"/>
                <w:sz w:val="18"/>
                <w:szCs w:val="18"/>
              </w:rPr>
              <w:t>5.</w:t>
            </w:r>
          </w:p>
        </w:tc>
        <w:tc>
          <w:tcPr>
            <w:tcW w:w="3746" w:type="dxa"/>
            <w:gridSpan w:val="3"/>
          </w:tcPr>
          <w:p w:rsidR="00097E1F" w:rsidRPr="00CE13CD" w:rsidRDefault="00097E1F" w:rsidP="005B4DED">
            <w:pPr>
              <w:rPr>
                <w:rFonts w:ascii="Tahoma" w:hAnsi="Tahoma" w:cs="Tahoma"/>
                <w:color w:val="000000" w:themeColor="text1"/>
                <w:sz w:val="18"/>
                <w:szCs w:val="18"/>
              </w:rPr>
            </w:pPr>
            <w:r>
              <w:rPr>
                <w:rFonts w:ascii="Tahoma" w:hAnsi="Tahoma" w:cs="Tahoma"/>
                <w:color w:val="000000" w:themeColor="text1"/>
                <w:sz w:val="18"/>
                <w:szCs w:val="18"/>
              </w:rPr>
              <w:t>Communication</w:t>
            </w:r>
          </w:p>
        </w:tc>
        <w:tc>
          <w:tcPr>
            <w:tcW w:w="5141" w:type="dxa"/>
            <w:gridSpan w:val="2"/>
            <w:shd w:val="clear" w:color="auto" w:fill="auto"/>
          </w:tcPr>
          <w:p w:rsidR="00A740D6" w:rsidRDefault="00097E1F" w:rsidP="005566F5">
            <w:pPr>
              <w:pStyle w:val="ListParagraph"/>
              <w:numPr>
                <w:ilvl w:val="0"/>
                <w:numId w:val="24"/>
              </w:numPr>
              <w:ind w:left="271" w:hanging="270"/>
              <w:rPr>
                <w:rFonts w:ascii="Tahoma" w:hAnsi="Tahoma" w:cs="Tahoma"/>
                <w:color w:val="000000" w:themeColor="text1"/>
                <w:sz w:val="18"/>
                <w:szCs w:val="18"/>
              </w:rPr>
            </w:pPr>
            <w:r w:rsidRPr="002176DF">
              <w:rPr>
                <w:rFonts w:ascii="Tahoma" w:hAnsi="Tahoma" w:cs="Tahoma"/>
                <w:color w:val="000000" w:themeColor="text1"/>
                <w:sz w:val="18"/>
                <w:szCs w:val="18"/>
              </w:rPr>
              <w:t xml:space="preserve">A good communication plan was created </w:t>
            </w:r>
            <w:r w:rsidR="00A740D6">
              <w:rPr>
                <w:rFonts w:ascii="Tahoma" w:hAnsi="Tahoma" w:cs="Tahoma"/>
                <w:color w:val="000000" w:themeColor="text1"/>
                <w:sz w:val="18"/>
                <w:szCs w:val="18"/>
              </w:rPr>
              <w:t xml:space="preserve">to notify </w:t>
            </w:r>
            <w:r w:rsidR="00745B3B">
              <w:rPr>
                <w:rFonts w:ascii="Tahoma" w:hAnsi="Tahoma" w:cs="Tahoma"/>
                <w:color w:val="000000" w:themeColor="text1"/>
                <w:sz w:val="18"/>
                <w:szCs w:val="18"/>
              </w:rPr>
              <w:t xml:space="preserve">the </w:t>
            </w:r>
            <w:r w:rsidR="00A740D6">
              <w:rPr>
                <w:rFonts w:ascii="Tahoma" w:hAnsi="Tahoma" w:cs="Tahoma"/>
                <w:color w:val="000000" w:themeColor="text1"/>
                <w:sz w:val="18"/>
                <w:szCs w:val="18"/>
              </w:rPr>
              <w:t>users of the migration and the expected changes</w:t>
            </w:r>
            <w:r w:rsidR="00745B3B">
              <w:rPr>
                <w:rFonts w:ascii="Tahoma" w:hAnsi="Tahoma" w:cs="Tahoma"/>
                <w:color w:val="000000" w:themeColor="text1"/>
                <w:sz w:val="18"/>
                <w:szCs w:val="18"/>
              </w:rPr>
              <w:t>.</w:t>
            </w:r>
          </w:p>
          <w:p w:rsidR="00097E1F" w:rsidRPr="002176DF" w:rsidRDefault="00097E1F" w:rsidP="005566F5">
            <w:pPr>
              <w:pStyle w:val="ListParagraph"/>
              <w:numPr>
                <w:ilvl w:val="0"/>
                <w:numId w:val="24"/>
              </w:numPr>
              <w:ind w:left="271" w:hanging="270"/>
              <w:rPr>
                <w:rFonts w:ascii="Tahoma" w:hAnsi="Tahoma" w:cs="Tahoma"/>
                <w:color w:val="000000" w:themeColor="text1"/>
                <w:sz w:val="18"/>
                <w:szCs w:val="18"/>
              </w:rPr>
            </w:pPr>
            <w:r w:rsidRPr="002176DF">
              <w:rPr>
                <w:rFonts w:ascii="Tahoma" w:hAnsi="Tahoma" w:cs="Tahoma"/>
                <w:color w:val="000000" w:themeColor="text1"/>
                <w:sz w:val="18"/>
                <w:szCs w:val="18"/>
              </w:rPr>
              <w:t xml:space="preserve">A high response rate from </w:t>
            </w:r>
            <w:r w:rsidR="005566F5">
              <w:rPr>
                <w:rFonts w:ascii="Tahoma" w:hAnsi="Tahoma" w:cs="Tahoma"/>
                <w:color w:val="000000" w:themeColor="text1"/>
                <w:sz w:val="18"/>
                <w:szCs w:val="18"/>
              </w:rPr>
              <w:t xml:space="preserve">the </w:t>
            </w:r>
            <w:r w:rsidR="00175E22">
              <w:rPr>
                <w:rFonts w:ascii="Tahoma" w:hAnsi="Tahoma" w:cs="Tahoma"/>
                <w:color w:val="000000" w:themeColor="text1"/>
                <w:sz w:val="18"/>
                <w:szCs w:val="18"/>
              </w:rPr>
              <w:t>post-migration</w:t>
            </w:r>
            <w:r w:rsidR="0095284A">
              <w:rPr>
                <w:rFonts w:ascii="Tahoma" w:hAnsi="Tahoma" w:cs="Tahoma"/>
                <w:color w:val="000000" w:themeColor="text1"/>
                <w:sz w:val="18"/>
                <w:szCs w:val="18"/>
              </w:rPr>
              <w:t xml:space="preserve"> </w:t>
            </w:r>
            <w:r w:rsidRPr="002176DF">
              <w:rPr>
                <w:rFonts w:ascii="Tahoma" w:hAnsi="Tahoma" w:cs="Tahoma"/>
                <w:color w:val="000000" w:themeColor="text1"/>
                <w:sz w:val="18"/>
                <w:szCs w:val="18"/>
              </w:rPr>
              <w:t xml:space="preserve">survey was </w:t>
            </w:r>
            <w:r w:rsidR="00883200">
              <w:rPr>
                <w:rFonts w:ascii="Tahoma" w:hAnsi="Tahoma" w:cs="Tahoma"/>
                <w:color w:val="000000" w:themeColor="text1"/>
                <w:sz w:val="18"/>
                <w:szCs w:val="18"/>
              </w:rPr>
              <w:t>obtained.</w:t>
            </w:r>
          </w:p>
          <w:p w:rsidR="00624B5A" w:rsidRPr="002176DF" w:rsidRDefault="00624B5A" w:rsidP="005566F5">
            <w:pPr>
              <w:pStyle w:val="ListParagraph"/>
              <w:numPr>
                <w:ilvl w:val="0"/>
                <w:numId w:val="24"/>
              </w:numPr>
              <w:ind w:left="271" w:hanging="270"/>
              <w:rPr>
                <w:rFonts w:ascii="Tahoma" w:hAnsi="Tahoma" w:cs="Tahoma"/>
                <w:color w:val="000000" w:themeColor="text1"/>
                <w:sz w:val="18"/>
                <w:szCs w:val="18"/>
              </w:rPr>
            </w:pPr>
            <w:r w:rsidRPr="002176DF">
              <w:rPr>
                <w:rFonts w:ascii="Tahoma" w:hAnsi="Tahoma" w:cs="Tahoma"/>
                <w:color w:val="000000" w:themeColor="text1"/>
                <w:sz w:val="18"/>
                <w:szCs w:val="18"/>
              </w:rPr>
              <w:t xml:space="preserve">Effective coordination and collaboration among team members during </w:t>
            </w:r>
            <w:r w:rsidR="00883200">
              <w:rPr>
                <w:rFonts w:ascii="Tahoma" w:hAnsi="Tahoma" w:cs="Tahoma"/>
                <w:color w:val="000000" w:themeColor="text1"/>
                <w:sz w:val="18"/>
                <w:szCs w:val="18"/>
              </w:rPr>
              <w:t>all the</w:t>
            </w:r>
            <w:r w:rsidRPr="002176DF">
              <w:rPr>
                <w:rFonts w:ascii="Tahoma" w:hAnsi="Tahoma" w:cs="Tahoma"/>
                <w:color w:val="000000" w:themeColor="text1"/>
                <w:sz w:val="18"/>
                <w:szCs w:val="18"/>
              </w:rPr>
              <w:t xml:space="preserve"> phases of the project.</w:t>
            </w:r>
          </w:p>
        </w:tc>
      </w:tr>
      <w:tr w:rsidR="005B4DED" w:rsidRPr="003D0400" w:rsidTr="002176DF">
        <w:trPr>
          <w:trHeight w:val="1169"/>
        </w:trPr>
        <w:tc>
          <w:tcPr>
            <w:tcW w:w="468" w:type="dxa"/>
          </w:tcPr>
          <w:p w:rsidR="005B4DED" w:rsidRPr="00CE13CD" w:rsidRDefault="00CE13CD" w:rsidP="005B4DED">
            <w:pPr>
              <w:rPr>
                <w:rFonts w:ascii="Tahoma" w:hAnsi="Tahoma" w:cs="Tahoma"/>
                <w:color w:val="000000" w:themeColor="text1"/>
                <w:sz w:val="18"/>
                <w:szCs w:val="18"/>
              </w:rPr>
            </w:pPr>
            <w:r w:rsidRPr="00CE13CD">
              <w:rPr>
                <w:rFonts w:ascii="Tahoma" w:hAnsi="Tahoma" w:cs="Tahoma"/>
                <w:color w:val="000000" w:themeColor="text1"/>
                <w:sz w:val="18"/>
                <w:szCs w:val="18"/>
              </w:rPr>
              <w:t>5</w:t>
            </w:r>
            <w:r w:rsidR="005B4DED" w:rsidRPr="00CE13CD">
              <w:rPr>
                <w:rFonts w:ascii="Tahoma" w:hAnsi="Tahoma" w:cs="Tahoma"/>
                <w:color w:val="000000" w:themeColor="text1"/>
                <w:sz w:val="18"/>
                <w:szCs w:val="18"/>
              </w:rPr>
              <w:t>.</w:t>
            </w:r>
          </w:p>
        </w:tc>
        <w:tc>
          <w:tcPr>
            <w:tcW w:w="3746" w:type="dxa"/>
            <w:gridSpan w:val="3"/>
          </w:tcPr>
          <w:p w:rsidR="005B4DED" w:rsidRPr="00CE13CD" w:rsidRDefault="005B4DED" w:rsidP="005B4DED">
            <w:pPr>
              <w:rPr>
                <w:rFonts w:ascii="Tahoma" w:hAnsi="Tahoma" w:cs="Tahoma"/>
                <w:color w:val="000000" w:themeColor="text1"/>
                <w:sz w:val="18"/>
                <w:szCs w:val="18"/>
              </w:rPr>
            </w:pPr>
            <w:r w:rsidRPr="00CE13CD">
              <w:rPr>
                <w:rFonts w:ascii="Tahoma" w:hAnsi="Tahoma" w:cs="Tahoma"/>
                <w:color w:val="000000" w:themeColor="text1"/>
                <w:sz w:val="18"/>
                <w:szCs w:val="18"/>
              </w:rPr>
              <w:t>Documentation</w:t>
            </w:r>
          </w:p>
        </w:tc>
        <w:tc>
          <w:tcPr>
            <w:tcW w:w="5141" w:type="dxa"/>
            <w:gridSpan w:val="2"/>
            <w:shd w:val="clear" w:color="auto" w:fill="auto"/>
          </w:tcPr>
          <w:p w:rsidR="005B4DED" w:rsidRPr="002176DF" w:rsidRDefault="00624B5A" w:rsidP="005566F5">
            <w:pPr>
              <w:pStyle w:val="ListParagraph"/>
              <w:numPr>
                <w:ilvl w:val="0"/>
                <w:numId w:val="23"/>
              </w:numPr>
              <w:ind w:left="271" w:hanging="270"/>
              <w:rPr>
                <w:rFonts w:ascii="Tahoma" w:hAnsi="Tahoma" w:cs="Tahoma"/>
                <w:color w:val="000000" w:themeColor="text1"/>
                <w:sz w:val="18"/>
                <w:szCs w:val="18"/>
              </w:rPr>
            </w:pPr>
            <w:r w:rsidRPr="002176DF">
              <w:rPr>
                <w:rFonts w:ascii="Tahoma" w:hAnsi="Tahoma" w:cs="Tahoma"/>
                <w:color w:val="000000" w:themeColor="text1"/>
                <w:sz w:val="18"/>
                <w:szCs w:val="18"/>
              </w:rPr>
              <w:t>Cloud Voice website was created as a public fa</w:t>
            </w:r>
            <w:r w:rsidR="00A740D6">
              <w:rPr>
                <w:rFonts w:ascii="Tahoma" w:hAnsi="Tahoma" w:cs="Tahoma"/>
                <w:color w:val="000000" w:themeColor="text1"/>
                <w:sz w:val="18"/>
                <w:szCs w:val="18"/>
              </w:rPr>
              <w:t>cing information hub – for doc</w:t>
            </w:r>
            <w:r w:rsidRPr="002176DF">
              <w:rPr>
                <w:rFonts w:ascii="Tahoma" w:hAnsi="Tahoma" w:cs="Tahoma"/>
                <w:color w:val="000000" w:themeColor="text1"/>
                <w:sz w:val="18"/>
                <w:szCs w:val="18"/>
              </w:rPr>
              <w:t xml:space="preserve">umentation support and training, and </w:t>
            </w:r>
            <w:r w:rsidR="0095284A">
              <w:rPr>
                <w:rFonts w:ascii="Tahoma" w:hAnsi="Tahoma" w:cs="Tahoma"/>
                <w:color w:val="000000" w:themeColor="text1"/>
                <w:sz w:val="18"/>
                <w:szCs w:val="18"/>
              </w:rPr>
              <w:t xml:space="preserve">an </w:t>
            </w:r>
            <w:r w:rsidRPr="002176DF">
              <w:rPr>
                <w:rFonts w:ascii="Tahoma" w:hAnsi="Tahoma" w:cs="Tahoma"/>
                <w:color w:val="000000" w:themeColor="text1"/>
                <w:sz w:val="18"/>
                <w:szCs w:val="18"/>
              </w:rPr>
              <w:t>overview of the project.</w:t>
            </w:r>
          </w:p>
          <w:p w:rsidR="00624B5A" w:rsidRPr="002176DF" w:rsidRDefault="00624B5A" w:rsidP="005566F5">
            <w:pPr>
              <w:pStyle w:val="ListParagraph"/>
              <w:numPr>
                <w:ilvl w:val="0"/>
                <w:numId w:val="23"/>
              </w:numPr>
              <w:ind w:left="271" w:hanging="270"/>
              <w:rPr>
                <w:rFonts w:ascii="Tahoma" w:hAnsi="Tahoma" w:cs="Tahoma"/>
                <w:color w:val="000000" w:themeColor="text1"/>
                <w:sz w:val="18"/>
                <w:szCs w:val="18"/>
              </w:rPr>
            </w:pPr>
            <w:r w:rsidRPr="002176DF">
              <w:rPr>
                <w:rFonts w:ascii="Tahoma" w:hAnsi="Tahoma" w:cs="Tahoma"/>
                <w:color w:val="000000" w:themeColor="text1"/>
                <w:sz w:val="18"/>
                <w:szCs w:val="18"/>
              </w:rPr>
              <w:t xml:space="preserve">Leaflets were created to provide users </w:t>
            </w:r>
            <w:r w:rsidR="00A740D6">
              <w:rPr>
                <w:rFonts w:ascii="Tahoma" w:hAnsi="Tahoma" w:cs="Tahoma"/>
                <w:color w:val="000000" w:themeColor="text1"/>
                <w:sz w:val="18"/>
                <w:szCs w:val="18"/>
              </w:rPr>
              <w:t>the information needed to use the new service and support contacts.</w:t>
            </w:r>
          </w:p>
        </w:tc>
      </w:tr>
      <w:tr w:rsidR="00C74A33" w:rsidRPr="003D0400" w:rsidTr="00825638">
        <w:trPr>
          <w:trHeight w:val="347"/>
        </w:trPr>
        <w:tc>
          <w:tcPr>
            <w:tcW w:w="468" w:type="dxa"/>
          </w:tcPr>
          <w:p w:rsidR="00C74A33" w:rsidRPr="00CE13CD" w:rsidRDefault="00CE13CD" w:rsidP="005B4DED">
            <w:pPr>
              <w:rPr>
                <w:rFonts w:ascii="Tahoma" w:hAnsi="Tahoma" w:cs="Tahoma"/>
                <w:color w:val="000000" w:themeColor="text1"/>
                <w:sz w:val="18"/>
                <w:szCs w:val="18"/>
              </w:rPr>
            </w:pPr>
            <w:r w:rsidRPr="00CE13CD">
              <w:rPr>
                <w:rFonts w:ascii="Tahoma" w:hAnsi="Tahoma" w:cs="Tahoma"/>
                <w:color w:val="000000" w:themeColor="text1"/>
                <w:sz w:val="18"/>
                <w:szCs w:val="18"/>
              </w:rPr>
              <w:t>6</w:t>
            </w:r>
            <w:r w:rsidR="00C74A33" w:rsidRPr="00CE13CD">
              <w:rPr>
                <w:rFonts w:ascii="Tahoma" w:hAnsi="Tahoma" w:cs="Tahoma"/>
                <w:color w:val="000000" w:themeColor="text1"/>
                <w:sz w:val="18"/>
                <w:szCs w:val="18"/>
              </w:rPr>
              <w:t>.</w:t>
            </w:r>
          </w:p>
        </w:tc>
        <w:tc>
          <w:tcPr>
            <w:tcW w:w="3746" w:type="dxa"/>
            <w:gridSpan w:val="3"/>
          </w:tcPr>
          <w:p w:rsidR="00C74A33" w:rsidRPr="00CE13CD" w:rsidRDefault="00C74A33" w:rsidP="005B4DED">
            <w:pPr>
              <w:rPr>
                <w:rFonts w:ascii="Tahoma" w:hAnsi="Tahoma" w:cs="Tahoma"/>
                <w:color w:val="000000" w:themeColor="text1"/>
                <w:sz w:val="18"/>
                <w:szCs w:val="18"/>
              </w:rPr>
            </w:pPr>
            <w:r w:rsidRPr="00CE13CD">
              <w:rPr>
                <w:rFonts w:ascii="Tahoma" w:hAnsi="Tahoma" w:cs="Tahoma"/>
                <w:color w:val="000000" w:themeColor="text1"/>
                <w:sz w:val="18"/>
                <w:szCs w:val="18"/>
              </w:rPr>
              <w:t>Functionality</w:t>
            </w:r>
          </w:p>
        </w:tc>
        <w:tc>
          <w:tcPr>
            <w:tcW w:w="5141" w:type="dxa"/>
            <w:gridSpan w:val="2"/>
          </w:tcPr>
          <w:p w:rsidR="00C74A33" w:rsidRDefault="00AB089A" w:rsidP="002176DF">
            <w:pPr>
              <w:pStyle w:val="ListParagraph"/>
              <w:numPr>
                <w:ilvl w:val="0"/>
                <w:numId w:val="26"/>
              </w:numPr>
              <w:ind w:left="260" w:hanging="260"/>
              <w:rPr>
                <w:rFonts w:ascii="Tahoma" w:hAnsi="Tahoma" w:cs="Tahoma"/>
                <w:color w:val="000000" w:themeColor="text1"/>
                <w:sz w:val="18"/>
                <w:szCs w:val="18"/>
              </w:rPr>
            </w:pPr>
            <w:r>
              <w:rPr>
                <w:rFonts w:ascii="Tahoma" w:hAnsi="Tahoma" w:cs="Tahoma"/>
                <w:color w:val="000000" w:themeColor="text1"/>
                <w:sz w:val="18"/>
                <w:szCs w:val="18"/>
              </w:rPr>
              <w:t>T</w:t>
            </w:r>
            <w:r w:rsidR="00624B5A" w:rsidRPr="0053077C">
              <w:rPr>
                <w:rFonts w:ascii="Tahoma" w:hAnsi="Tahoma" w:cs="Tahoma"/>
                <w:color w:val="000000" w:themeColor="text1"/>
                <w:sz w:val="18"/>
                <w:szCs w:val="18"/>
              </w:rPr>
              <w:t>echnical issues</w:t>
            </w:r>
            <w:r w:rsidR="0095284A">
              <w:rPr>
                <w:rFonts w:ascii="Tahoma" w:hAnsi="Tahoma" w:cs="Tahoma"/>
                <w:color w:val="000000" w:themeColor="text1"/>
                <w:sz w:val="18"/>
                <w:szCs w:val="18"/>
              </w:rPr>
              <w:t>,</w:t>
            </w:r>
            <w:r w:rsidR="00624B5A" w:rsidRPr="0053077C">
              <w:rPr>
                <w:rFonts w:ascii="Tahoma" w:hAnsi="Tahoma" w:cs="Tahoma"/>
                <w:color w:val="000000" w:themeColor="text1"/>
                <w:sz w:val="18"/>
                <w:szCs w:val="18"/>
              </w:rPr>
              <w:t xml:space="preserve"> such as latency</w:t>
            </w:r>
            <w:r w:rsidR="0095284A">
              <w:rPr>
                <w:rFonts w:ascii="Tahoma" w:hAnsi="Tahoma" w:cs="Tahoma"/>
                <w:color w:val="000000" w:themeColor="text1"/>
                <w:sz w:val="18"/>
                <w:szCs w:val="18"/>
              </w:rPr>
              <w:t>,</w:t>
            </w:r>
            <w:r w:rsidR="004D6C00">
              <w:rPr>
                <w:rFonts w:ascii="Tahoma" w:hAnsi="Tahoma" w:cs="Tahoma"/>
                <w:color w:val="000000" w:themeColor="text1"/>
                <w:sz w:val="18"/>
                <w:szCs w:val="18"/>
              </w:rPr>
              <w:t xml:space="preserve"> w</w:t>
            </w:r>
            <w:r w:rsidR="0095284A">
              <w:rPr>
                <w:rFonts w:ascii="Tahoma" w:hAnsi="Tahoma" w:cs="Tahoma"/>
                <w:color w:val="000000" w:themeColor="text1"/>
                <w:sz w:val="18"/>
                <w:szCs w:val="18"/>
              </w:rPr>
              <w:t>as</w:t>
            </w:r>
            <w:r w:rsidR="00624B5A" w:rsidRPr="0053077C">
              <w:rPr>
                <w:rFonts w:ascii="Tahoma" w:hAnsi="Tahoma" w:cs="Tahoma"/>
                <w:color w:val="000000" w:themeColor="text1"/>
                <w:sz w:val="18"/>
                <w:szCs w:val="18"/>
              </w:rPr>
              <w:t xml:space="preserve"> resolved</w:t>
            </w:r>
            <w:r w:rsidR="006370BD">
              <w:rPr>
                <w:rFonts w:ascii="Tahoma" w:hAnsi="Tahoma" w:cs="Tahoma"/>
                <w:color w:val="000000" w:themeColor="text1"/>
                <w:sz w:val="18"/>
                <w:szCs w:val="18"/>
              </w:rPr>
              <w:t xml:space="preserve"> by stopping migration activities and embarking on the root cause analysis to identify the problem and the causes.</w:t>
            </w:r>
          </w:p>
          <w:p w:rsidR="0053077C" w:rsidRPr="00156784" w:rsidRDefault="00825638" w:rsidP="00825638">
            <w:pPr>
              <w:pStyle w:val="ListParagraph"/>
              <w:numPr>
                <w:ilvl w:val="0"/>
                <w:numId w:val="26"/>
              </w:numPr>
              <w:ind w:left="260" w:hanging="260"/>
              <w:rPr>
                <w:rFonts w:ascii="Tahoma" w:hAnsi="Tahoma" w:cs="Tahoma"/>
                <w:color w:val="000000" w:themeColor="text1"/>
                <w:sz w:val="18"/>
                <w:szCs w:val="18"/>
              </w:rPr>
            </w:pPr>
            <w:r>
              <w:rPr>
                <w:rFonts w:ascii="Tahoma" w:hAnsi="Tahoma" w:cs="Tahoma"/>
                <w:color w:val="000000" w:themeColor="text1"/>
                <w:sz w:val="18"/>
                <w:szCs w:val="18"/>
              </w:rPr>
              <w:t xml:space="preserve">There was a </w:t>
            </w:r>
            <w:r w:rsidR="006370BD">
              <w:rPr>
                <w:rFonts w:ascii="Tahoma" w:hAnsi="Tahoma" w:cs="Tahoma"/>
                <w:color w:val="000000" w:themeColor="text1"/>
                <w:sz w:val="18"/>
                <w:szCs w:val="18"/>
              </w:rPr>
              <w:t>m</w:t>
            </w:r>
            <w:r w:rsidR="0053077C">
              <w:rPr>
                <w:rFonts w:ascii="Tahoma" w:hAnsi="Tahoma" w:cs="Tahoma"/>
                <w:color w:val="000000" w:themeColor="text1"/>
                <w:sz w:val="18"/>
                <w:szCs w:val="18"/>
              </w:rPr>
              <w:t>inimal disruption at end users’ interfaces.</w:t>
            </w:r>
          </w:p>
        </w:tc>
      </w:tr>
      <w:tr w:rsidR="0053077C" w:rsidRPr="003D0400" w:rsidTr="002176DF">
        <w:trPr>
          <w:trHeight w:val="755"/>
        </w:trPr>
        <w:tc>
          <w:tcPr>
            <w:tcW w:w="468" w:type="dxa"/>
          </w:tcPr>
          <w:p w:rsidR="0053077C" w:rsidRPr="00CE13CD" w:rsidRDefault="0053077C" w:rsidP="005B4DED">
            <w:pPr>
              <w:rPr>
                <w:rFonts w:ascii="Tahoma" w:hAnsi="Tahoma" w:cs="Tahoma"/>
                <w:color w:val="000000" w:themeColor="text1"/>
                <w:sz w:val="18"/>
                <w:szCs w:val="18"/>
              </w:rPr>
            </w:pPr>
            <w:r>
              <w:rPr>
                <w:rFonts w:ascii="Tahoma" w:hAnsi="Tahoma" w:cs="Tahoma"/>
                <w:color w:val="000000" w:themeColor="text1"/>
                <w:sz w:val="18"/>
                <w:szCs w:val="18"/>
              </w:rPr>
              <w:lastRenderedPageBreak/>
              <w:t>7.</w:t>
            </w:r>
          </w:p>
        </w:tc>
        <w:tc>
          <w:tcPr>
            <w:tcW w:w="3746" w:type="dxa"/>
            <w:gridSpan w:val="3"/>
          </w:tcPr>
          <w:p w:rsidR="0053077C" w:rsidRPr="00CE13CD" w:rsidRDefault="0053077C" w:rsidP="005B4DED">
            <w:pPr>
              <w:rPr>
                <w:rFonts w:ascii="Tahoma" w:hAnsi="Tahoma" w:cs="Tahoma"/>
                <w:color w:val="000000" w:themeColor="text1"/>
                <w:sz w:val="18"/>
                <w:szCs w:val="18"/>
              </w:rPr>
            </w:pPr>
            <w:r>
              <w:rPr>
                <w:rFonts w:ascii="Tahoma" w:hAnsi="Tahoma" w:cs="Tahoma"/>
                <w:color w:val="000000" w:themeColor="text1"/>
                <w:sz w:val="18"/>
                <w:szCs w:val="18"/>
              </w:rPr>
              <w:t>Cost</w:t>
            </w:r>
          </w:p>
        </w:tc>
        <w:tc>
          <w:tcPr>
            <w:tcW w:w="5141" w:type="dxa"/>
            <w:gridSpan w:val="2"/>
          </w:tcPr>
          <w:p w:rsidR="0053077C" w:rsidRDefault="0053077C" w:rsidP="002176DF">
            <w:pPr>
              <w:pStyle w:val="ListParagraph"/>
              <w:numPr>
                <w:ilvl w:val="0"/>
                <w:numId w:val="27"/>
              </w:numPr>
              <w:ind w:left="260" w:hanging="260"/>
              <w:rPr>
                <w:rFonts w:ascii="Tahoma" w:hAnsi="Tahoma" w:cs="Tahoma"/>
                <w:color w:val="000000" w:themeColor="text1"/>
                <w:sz w:val="18"/>
                <w:szCs w:val="18"/>
              </w:rPr>
            </w:pPr>
            <w:r w:rsidRPr="007D2C9C">
              <w:rPr>
                <w:rFonts w:ascii="Tahoma" w:hAnsi="Tahoma" w:cs="Tahoma"/>
                <w:color w:val="000000" w:themeColor="text1"/>
                <w:sz w:val="18"/>
                <w:szCs w:val="18"/>
              </w:rPr>
              <w:t xml:space="preserve">No long distance and voicemail charges </w:t>
            </w:r>
            <w:r w:rsidR="007D2C9C" w:rsidRPr="007D2C9C">
              <w:rPr>
                <w:rFonts w:ascii="Tahoma" w:hAnsi="Tahoma" w:cs="Tahoma"/>
                <w:color w:val="000000" w:themeColor="text1"/>
                <w:sz w:val="18"/>
                <w:szCs w:val="18"/>
              </w:rPr>
              <w:t xml:space="preserve">for end users </w:t>
            </w:r>
            <w:r w:rsidR="004D6C00">
              <w:rPr>
                <w:rFonts w:ascii="Tahoma" w:hAnsi="Tahoma" w:cs="Tahoma"/>
                <w:color w:val="000000" w:themeColor="text1"/>
                <w:sz w:val="18"/>
                <w:szCs w:val="18"/>
              </w:rPr>
              <w:t>(</w:t>
            </w:r>
            <w:r w:rsidRPr="007D2C9C">
              <w:rPr>
                <w:rFonts w:ascii="Tahoma" w:hAnsi="Tahoma" w:cs="Tahoma"/>
                <w:color w:val="000000" w:themeColor="text1"/>
                <w:sz w:val="18"/>
                <w:szCs w:val="18"/>
              </w:rPr>
              <w:t>cost reduction</w:t>
            </w:r>
            <w:r w:rsidR="004D6C00">
              <w:rPr>
                <w:rFonts w:ascii="Tahoma" w:hAnsi="Tahoma" w:cs="Tahoma"/>
                <w:color w:val="000000" w:themeColor="text1"/>
                <w:sz w:val="18"/>
                <w:szCs w:val="18"/>
              </w:rPr>
              <w:t>)</w:t>
            </w:r>
            <w:r w:rsidRPr="007D2C9C">
              <w:rPr>
                <w:rFonts w:ascii="Tahoma" w:hAnsi="Tahoma" w:cs="Tahoma"/>
                <w:color w:val="000000" w:themeColor="text1"/>
                <w:sz w:val="18"/>
                <w:szCs w:val="18"/>
              </w:rPr>
              <w:t>.</w:t>
            </w:r>
          </w:p>
          <w:p w:rsidR="007D2C9C" w:rsidRPr="007D2C9C" w:rsidRDefault="00492F32" w:rsidP="002176DF">
            <w:pPr>
              <w:pStyle w:val="ListParagraph"/>
              <w:numPr>
                <w:ilvl w:val="0"/>
                <w:numId w:val="27"/>
              </w:numPr>
              <w:ind w:left="260" w:hanging="270"/>
              <w:rPr>
                <w:rFonts w:ascii="Tahoma" w:hAnsi="Tahoma" w:cs="Tahoma"/>
                <w:color w:val="000000" w:themeColor="text1"/>
                <w:sz w:val="18"/>
                <w:szCs w:val="18"/>
              </w:rPr>
            </w:pPr>
            <w:r>
              <w:rPr>
                <w:rFonts w:ascii="Tahoma" w:hAnsi="Tahoma" w:cs="Tahoma"/>
                <w:color w:val="000000" w:themeColor="text1"/>
                <w:sz w:val="18"/>
                <w:szCs w:val="18"/>
              </w:rPr>
              <w:t xml:space="preserve">Vendor negotiation improved </w:t>
            </w:r>
            <w:r w:rsidR="004D6C00">
              <w:rPr>
                <w:rFonts w:ascii="Tahoma" w:hAnsi="Tahoma" w:cs="Tahoma"/>
                <w:color w:val="000000" w:themeColor="text1"/>
                <w:sz w:val="18"/>
                <w:szCs w:val="18"/>
              </w:rPr>
              <w:t xml:space="preserve">the </w:t>
            </w:r>
            <w:r>
              <w:rPr>
                <w:rFonts w:ascii="Tahoma" w:hAnsi="Tahoma" w:cs="Tahoma"/>
                <w:color w:val="000000" w:themeColor="text1"/>
                <w:sz w:val="18"/>
                <w:szCs w:val="18"/>
              </w:rPr>
              <w:t>cost of equipment</w:t>
            </w:r>
            <w:r w:rsidR="00E03912">
              <w:rPr>
                <w:rFonts w:ascii="Tahoma" w:hAnsi="Tahoma" w:cs="Tahoma"/>
                <w:color w:val="000000" w:themeColor="text1"/>
                <w:sz w:val="18"/>
                <w:szCs w:val="18"/>
              </w:rPr>
              <w:t>.</w:t>
            </w:r>
          </w:p>
        </w:tc>
      </w:tr>
      <w:tr w:rsidR="005B4DED" w:rsidRPr="003D0400" w:rsidTr="00FD5D97">
        <w:trPr>
          <w:trHeight w:val="48"/>
        </w:trPr>
        <w:tc>
          <w:tcPr>
            <w:tcW w:w="9355" w:type="dxa"/>
            <w:gridSpan w:val="6"/>
          </w:tcPr>
          <w:p w:rsidR="005B4DED" w:rsidRPr="003D0400" w:rsidRDefault="005B4DED" w:rsidP="005B4DED">
            <w:pPr>
              <w:rPr>
                <w:rFonts w:ascii="Tahoma" w:hAnsi="Tahoma" w:cs="Tahoma"/>
                <w:b/>
                <w:color w:val="000000" w:themeColor="text1"/>
                <w:sz w:val="18"/>
                <w:szCs w:val="18"/>
              </w:rPr>
            </w:pPr>
            <w:r w:rsidRPr="003D0400">
              <w:rPr>
                <w:rFonts w:ascii="Tahoma" w:hAnsi="Tahoma" w:cs="Tahoma"/>
                <w:b/>
                <w:color w:val="000000" w:themeColor="text1"/>
                <w:sz w:val="18"/>
                <w:szCs w:val="18"/>
              </w:rPr>
              <w:t>II. Areas of potential improvement along with high-impact improvement strategies:</w:t>
            </w:r>
          </w:p>
        </w:tc>
      </w:tr>
      <w:tr w:rsidR="005B4DED" w:rsidRPr="003D0400" w:rsidTr="005566F5">
        <w:trPr>
          <w:trHeight w:val="38"/>
        </w:trPr>
        <w:tc>
          <w:tcPr>
            <w:tcW w:w="468" w:type="dxa"/>
          </w:tcPr>
          <w:p w:rsidR="005B4DED" w:rsidRPr="003D0400" w:rsidRDefault="005B4DED" w:rsidP="005B4DED">
            <w:pPr>
              <w:rPr>
                <w:rFonts w:ascii="Tahoma" w:hAnsi="Tahoma" w:cs="Tahoma"/>
                <w:color w:val="000000" w:themeColor="text1"/>
                <w:sz w:val="20"/>
                <w:szCs w:val="20"/>
              </w:rPr>
            </w:pPr>
          </w:p>
        </w:tc>
        <w:tc>
          <w:tcPr>
            <w:tcW w:w="2470" w:type="dxa"/>
          </w:tcPr>
          <w:p w:rsidR="005B4DED" w:rsidRPr="003D0400" w:rsidRDefault="005B4DED" w:rsidP="005B4DED">
            <w:pPr>
              <w:rPr>
                <w:rFonts w:ascii="Tahoma" w:hAnsi="Tahoma" w:cs="Tahoma"/>
                <w:b/>
                <w:i/>
                <w:color w:val="000000" w:themeColor="text1"/>
                <w:sz w:val="18"/>
                <w:szCs w:val="18"/>
              </w:rPr>
            </w:pPr>
            <w:r w:rsidRPr="003D0400">
              <w:rPr>
                <w:rFonts w:ascii="Tahoma" w:hAnsi="Tahoma" w:cs="Tahoma"/>
                <w:b/>
                <w:i/>
                <w:color w:val="000000" w:themeColor="text1"/>
                <w:sz w:val="18"/>
                <w:szCs w:val="18"/>
              </w:rPr>
              <w:t>Category</w:t>
            </w:r>
          </w:p>
        </w:tc>
        <w:tc>
          <w:tcPr>
            <w:tcW w:w="2907" w:type="dxa"/>
            <w:gridSpan w:val="3"/>
          </w:tcPr>
          <w:p w:rsidR="005B4DED" w:rsidRPr="003D0400" w:rsidRDefault="005B4DED" w:rsidP="005B4DED">
            <w:pPr>
              <w:rPr>
                <w:rFonts w:ascii="Tahoma" w:hAnsi="Tahoma" w:cs="Tahoma"/>
                <w:b/>
                <w:i/>
                <w:color w:val="000000" w:themeColor="text1"/>
                <w:sz w:val="18"/>
                <w:szCs w:val="18"/>
              </w:rPr>
            </w:pPr>
            <w:r w:rsidRPr="003D0400">
              <w:rPr>
                <w:rFonts w:ascii="Tahoma" w:hAnsi="Tahoma" w:cs="Tahoma"/>
                <w:b/>
                <w:i/>
                <w:color w:val="000000" w:themeColor="text1"/>
                <w:sz w:val="18"/>
                <w:szCs w:val="18"/>
              </w:rPr>
              <w:t>Project Shortcomings</w:t>
            </w:r>
          </w:p>
        </w:tc>
        <w:tc>
          <w:tcPr>
            <w:tcW w:w="3510" w:type="dxa"/>
          </w:tcPr>
          <w:p w:rsidR="005B4DED" w:rsidRPr="003D0400" w:rsidRDefault="005B4DED" w:rsidP="005B4DED">
            <w:pPr>
              <w:rPr>
                <w:rFonts w:ascii="Tahoma" w:hAnsi="Tahoma" w:cs="Tahoma"/>
                <w:b/>
                <w:i/>
                <w:color w:val="000000" w:themeColor="text1"/>
                <w:sz w:val="18"/>
                <w:szCs w:val="18"/>
              </w:rPr>
            </w:pPr>
            <w:r w:rsidRPr="003D0400">
              <w:rPr>
                <w:rFonts w:ascii="Tahoma" w:hAnsi="Tahoma" w:cs="Tahoma"/>
                <w:b/>
                <w:i/>
                <w:color w:val="000000" w:themeColor="text1"/>
                <w:sz w:val="18"/>
                <w:szCs w:val="18"/>
              </w:rPr>
              <w:t>Lessons learned</w:t>
            </w:r>
          </w:p>
        </w:tc>
      </w:tr>
      <w:tr w:rsidR="005B4DED" w:rsidRPr="003D0400" w:rsidTr="005566F5">
        <w:trPr>
          <w:trHeight w:val="1178"/>
        </w:trPr>
        <w:tc>
          <w:tcPr>
            <w:tcW w:w="468" w:type="dxa"/>
          </w:tcPr>
          <w:p w:rsidR="005B4DED" w:rsidRPr="003D0400" w:rsidRDefault="005B4DED" w:rsidP="005B4DED">
            <w:pPr>
              <w:rPr>
                <w:rFonts w:ascii="Tahoma" w:hAnsi="Tahoma" w:cs="Tahoma"/>
                <w:color w:val="000000" w:themeColor="text1"/>
                <w:sz w:val="18"/>
                <w:szCs w:val="18"/>
              </w:rPr>
            </w:pPr>
            <w:r w:rsidRPr="003D0400">
              <w:rPr>
                <w:rFonts w:ascii="Tahoma" w:hAnsi="Tahoma" w:cs="Tahoma"/>
                <w:color w:val="000000" w:themeColor="text1"/>
                <w:sz w:val="18"/>
                <w:szCs w:val="18"/>
              </w:rPr>
              <w:t>1</w:t>
            </w:r>
            <w:r>
              <w:rPr>
                <w:rFonts w:ascii="Tahoma" w:hAnsi="Tahoma" w:cs="Tahoma"/>
                <w:color w:val="000000" w:themeColor="text1"/>
                <w:sz w:val="18"/>
                <w:szCs w:val="18"/>
              </w:rPr>
              <w:t>.</w:t>
            </w:r>
          </w:p>
        </w:tc>
        <w:tc>
          <w:tcPr>
            <w:tcW w:w="2470" w:type="dxa"/>
          </w:tcPr>
          <w:p w:rsidR="005B4DED" w:rsidRPr="007567AE" w:rsidRDefault="002176DF" w:rsidP="002176DF">
            <w:pPr>
              <w:rPr>
                <w:rFonts w:ascii="Tahoma" w:hAnsi="Tahoma" w:cs="Tahoma"/>
                <w:color w:val="000000" w:themeColor="text1"/>
                <w:sz w:val="18"/>
                <w:szCs w:val="18"/>
              </w:rPr>
            </w:pPr>
            <w:r>
              <w:rPr>
                <w:rFonts w:ascii="Tahoma" w:hAnsi="Tahoma" w:cs="Tahoma"/>
                <w:color w:val="000000" w:themeColor="text1"/>
                <w:sz w:val="18"/>
                <w:szCs w:val="18"/>
              </w:rPr>
              <w:t>Project s</w:t>
            </w:r>
            <w:r w:rsidR="00B81ABE">
              <w:rPr>
                <w:rFonts w:ascii="Tahoma" w:hAnsi="Tahoma" w:cs="Tahoma"/>
                <w:color w:val="000000" w:themeColor="text1"/>
                <w:sz w:val="18"/>
                <w:szCs w:val="18"/>
              </w:rPr>
              <w:t xml:space="preserve">cope and </w:t>
            </w:r>
            <w:r>
              <w:rPr>
                <w:rFonts w:ascii="Tahoma" w:hAnsi="Tahoma" w:cs="Tahoma"/>
                <w:color w:val="000000" w:themeColor="text1"/>
                <w:sz w:val="18"/>
                <w:szCs w:val="18"/>
              </w:rPr>
              <w:t>s</w:t>
            </w:r>
            <w:r w:rsidR="00492F32">
              <w:rPr>
                <w:rFonts w:ascii="Tahoma" w:hAnsi="Tahoma" w:cs="Tahoma"/>
                <w:color w:val="000000" w:themeColor="text1"/>
                <w:sz w:val="18"/>
                <w:szCs w:val="18"/>
              </w:rPr>
              <w:t>chedule</w:t>
            </w:r>
          </w:p>
        </w:tc>
        <w:tc>
          <w:tcPr>
            <w:tcW w:w="2907" w:type="dxa"/>
            <w:gridSpan w:val="3"/>
          </w:tcPr>
          <w:p w:rsidR="00B81ABE" w:rsidRPr="000963F2" w:rsidRDefault="00B81ABE" w:rsidP="000963F2">
            <w:pPr>
              <w:rPr>
                <w:rFonts w:ascii="Tahoma" w:hAnsi="Tahoma" w:cs="Tahoma"/>
                <w:color w:val="000000" w:themeColor="text1"/>
                <w:sz w:val="18"/>
                <w:szCs w:val="18"/>
              </w:rPr>
            </w:pPr>
            <w:r w:rsidRPr="000963F2">
              <w:rPr>
                <w:rFonts w:ascii="Tahoma" w:hAnsi="Tahoma" w:cs="Tahoma"/>
                <w:color w:val="000000" w:themeColor="text1"/>
                <w:sz w:val="18"/>
                <w:szCs w:val="18"/>
              </w:rPr>
              <w:t>Business need changes</w:t>
            </w:r>
            <w:r w:rsidR="00156784" w:rsidRPr="000963F2">
              <w:rPr>
                <w:rFonts w:ascii="Tahoma" w:hAnsi="Tahoma" w:cs="Tahoma"/>
                <w:color w:val="000000" w:themeColor="text1"/>
                <w:sz w:val="18"/>
                <w:szCs w:val="18"/>
              </w:rPr>
              <w:t>/</w:t>
            </w:r>
            <w:r w:rsidR="00947D20" w:rsidRPr="000963F2">
              <w:rPr>
                <w:rFonts w:ascii="Tahoma" w:hAnsi="Tahoma" w:cs="Tahoma"/>
                <w:color w:val="000000" w:themeColor="text1"/>
                <w:sz w:val="18"/>
                <w:szCs w:val="18"/>
              </w:rPr>
              <w:t>s</w:t>
            </w:r>
            <w:r w:rsidRPr="000963F2">
              <w:rPr>
                <w:rFonts w:ascii="Tahoma" w:hAnsi="Tahoma" w:cs="Tahoma"/>
                <w:color w:val="000000" w:themeColor="text1"/>
                <w:sz w:val="18"/>
                <w:szCs w:val="18"/>
              </w:rPr>
              <w:t>ervice needs identification</w:t>
            </w:r>
          </w:p>
        </w:tc>
        <w:tc>
          <w:tcPr>
            <w:tcW w:w="3510" w:type="dxa"/>
          </w:tcPr>
          <w:p w:rsidR="007567AE" w:rsidRDefault="00492F32" w:rsidP="009D689D">
            <w:pPr>
              <w:pStyle w:val="ListParagraph"/>
              <w:numPr>
                <w:ilvl w:val="0"/>
                <w:numId w:val="33"/>
              </w:numPr>
              <w:ind w:left="226" w:hanging="270"/>
              <w:rPr>
                <w:rFonts w:ascii="Tahoma" w:hAnsi="Tahoma" w:cs="Tahoma"/>
                <w:color w:val="000000" w:themeColor="text1"/>
                <w:sz w:val="18"/>
                <w:szCs w:val="18"/>
              </w:rPr>
            </w:pPr>
            <w:r w:rsidRPr="005566F5">
              <w:rPr>
                <w:rFonts w:ascii="Tahoma" w:hAnsi="Tahoma" w:cs="Tahoma"/>
                <w:color w:val="000000" w:themeColor="text1"/>
                <w:sz w:val="18"/>
                <w:szCs w:val="18"/>
              </w:rPr>
              <w:t>The project team worked with</w:t>
            </w:r>
            <w:r w:rsidR="00E220FD" w:rsidRPr="005566F5">
              <w:rPr>
                <w:rFonts w:ascii="Tahoma" w:hAnsi="Tahoma" w:cs="Tahoma"/>
                <w:color w:val="000000" w:themeColor="text1"/>
                <w:sz w:val="18"/>
                <w:szCs w:val="18"/>
              </w:rPr>
              <w:t xml:space="preserve"> customers for flexible scheduling</w:t>
            </w:r>
            <w:r w:rsidR="002176DF" w:rsidRPr="005566F5">
              <w:rPr>
                <w:rFonts w:ascii="Tahoma" w:hAnsi="Tahoma" w:cs="Tahoma"/>
                <w:color w:val="000000" w:themeColor="text1"/>
                <w:sz w:val="18"/>
                <w:szCs w:val="18"/>
              </w:rPr>
              <w:t>.</w:t>
            </w:r>
          </w:p>
          <w:p w:rsidR="00B81ABE" w:rsidRPr="005566F5" w:rsidRDefault="00B81ABE" w:rsidP="009D689D">
            <w:pPr>
              <w:pStyle w:val="ListParagraph"/>
              <w:numPr>
                <w:ilvl w:val="0"/>
                <w:numId w:val="33"/>
              </w:numPr>
              <w:ind w:left="226" w:hanging="270"/>
              <w:rPr>
                <w:rFonts w:ascii="Tahoma" w:hAnsi="Tahoma" w:cs="Tahoma"/>
                <w:color w:val="000000" w:themeColor="text1"/>
                <w:sz w:val="18"/>
                <w:szCs w:val="18"/>
              </w:rPr>
            </w:pPr>
            <w:r w:rsidRPr="005566F5">
              <w:rPr>
                <w:rFonts w:ascii="Tahoma" w:hAnsi="Tahoma" w:cs="Tahoma"/>
                <w:color w:val="000000" w:themeColor="text1"/>
                <w:sz w:val="18"/>
                <w:szCs w:val="18"/>
              </w:rPr>
              <w:t xml:space="preserve">More information </w:t>
            </w:r>
            <w:r w:rsidR="002176DF" w:rsidRPr="005566F5">
              <w:rPr>
                <w:rFonts w:ascii="Tahoma" w:hAnsi="Tahoma" w:cs="Tahoma"/>
                <w:color w:val="000000" w:themeColor="text1"/>
                <w:sz w:val="18"/>
                <w:szCs w:val="18"/>
              </w:rPr>
              <w:t xml:space="preserve">gathering approaches should be </w:t>
            </w:r>
            <w:r w:rsidR="00E220FD" w:rsidRPr="005566F5">
              <w:rPr>
                <w:rFonts w:ascii="Tahoma" w:hAnsi="Tahoma" w:cs="Tahoma"/>
                <w:color w:val="000000" w:themeColor="text1"/>
                <w:sz w:val="18"/>
                <w:szCs w:val="18"/>
              </w:rPr>
              <w:t>employed</w:t>
            </w:r>
            <w:r w:rsidR="002176DF" w:rsidRPr="005566F5">
              <w:rPr>
                <w:rFonts w:ascii="Tahoma" w:hAnsi="Tahoma" w:cs="Tahoma"/>
                <w:color w:val="000000" w:themeColor="text1"/>
                <w:sz w:val="18"/>
                <w:szCs w:val="18"/>
              </w:rPr>
              <w:t xml:space="preserve"> to get sufficient information for planning.</w:t>
            </w:r>
          </w:p>
        </w:tc>
      </w:tr>
      <w:tr w:rsidR="002176DF" w:rsidRPr="003D0400" w:rsidTr="005566F5">
        <w:trPr>
          <w:trHeight w:val="1160"/>
        </w:trPr>
        <w:tc>
          <w:tcPr>
            <w:tcW w:w="468" w:type="dxa"/>
          </w:tcPr>
          <w:p w:rsidR="002176DF" w:rsidRDefault="002176DF" w:rsidP="002176DF">
            <w:pPr>
              <w:rPr>
                <w:rFonts w:ascii="Tahoma" w:hAnsi="Tahoma" w:cs="Tahoma"/>
                <w:color w:val="000000" w:themeColor="text1"/>
                <w:sz w:val="18"/>
                <w:szCs w:val="18"/>
              </w:rPr>
            </w:pPr>
            <w:r>
              <w:rPr>
                <w:rFonts w:ascii="Tahoma" w:hAnsi="Tahoma" w:cs="Tahoma"/>
                <w:color w:val="000000" w:themeColor="text1"/>
                <w:sz w:val="18"/>
                <w:szCs w:val="18"/>
              </w:rPr>
              <w:t>2.</w:t>
            </w:r>
          </w:p>
        </w:tc>
        <w:tc>
          <w:tcPr>
            <w:tcW w:w="2470" w:type="dxa"/>
          </w:tcPr>
          <w:p w:rsidR="002176DF" w:rsidRDefault="002176DF" w:rsidP="002176DF">
            <w:pPr>
              <w:rPr>
                <w:rFonts w:ascii="Tahoma" w:hAnsi="Tahoma" w:cs="Tahoma"/>
                <w:color w:val="000000" w:themeColor="text1"/>
                <w:sz w:val="18"/>
                <w:szCs w:val="18"/>
              </w:rPr>
            </w:pPr>
            <w:r>
              <w:rPr>
                <w:rFonts w:ascii="Tahoma" w:hAnsi="Tahoma" w:cs="Tahoma"/>
                <w:color w:val="000000" w:themeColor="text1"/>
                <w:sz w:val="18"/>
                <w:szCs w:val="18"/>
              </w:rPr>
              <w:t>Project Strategy and communication</w:t>
            </w:r>
          </w:p>
        </w:tc>
        <w:tc>
          <w:tcPr>
            <w:tcW w:w="2907" w:type="dxa"/>
            <w:gridSpan w:val="3"/>
          </w:tcPr>
          <w:p w:rsidR="002176DF" w:rsidRPr="00BC4803" w:rsidRDefault="002176DF" w:rsidP="002176DF">
            <w:pPr>
              <w:rPr>
                <w:rFonts w:ascii="Tahoma" w:hAnsi="Tahoma" w:cs="Tahoma"/>
                <w:color w:val="000000" w:themeColor="text1"/>
                <w:sz w:val="18"/>
                <w:szCs w:val="18"/>
              </w:rPr>
            </w:pPr>
            <w:r>
              <w:rPr>
                <w:rFonts w:ascii="Tahoma" w:hAnsi="Tahoma" w:cs="Tahoma"/>
                <w:color w:val="000000" w:themeColor="text1"/>
                <w:sz w:val="18"/>
                <w:szCs w:val="18"/>
              </w:rPr>
              <w:t>Frequent changes and insufficient communication to stakeholders</w:t>
            </w:r>
          </w:p>
        </w:tc>
        <w:tc>
          <w:tcPr>
            <w:tcW w:w="3510" w:type="dxa"/>
          </w:tcPr>
          <w:p w:rsidR="002176DF" w:rsidRPr="0064641A" w:rsidRDefault="002176DF" w:rsidP="009D689D">
            <w:pPr>
              <w:pStyle w:val="ListParagraph"/>
              <w:numPr>
                <w:ilvl w:val="0"/>
                <w:numId w:val="30"/>
              </w:numPr>
              <w:ind w:left="226" w:hanging="270"/>
              <w:rPr>
                <w:rFonts w:ascii="Tahoma" w:hAnsi="Tahoma" w:cs="Tahoma"/>
                <w:color w:val="000000" w:themeColor="text1"/>
                <w:sz w:val="18"/>
                <w:szCs w:val="18"/>
              </w:rPr>
            </w:pPr>
            <w:r w:rsidRPr="0064641A">
              <w:rPr>
                <w:rFonts w:ascii="Tahoma" w:hAnsi="Tahoma" w:cs="Tahoma"/>
                <w:color w:val="000000" w:themeColor="text1"/>
                <w:sz w:val="18"/>
                <w:szCs w:val="18"/>
              </w:rPr>
              <w:t>Effective change management and communication.</w:t>
            </w:r>
          </w:p>
          <w:p w:rsidR="002176DF" w:rsidRPr="0064641A" w:rsidRDefault="002176DF" w:rsidP="009D689D">
            <w:pPr>
              <w:pStyle w:val="ListParagraph"/>
              <w:numPr>
                <w:ilvl w:val="0"/>
                <w:numId w:val="30"/>
              </w:numPr>
              <w:ind w:left="226" w:hanging="270"/>
              <w:rPr>
                <w:rFonts w:ascii="Tahoma" w:hAnsi="Tahoma" w:cs="Tahoma"/>
                <w:color w:val="000000" w:themeColor="text1"/>
                <w:sz w:val="18"/>
                <w:szCs w:val="18"/>
              </w:rPr>
            </w:pPr>
            <w:r w:rsidRPr="0064641A">
              <w:rPr>
                <w:rFonts w:ascii="Tahoma" w:hAnsi="Tahoma" w:cs="Tahoma"/>
                <w:color w:val="000000" w:themeColor="text1"/>
                <w:sz w:val="18"/>
                <w:szCs w:val="18"/>
              </w:rPr>
              <w:t xml:space="preserve">Creating a technical strategy and aligning with the </w:t>
            </w:r>
            <w:r w:rsidR="00AD447A">
              <w:rPr>
                <w:rFonts w:ascii="Tahoma" w:hAnsi="Tahoma" w:cs="Tahoma"/>
                <w:color w:val="000000" w:themeColor="text1"/>
                <w:sz w:val="18"/>
                <w:szCs w:val="18"/>
              </w:rPr>
              <w:t>business/</w:t>
            </w:r>
            <w:r w:rsidRPr="0064641A">
              <w:rPr>
                <w:rFonts w:ascii="Tahoma" w:hAnsi="Tahoma" w:cs="Tahoma"/>
                <w:color w:val="000000" w:themeColor="text1"/>
                <w:sz w:val="18"/>
                <w:szCs w:val="18"/>
              </w:rPr>
              <w:t>project goal</w:t>
            </w:r>
            <w:r w:rsidR="00C33D76">
              <w:rPr>
                <w:rFonts w:ascii="Tahoma" w:hAnsi="Tahoma" w:cs="Tahoma"/>
                <w:color w:val="000000" w:themeColor="text1"/>
                <w:sz w:val="18"/>
                <w:szCs w:val="18"/>
              </w:rPr>
              <w:t>s</w:t>
            </w:r>
            <w:r>
              <w:rPr>
                <w:rFonts w:ascii="Tahoma" w:hAnsi="Tahoma" w:cs="Tahoma"/>
                <w:color w:val="000000" w:themeColor="text1"/>
                <w:sz w:val="18"/>
                <w:szCs w:val="18"/>
              </w:rPr>
              <w:t>.</w:t>
            </w:r>
          </w:p>
        </w:tc>
      </w:tr>
      <w:tr w:rsidR="002176DF" w:rsidRPr="003D0400" w:rsidTr="00156784">
        <w:trPr>
          <w:trHeight w:val="1610"/>
        </w:trPr>
        <w:tc>
          <w:tcPr>
            <w:tcW w:w="468" w:type="dxa"/>
          </w:tcPr>
          <w:p w:rsidR="002176DF" w:rsidRDefault="002176DF" w:rsidP="002176DF">
            <w:pPr>
              <w:rPr>
                <w:rFonts w:ascii="Tahoma" w:hAnsi="Tahoma" w:cs="Tahoma"/>
                <w:color w:val="000000" w:themeColor="text1"/>
                <w:sz w:val="18"/>
                <w:szCs w:val="18"/>
              </w:rPr>
            </w:pPr>
            <w:r>
              <w:rPr>
                <w:rFonts w:ascii="Tahoma" w:hAnsi="Tahoma" w:cs="Tahoma"/>
                <w:color w:val="000000" w:themeColor="text1"/>
                <w:sz w:val="18"/>
                <w:szCs w:val="18"/>
              </w:rPr>
              <w:t>3.</w:t>
            </w:r>
          </w:p>
        </w:tc>
        <w:tc>
          <w:tcPr>
            <w:tcW w:w="2470" w:type="dxa"/>
          </w:tcPr>
          <w:p w:rsidR="002176DF" w:rsidRDefault="002176DF" w:rsidP="002176DF">
            <w:pPr>
              <w:rPr>
                <w:rFonts w:ascii="Tahoma" w:hAnsi="Tahoma" w:cs="Tahoma"/>
                <w:color w:val="000000" w:themeColor="text1"/>
                <w:sz w:val="18"/>
                <w:szCs w:val="18"/>
              </w:rPr>
            </w:pPr>
            <w:r>
              <w:rPr>
                <w:rFonts w:ascii="Tahoma" w:hAnsi="Tahoma" w:cs="Tahoma"/>
                <w:color w:val="000000" w:themeColor="text1"/>
                <w:sz w:val="18"/>
                <w:szCs w:val="18"/>
              </w:rPr>
              <w:t>Functional</w:t>
            </w:r>
          </w:p>
        </w:tc>
        <w:tc>
          <w:tcPr>
            <w:tcW w:w="2907" w:type="dxa"/>
            <w:gridSpan w:val="3"/>
          </w:tcPr>
          <w:p w:rsidR="002176DF" w:rsidRPr="007567AE" w:rsidRDefault="00C21DA8" w:rsidP="002176DF">
            <w:pPr>
              <w:rPr>
                <w:rFonts w:ascii="Tahoma" w:hAnsi="Tahoma" w:cs="Tahoma"/>
                <w:color w:val="000000" w:themeColor="text1"/>
                <w:sz w:val="18"/>
                <w:szCs w:val="18"/>
              </w:rPr>
            </w:pPr>
            <w:r>
              <w:rPr>
                <w:rFonts w:ascii="Tahoma" w:hAnsi="Tahoma" w:cs="Tahoma"/>
                <w:color w:val="000000"/>
                <w:sz w:val="18"/>
                <w:szCs w:val="18"/>
              </w:rPr>
              <w:t>Triage and training d</w:t>
            </w:r>
            <w:r w:rsidR="00EF3937">
              <w:rPr>
                <w:rFonts w:ascii="Tahoma" w:hAnsi="Tahoma" w:cs="Tahoma"/>
                <w:color w:val="000000"/>
                <w:sz w:val="18"/>
                <w:szCs w:val="18"/>
              </w:rPr>
              <w:t>ocumentation for Tier 1 support</w:t>
            </w:r>
          </w:p>
        </w:tc>
        <w:tc>
          <w:tcPr>
            <w:tcW w:w="3510" w:type="dxa"/>
          </w:tcPr>
          <w:p w:rsidR="002176DF" w:rsidRPr="00156784" w:rsidRDefault="008D10F3" w:rsidP="009D689D">
            <w:pPr>
              <w:pStyle w:val="ListParagraph"/>
              <w:numPr>
                <w:ilvl w:val="0"/>
                <w:numId w:val="34"/>
              </w:numPr>
              <w:ind w:left="226" w:hanging="270"/>
              <w:rPr>
                <w:rFonts w:ascii="Tahoma" w:hAnsi="Tahoma" w:cs="Tahoma"/>
                <w:color w:val="000000" w:themeColor="text1"/>
                <w:sz w:val="18"/>
                <w:szCs w:val="18"/>
              </w:rPr>
            </w:pPr>
            <w:r w:rsidRPr="00A7742F">
              <w:rPr>
                <w:rFonts w:ascii="Tahoma" w:hAnsi="Tahoma" w:cs="Tahoma"/>
                <w:iCs/>
                <w:color w:val="000000"/>
                <w:sz w:val="18"/>
                <w:szCs w:val="18"/>
              </w:rPr>
              <w:t>T</w:t>
            </w:r>
            <w:r w:rsidR="00A740D6" w:rsidRPr="00A7742F">
              <w:rPr>
                <w:rFonts w:ascii="Tahoma" w:hAnsi="Tahoma" w:cs="Tahoma"/>
                <w:iCs/>
                <w:color w:val="000000"/>
                <w:sz w:val="18"/>
                <w:szCs w:val="18"/>
              </w:rPr>
              <w:t>he project team worked dir</w:t>
            </w:r>
            <w:r w:rsidRPr="00A7742F">
              <w:rPr>
                <w:rFonts w:ascii="Tahoma" w:hAnsi="Tahoma" w:cs="Tahoma"/>
                <w:iCs/>
                <w:color w:val="000000"/>
                <w:sz w:val="18"/>
                <w:szCs w:val="18"/>
              </w:rPr>
              <w:t>ectly with Tier 1 support to on</w:t>
            </w:r>
            <w:r w:rsidR="00A740D6" w:rsidRPr="00A7742F">
              <w:rPr>
                <w:rFonts w:ascii="Tahoma" w:hAnsi="Tahoma" w:cs="Tahoma"/>
                <w:iCs/>
                <w:color w:val="000000"/>
                <w:sz w:val="18"/>
                <w:szCs w:val="18"/>
              </w:rPr>
              <w:t>board users, and troubleshoot issues</w:t>
            </w:r>
            <w:r w:rsidR="0095284A" w:rsidRPr="00A7742F">
              <w:rPr>
                <w:rFonts w:ascii="Tahoma" w:hAnsi="Tahoma" w:cs="Tahoma"/>
                <w:iCs/>
                <w:color w:val="000000"/>
                <w:sz w:val="18"/>
                <w:szCs w:val="18"/>
              </w:rPr>
              <w:t>;</w:t>
            </w:r>
            <w:r w:rsidR="00A740D6" w:rsidRPr="00A7742F">
              <w:rPr>
                <w:rFonts w:ascii="Tahoma" w:hAnsi="Tahoma" w:cs="Tahoma"/>
                <w:iCs/>
                <w:color w:val="000000"/>
                <w:sz w:val="18"/>
                <w:szCs w:val="18"/>
              </w:rPr>
              <w:t xml:space="preserve"> </w:t>
            </w:r>
            <w:r w:rsidRPr="00A7742F">
              <w:rPr>
                <w:rFonts w:ascii="Tahoma" w:hAnsi="Tahoma" w:cs="Tahoma"/>
                <w:iCs/>
                <w:color w:val="000000"/>
                <w:sz w:val="18"/>
                <w:szCs w:val="18"/>
              </w:rPr>
              <w:t xml:space="preserve">however, </w:t>
            </w:r>
            <w:r w:rsidR="00A740D6" w:rsidRPr="00A7742F">
              <w:rPr>
                <w:rFonts w:ascii="Tahoma" w:hAnsi="Tahoma" w:cs="Tahoma"/>
                <w:iCs/>
                <w:color w:val="000000"/>
                <w:sz w:val="18"/>
                <w:szCs w:val="18"/>
              </w:rPr>
              <w:t>clear documentation for Tier 1 support needs to be developed.</w:t>
            </w:r>
          </w:p>
          <w:p w:rsidR="00156784" w:rsidRPr="00A7742F" w:rsidRDefault="00156784" w:rsidP="009D689D">
            <w:pPr>
              <w:pStyle w:val="ListParagraph"/>
              <w:numPr>
                <w:ilvl w:val="0"/>
                <w:numId w:val="34"/>
              </w:numPr>
              <w:ind w:left="226" w:hanging="270"/>
              <w:rPr>
                <w:rFonts w:ascii="Tahoma" w:hAnsi="Tahoma" w:cs="Tahoma"/>
                <w:color w:val="000000" w:themeColor="text1"/>
                <w:sz w:val="18"/>
                <w:szCs w:val="18"/>
              </w:rPr>
            </w:pPr>
            <w:r>
              <w:rPr>
                <w:rFonts w:ascii="Tahoma" w:hAnsi="Tahoma" w:cs="Tahoma"/>
                <w:iCs/>
                <w:color w:val="000000"/>
                <w:sz w:val="18"/>
                <w:szCs w:val="18"/>
              </w:rPr>
              <w:t>A simplified backend administration is required to improve the current tool.</w:t>
            </w:r>
          </w:p>
        </w:tc>
      </w:tr>
      <w:tr w:rsidR="002176DF" w:rsidRPr="003D0400" w:rsidTr="005566F5">
        <w:trPr>
          <w:trHeight w:val="1160"/>
        </w:trPr>
        <w:tc>
          <w:tcPr>
            <w:tcW w:w="468" w:type="dxa"/>
          </w:tcPr>
          <w:p w:rsidR="002176DF" w:rsidRPr="003D0400" w:rsidRDefault="002176DF" w:rsidP="002176DF">
            <w:pPr>
              <w:rPr>
                <w:rFonts w:ascii="Tahoma" w:hAnsi="Tahoma" w:cs="Tahoma"/>
                <w:color w:val="000000" w:themeColor="text1"/>
                <w:sz w:val="18"/>
                <w:szCs w:val="18"/>
              </w:rPr>
            </w:pPr>
            <w:r>
              <w:rPr>
                <w:rFonts w:ascii="Tahoma" w:hAnsi="Tahoma" w:cs="Tahoma"/>
                <w:color w:val="000000" w:themeColor="text1"/>
                <w:sz w:val="18"/>
                <w:szCs w:val="18"/>
              </w:rPr>
              <w:t>4.</w:t>
            </w:r>
          </w:p>
        </w:tc>
        <w:tc>
          <w:tcPr>
            <w:tcW w:w="2470" w:type="dxa"/>
          </w:tcPr>
          <w:p w:rsidR="002176DF" w:rsidRPr="0067262C" w:rsidRDefault="002176DF" w:rsidP="002176DF">
            <w:pPr>
              <w:rPr>
                <w:rFonts w:ascii="Tahoma" w:hAnsi="Tahoma" w:cs="Tahoma"/>
                <w:color w:val="000000" w:themeColor="text1"/>
                <w:sz w:val="18"/>
                <w:szCs w:val="18"/>
              </w:rPr>
            </w:pPr>
            <w:r>
              <w:rPr>
                <w:rFonts w:ascii="Tahoma" w:hAnsi="Tahoma" w:cs="Tahoma"/>
                <w:color w:val="000000" w:themeColor="text1"/>
                <w:sz w:val="18"/>
                <w:szCs w:val="18"/>
              </w:rPr>
              <w:t>Technical</w:t>
            </w:r>
          </w:p>
        </w:tc>
        <w:tc>
          <w:tcPr>
            <w:tcW w:w="2907" w:type="dxa"/>
            <w:gridSpan w:val="3"/>
          </w:tcPr>
          <w:p w:rsidR="002176DF" w:rsidRPr="007567AE" w:rsidRDefault="00A740D6" w:rsidP="002176DF">
            <w:pPr>
              <w:rPr>
                <w:rFonts w:ascii="Tahoma" w:hAnsi="Tahoma" w:cs="Tahoma"/>
                <w:color w:val="000000" w:themeColor="text1"/>
                <w:sz w:val="18"/>
                <w:szCs w:val="18"/>
              </w:rPr>
            </w:pPr>
            <w:r>
              <w:rPr>
                <w:rFonts w:ascii="Tahoma" w:hAnsi="Tahoma" w:cs="Tahoma"/>
                <w:color w:val="000000" w:themeColor="text1"/>
                <w:sz w:val="18"/>
                <w:szCs w:val="18"/>
              </w:rPr>
              <w:t>Infrastructure and compatibility issues</w:t>
            </w:r>
          </w:p>
        </w:tc>
        <w:tc>
          <w:tcPr>
            <w:tcW w:w="3510" w:type="dxa"/>
          </w:tcPr>
          <w:p w:rsidR="002176DF" w:rsidRPr="00A7742F" w:rsidRDefault="00A740D6" w:rsidP="009D689D">
            <w:pPr>
              <w:pStyle w:val="ListParagraph"/>
              <w:numPr>
                <w:ilvl w:val="0"/>
                <w:numId w:val="35"/>
              </w:numPr>
              <w:ind w:left="226" w:hanging="270"/>
              <w:rPr>
                <w:rFonts w:ascii="Tahoma" w:hAnsi="Tahoma" w:cs="Tahoma"/>
                <w:color w:val="000000" w:themeColor="text1"/>
                <w:sz w:val="18"/>
                <w:szCs w:val="18"/>
              </w:rPr>
            </w:pPr>
            <w:r w:rsidRPr="00A7742F">
              <w:rPr>
                <w:rFonts w:ascii="Tahoma" w:hAnsi="Tahoma" w:cs="Tahoma"/>
                <w:color w:val="000000" w:themeColor="text1"/>
                <w:sz w:val="18"/>
                <w:szCs w:val="18"/>
              </w:rPr>
              <w:t>Incompatible network devices led to call quality issues in some area. Standardized infrastructure should be recommended to support the solution and business goals.</w:t>
            </w:r>
          </w:p>
        </w:tc>
      </w:tr>
    </w:tbl>
    <w:p w:rsidR="00E97E5B" w:rsidRDefault="00E97E5B" w:rsidP="00694FF0">
      <w:pPr>
        <w:spacing w:after="0" w:line="240" w:lineRule="auto"/>
        <w:rPr>
          <w:rFonts w:ascii="Tahoma" w:hAnsi="Tahoma" w:cs="Tahoma"/>
          <w:color w:val="000000" w:themeColor="text1"/>
          <w:sz w:val="18"/>
          <w:szCs w:val="18"/>
        </w:rPr>
      </w:pPr>
    </w:p>
    <w:p w:rsidR="009322FD" w:rsidRDefault="009322FD" w:rsidP="00694FF0">
      <w:pPr>
        <w:spacing w:after="0" w:line="240" w:lineRule="auto"/>
        <w:rPr>
          <w:rFonts w:ascii="Tahoma" w:hAnsi="Tahoma" w:cs="Tahoma"/>
          <w:color w:val="000000" w:themeColor="text1"/>
          <w:sz w:val="18"/>
          <w:szCs w:val="18"/>
        </w:rPr>
      </w:pPr>
    </w:p>
    <w:p w:rsidR="009322FD" w:rsidRDefault="009322FD" w:rsidP="00694FF0">
      <w:pPr>
        <w:spacing w:after="0" w:line="240" w:lineRule="auto"/>
        <w:rPr>
          <w:rFonts w:ascii="Tahoma" w:hAnsi="Tahoma" w:cs="Tahoma"/>
          <w:color w:val="000000" w:themeColor="text1"/>
          <w:sz w:val="18"/>
          <w:szCs w:val="18"/>
        </w:rPr>
      </w:pPr>
    </w:p>
    <w:p w:rsidR="009322FD" w:rsidRDefault="009322FD" w:rsidP="00694FF0">
      <w:pPr>
        <w:spacing w:after="0" w:line="240" w:lineRule="auto"/>
        <w:rPr>
          <w:rFonts w:ascii="Tahoma" w:hAnsi="Tahoma" w:cs="Tahoma"/>
          <w:color w:val="000000" w:themeColor="text1"/>
          <w:sz w:val="18"/>
          <w:szCs w:val="18"/>
        </w:rPr>
      </w:pPr>
    </w:p>
    <w:p w:rsidR="009322FD" w:rsidRDefault="009322FD" w:rsidP="00694FF0">
      <w:pPr>
        <w:spacing w:after="0" w:line="240" w:lineRule="auto"/>
        <w:rPr>
          <w:rFonts w:ascii="Tahoma" w:hAnsi="Tahoma" w:cs="Tahoma"/>
          <w:color w:val="000000" w:themeColor="text1"/>
          <w:sz w:val="18"/>
          <w:szCs w:val="18"/>
        </w:rPr>
      </w:pPr>
    </w:p>
    <w:p w:rsidR="009322FD" w:rsidRDefault="009322FD" w:rsidP="00694FF0">
      <w:pPr>
        <w:spacing w:after="0" w:line="240" w:lineRule="auto"/>
        <w:rPr>
          <w:rFonts w:ascii="Tahoma" w:hAnsi="Tahoma" w:cs="Tahoma"/>
          <w:color w:val="000000" w:themeColor="text1"/>
          <w:sz w:val="18"/>
          <w:szCs w:val="18"/>
        </w:rPr>
      </w:pPr>
    </w:p>
    <w:p w:rsidR="009322FD" w:rsidRDefault="009322FD" w:rsidP="00694FF0">
      <w:pPr>
        <w:spacing w:after="0" w:line="240" w:lineRule="auto"/>
        <w:rPr>
          <w:rFonts w:ascii="Tahoma" w:hAnsi="Tahoma" w:cs="Tahoma"/>
          <w:color w:val="000000" w:themeColor="text1"/>
          <w:sz w:val="18"/>
          <w:szCs w:val="18"/>
        </w:rPr>
      </w:pPr>
    </w:p>
    <w:p w:rsidR="009322FD" w:rsidRDefault="009322FD" w:rsidP="00694FF0">
      <w:pPr>
        <w:spacing w:after="0" w:line="240" w:lineRule="auto"/>
        <w:rPr>
          <w:rFonts w:ascii="Tahoma" w:hAnsi="Tahoma" w:cs="Tahoma"/>
          <w:color w:val="000000" w:themeColor="text1"/>
          <w:sz w:val="18"/>
          <w:szCs w:val="18"/>
        </w:rPr>
      </w:pPr>
    </w:p>
    <w:p w:rsidR="009322FD" w:rsidRDefault="009322FD" w:rsidP="00694FF0">
      <w:pPr>
        <w:spacing w:after="0" w:line="240" w:lineRule="auto"/>
        <w:rPr>
          <w:rFonts w:ascii="Tahoma" w:hAnsi="Tahoma" w:cs="Tahoma"/>
          <w:color w:val="000000" w:themeColor="text1"/>
          <w:sz w:val="18"/>
          <w:szCs w:val="18"/>
        </w:rPr>
      </w:pPr>
    </w:p>
    <w:p w:rsidR="009322FD" w:rsidRDefault="009322FD" w:rsidP="00694FF0">
      <w:pPr>
        <w:spacing w:after="0" w:line="240" w:lineRule="auto"/>
        <w:rPr>
          <w:rFonts w:ascii="Tahoma" w:hAnsi="Tahoma" w:cs="Tahoma"/>
          <w:color w:val="000000" w:themeColor="text1"/>
          <w:sz w:val="18"/>
          <w:szCs w:val="18"/>
        </w:rPr>
      </w:pPr>
    </w:p>
    <w:p w:rsidR="009322FD" w:rsidRDefault="009322FD" w:rsidP="00694FF0">
      <w:pPr>
        <w:spacing w:after="0" w:line="240" w:lineRule="auto"/>
        <w:rPr>
          <w:rFonts w:ascii="Tahoma" w:hAnsi="Tahoma" w:cs="Tahoma"/>
          <w:color w:val="000000" w:themeColor="text1"/>
          <w:sz w:val="18"/>
          <w:szCs w:val="18"/>
        </w:rPr>
      </w:pPr>
    </w:p>
    <w:sectPr w:rsidR="009322FD" w:rsidSect="00156784">
      <w:footerReference w:type="default" r:id="rId11"/>
      <w:pgSz w:w="12240" w:h="15840"/>
      <w:pgMar w:top="1515" w:right="1440" w:bottom="630" w:left="1440" w:header="45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4F8" w:rsidRDefault="00AC44F8" w:rsidP="003D0400">
      <w:pPr>
        <w:spacing w:after="0" w:line="240" w:lineRule="auto"/>
      </w:pPr>
      <w:r>
        <w:separator/>
      </w:r>
    </w:p>
  </w:endnote>
  <w:endnote w:type="continuationSeparator" w:id="0">
    <w:p w:rsidR="00AC44F8" w:rsidRDefault="00AC44F8" w:rsidP="003D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400" w:rsidRDefault="003D0400">
    <w:pPr>
      <w:pStyle w:val="Footer"/>
      <w:jc w:val="right"/>
    </w:pPr>
    <w:r>
      <w:t xml:space="preserve">Page </w:t>
    </w:r>
    <w:sdt>
      <w:sdtPr>
        <w:id w:val="42708766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A1D42">
          <w:rPr>
            <w:noProof/>
          </w:rPr>
          <w:t>1</w:t>
        </w:r>
        <w:r>
          <w:rPr>
            <w:noProof/>
          </w:rPr>
          <w:fldChar w:fldCharType="end"/>
        </w:r>
      </w:sdtContent>
    </w:sdt>
  </w:p>
  <w:p w:rsidR="003D0400" w:rsidRDefault="003D0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4F8" w:rsidRDefault="00AC44F8" w:rsidP="003D0400">
      <w:pPr>
        <w:spacing w:after="0" w:line="240" w:lineRule="auto"/>
      </w:pPr>
      <w:r>
        <w:separator/>
      </w:r>
    </w:p>
  </w:footnote>
  <w:footnote w:type="continuationSeparator" w:id="0">
    <w:p w:rsidR="00AC44F8" w:rsidRDefault="00AC44F8" w:rsidP="003D0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2C25"/>
    <w:multiLevelType w:val="hybridMultilevel"/>
    <w:tmpl w:val="1CEE2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309C9"/>
    <w:multiLevelType w:val="hybridMultilevel"/>
    <w:tmpl w:val="07127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F5878"/>
    <w:multiLevelType w:val="multilevel"/>
    <w:tmpl w:val="5F56DEA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62A8A"/>
    <w:multiLevelType w:val="hybridMultilevel"/>
    <w:tmpl w:val="5442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60DFE"/>
    <w:multiLevelType w:val="multilevel"/>
    <w:tmpl w:val="118A18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64365"/>
    <w:multiLevelType w:val="hybridMultilevel"/>
    <w:tmpl w:val="4A4825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C6C16"/>
    <w:multiLevelType w:val="hybridMultilevel"/>
    <w:tmpl w:val="2744D8C4"/>
    <w:lvl w:ilvl="0" w:tplc="89028090">
      <w:start w:val="1"/>
      <w:numFmt w:val="lowerRoman"/>
      <w:lvlText w:val="%1."/>
      <w:lvlJc w:val="left"/>
      <w:pPr>
        <w:ind w:left="2162"/>
      </w:pPr>
      <w:rPr>
        <w:rFonts w:ascii="Arial" w:eastAsia="Calibri" w:hAnsi="Arial" w:cs="Arial" w:hint="default"/>
        <w:b w:val="0"/>
        <w:i w:val="0"/>
        <w:strike w:val="0"/>
        <w:dstrike w:val="0"/>
        <w:color w:val="000000"/>
        <w:sz w:val="20"/>
        <w:szCs w:val="20"/>
        <w:u w:val="none" w:color="000000"/>
        <w:bdr w:val="none" w:sz="0" w:space="0" w:color="auto"/>
        <w:shd w:val="clear" w:color="auto" w:fill="auto"/>
        <w:vertAlign w:val="baseline"/>
      </w:rPr>
    </w:lvl>
    <w:lvl w:ilvl="1" w:tplc="D4C2B6F0">
      <w:start w:val="1"/>
      <w:numFmt w:val="lowerLetter"/>
      <w:lvlText w:val="%2"/>
      <w:lvlJc w:val="left"/>
      <w:pPr>
        <w:ind w:left="29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5AD688">
      <w:start w:val="1"/>
      <w:numFmt w:val="lowerRoman"/>
      <w:lvlText w:val="%3"/>
      <w:lvlJc w:val="left"/>
      <w:pPr>
        <w:ind w:left="36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26AA3F0">
      <w:start w:val="1"/>
      <w:numFmt w:val="decimal"/>
      <w:lvlText w:val="%4"/>
      <w:lvlJc w:val="left"/>
      <w:pPr>
        <w:ind w:left="43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20C4BC0">
      <w:start w:val="1"/>
      <w:numFmt w:val="lowerLetter"/>
      <w:lvlText w:val="%5"/>
      <w:lvlJc w:val="left"/>
      <w:pPr>
        <w:ind w:left="50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3B8F228">
      <w:start w:val="1"/>
      <w:numFmt w:val="lowerRoman"/>
      <w:lvlText w:val="%6"/>
      <w:lvlJc w:val="left"/>
      <w:pPr>
        <w:ind w:left="57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F2EAD56">
      <w:start w:val="1"/>
      <w:numFmt w:val="decimal"/>
      <w:lvlText w:val="%7"/>
      <w:lvlJc w:val="left"/>
      <w:pPr>
        <w:ind w:left="65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C2C6BE0">
      <w:start w:val="1"/>
      <w:numFmt w:val="lowerLetter"/>
      <w:lvlText w:val="%8"/>
      <w:lvlJc w:val="left"/>
      <w:pPr>
        <w:ind w:left="72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2B6F550">
      <w:start w:val="1"/>
      <w:numFmt w:val="lowerRoman"/>
      <w:lvlText w:val="%9"/>
      <w:lvlJc w:val="left"/>
      <w:pPr>
        <w:ind w:left="79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1641FB9"/>
    <w:multiLevelType w:val="multilevel"/>
    <w:tmpl w:val="6C1E128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C7084"/>
    <w:multiLevelType w:val="hybridMultilevel"/>
    <w:tmpl w:val="013249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B62A5"/>
    <w:multiLevelType w:val="hybridMultilevel"/>
    <w:tmpl w:val="2BD877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070D0"/>
    <w:multiLevelType w:val="multilevel"/>
    <w:tmpl w:val="7140221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B5D74"/>
    <w:multiLevelType w:val="hybridMultilevel"/>
    <w:tmpl w:val="C972A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E44C2"/>
    <w:multiLevelType w:val="hybridMultilevel"/>
    <w:tmpl w:val="E6027D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EF165E"/>
    <w:multiLevelType w:val="multilevel"/>
    <w:tmpl w:val="B1B84F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1169F"/>
    <w:multiLevelType w:val="hybridMultilevel"/>
    <w:tmpl w:val="471C94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430F6"/>
    <w:multiLevelType w:val="hybridMultilevel"/>
    <w:tmpl w:val="399C9612"/>
    <w:lvl w:ilvl="0" w:tplc="36441D52">
      <w:start w:val="1"/>
      <w:numFmt w:val="upperRoman"/>
      <w:lvlText w:val="%1."/>
      <w:lvlJc w:val="left"/>
      <w:pPr>
        <w:ind w:left="1080" w:hanging="720"/>
      </w:pPr>
      <w:rPr>
        <w:rFonts w:hint="default"/>
        <w:i w:val="0"/>
        <w:color w:val="0033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91B5E"/>
    <w:multiLevelType w:val="hybridMultilevel"/>
    <w:tmpl w:val="8FF8C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D089D"/>
    <w:multiLevelType w:val="hybridMultilevel"/>
    <w:tmpl w:val="D3B67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073C8C"/>
    <w:multiLevelType w:val="hybridMultilevel"/>
    <w:tmpl w:val="F68625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13217"/>
    <w:multiLevelType w:val="hybridMultilevel"/>
    <w:tmpl w:val="0840C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984C17"/>
    <w:multiLevelType w:val="hybridMultilevel"/>
    <w:tmpl w:val="10ACD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5216D3"/>
    <w:multiLevelType w:val="hybridMultilevel"/>
    <w:tmpl w:val="FEA49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258CC"/>
    <w:multiLevelType w:val="hybridMultilevel"/>
    <w:tmpl w:val="22626F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C4B8B"/>
    <w:multiLevelType w:val="hybridMultilevel"/>
    <w:tmpl w:val="428C4F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15595A"/>
    <w:multiLevelType w:val="hybridMultilevel"/>
    <w:tmpl w:val="B0D20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7537F4"/>
    <w:multiLevelType w:val="hybridMultilevel"/>
    <w:tmpl w:val="8BEA1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DF4C70"/>
    <w:multiLevelType w:val="hybridMultilevel"/>
    <w:tmpl w:val="485C7F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9549B1"/>
    <w:multiLevelType w:val="hybridMultilevel"/>
    <w:tmpl w:val="0952F9E6"/>
    <w:lvl w:ilvl="0" w:tplc="24AC1E8A">
      <w:start w:val="1"/>
      <w:numFmt w:val="lowerLetter"/>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8" w15:restartNumberingAfterBreak="0">
    <w:nsid w:val="732D554F"/>
    <w:multiLevelType w:val="hybridMultilevel"/>
    <w:tmpl w:val="77520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FF0FBC"/>
    <w:multiLevelType w:val="hybridMultilevel"/>
    <w:tmpl w:val="7426450E"/>
    <w:lvl w:ilvl="0" w:tplc="E608588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DD5804"/>
    <w:multiLevelType w:val="hybridMultilevel"/>
    <w:tmpl w:val="14E863BA"/>
    <w:lvl w:ilvl="0" w:tplc="8384BF4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8041DB"/>
    <w:multiLevelType w:val="multilevel"/>
    <w:tmpl w:val="4AE2105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AC563F"/>
    <w:multiLevelType w:val="hybridMultilevel"/>
    <w:tmpl w:val="CBB4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F1138B"/>
    <w:multiLevelType w:val="hybridMultilevel"/>
    <w:tmpl w:val="1836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AD085C"/>
    <w:multiLevelType w:val="hybridMultilevel"/>
    <w:tmpl w:val="3A682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5"/>
  </w:num>
  <w:num w:numId="3">
    <w:abstractNumId w:val="3"/>
  </w:num>
  <w:num w:numId="4">
    <w:abstractNumId w:val="33"/>
  </w:num>
  <w:num w:numId="5">
    <w:abstractNumId w:val="13"/>
    <w:lvlOverride w:ilvl="1">
      <w:startOverride w:val="1"/>
    </w:lvlOverride>
  </w:num>
  <w:num w:numId="6">
    <w:abstractNumId w:val="7"/>
    <w:lvlOverride w:ilvl="1">
      <w:startOverride w:val="1"/>
    </w:lvlOverride>
  </w:num>
  <w:num w:numId="7">
    <w:abstractNumId w:val="10"/>
    <w:lvlOverride w:ilvl="1">
      <w:startOverride w:val="1"/>
    </w:lvlOverride>
  </w:num>
  <w:num w:numId="8">
    <w:abstractNumId w:val="2"/>
    <w:lvlOverride w:ilvl="1">
      <w:startOverride w:val="1"/>
    </w:lvlOverride>
  </w:num>
  <w:num w:numId="9">
    <w:abstractNumId w:val="14"/>
  </w:num>
  <w:num w:numId="10">
    <w:abstractNumId w:val="12"/>
  </w:num>
  <w:num w:numId="11">
    <w:abstractNumId w:val="17"/>
  </w:num>
  <w:num w:numId="12">
    <w:abstractNumId w:val="4"/>
    <w:lvlOverride w:ilvl="1">
      <w:startOverride w:val="1"/>
    </w:lvlOverride>
  </w:num>
  <w:num w:numId="13">
    <w:abstractNumId w:val="31"/>
    <w:lvlOverride w:ilvl="1">
      <w:startOverride w:val="1"/>
    </w:lvlOverride>
  </w:num>
  <w:num w:numId="14">
    <w:abstractNumId w:val="6"/>
  </w:num>
  <w:num w:numId="15">
    <w:abstractNumId w:val="24"/>
  </w:num>
  <w:num w:numId="16">
    <w:abstractNumId w:val="5"/>
  </w:num>
  <w:num w:numId="17">
    <w:abstractNumId w:val="34"/>
  </w:num>
  <w:num w:numId="18">
    <w:abstractNumId w:val="27"/>
  </w:num>
  <w:num w:numId="19">
    <w:abstractNumId w:val="26"/>
  </w:num>
  <w:num w:numId="20">
    <w:abstractNumId w:val="25"/>
  </w:num>
  <w:num w:numId="21">
    <w:abstractNumId w:val="22"/>
  </w:num>
  <w:num w:numId="22">
    <w:abstractNumId w:val="1"/>
  </w:num>
  <w:num w:numId="23">
    <w:abstractNumId w:val="19"/>
  </w:num>
  <w:num w:numId="24">
    <w:abstractNumId w:val="0"/>
  </w:num>
  <w:num w:numId="25">
    <w:abstractNumId w:val="11"/>
  </w:num>
  <w:num w:numId="26">
    <w:abstractNumId w:val="28"/>
  </w:num>
  <w:num w:numId="27">
    <w:abstractNumId w:val="9"/>
  </w:num>
  <w:num w:numId="28">
    <w:abstractNumId w:val="16"/>
  </w:num>
  <w:num w:numId="29">
    <w:abstractNumId w:val="32"/>
  </w:num>
  <w:num w:numId="30">
    <w:abstractNumId w:val="18"/>
  </w:num>
  <w:num w:numId="31">
    <w:abstractNumId w:val="23"/>
  </w:num>
  <w:num w:numId="32">
    <w:abstractNumId w:val="20"/>
  </w:num>
  <w:num w:numId="33">
    <w:abstractNumId w:val="21"/>
  </w:num>
  <w:num w:numId="34">
    <w:abstractNumId w:val="29"/>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SyNDY0tDQ3N7YwNzdS0lEKTi0uzszPAykwNK8FAFlaBzMtAAAA"/>
  </w:docVars>
  <w:rsids>
    <w:rsidRoot w:val="00D53C1E"/>
    <w:rsid w:val="00017B57"/>
    <w:rsid w:val="0002467C"/>
    <w:rsid w:val="000467E6"/>
    <w:rsid w:val="00060870"/>
    <w:rsid w:val="000630D6"/>
    <w:rsid w:val="00065934"/>
    <w:rsid w:val="000719EA"/>
    <w:rsid w:val="00084A30"/>
    <w:rsid w:val="000963F2"/>
    <w:rsid w:val="00097E1F"/>
    <w:rsid w:val="000A5C22"/>
    <w:rsid w:val="000B32E8"/>
    <w:rsid w:val="000C1658"/>
    <w:rsid w:val="000D3959"/>
    <w:rsid w:val="000D70FF"/>
    <w:rsid w:val="000D7379"/>
    <w:rsid w:val="000E4ADB"/>
    <w:rsid w:val="00102D68"/>
    <w:rsid w:val="00103D85"/>
    <w:rsid w:val="001321E0"/>
    <w:rsid w:val="00134C80"/>
    <w:rsid w:val="001428BD"/>
    <w:rsid w:val="00156784"/>
    <w:rsid w:val="0016384A"/>
    <w:rsid w:val="00175E22"/>
    <w:rsid w:val="00182E58"/>
    <w:rsid w:val="001917E7"/>
    <w:rsid w:val="001A658D"/>
    <w:rsid w:val="001B0977"/>
    <w:rsid w:val="001C41CF"/>
    <w:rsid w:val="001C5CFE"/>
    <w:rsid w:val="001E1395"/>
    <w:rsid w:val="001F6E09"/>
    <w:rsid w:val="00210905"/>
    <w:rsid w:val="002176DF"/>
    <w:rsid w:val="00244D37"/>
    <w:rsid w:val="002551DE"/>
    <w:rsid w:val="002601A1"/>
    <w:rsid w:val="002A2037"/>
    <w:rsid w:val="002A2E6E"/>
    <w:rsid w:val="002B0859"/>
    <w:rsid w:val="002C7C36"/>
    <w:rsid w:val="002D7BE5"/>
    <w:rsid w:val="002E15B2"/>
    <w:rsid w:val="003063DB"/>
    <w:rsid w:val="00323959"/>
    <w:rsid w:val="00331C14"/>
    <w:rsid w:val="00334116"/>
    <w:rsid w:val="00340F02"/>
    <w:rsid w:val="00345A5A"/>
    <w:rsid w:val="00361540"/>
    <w:rsid w:val="00375084"/>
    <w:rsid w:val="00381351"/>
    <w:rsid w:val="003A1D42"/>
    <w:rsid w:val="003B5B0A"/>
    <w:rsid w:val="003C3B6C"/>
    <w:rsid w:val="003C4C3D"/>
    <w:rsid w:val="003D0400"/>
    <w:rsid w:val="003D291E"/>
    <w:rsid w:val="003D50F8"/>
    <w:rsid w:val="003E09AD"/>
    <w:rsid w:val="003E32AA"/>
    <w:rsid w:val="00423D7A"/>
    <w:rsid w:val="0044460A"/>
    <w:rsid w:val="00451F6B"/>
    <w:rsid w:val="004628F6"/>
    <w:rsid w:val="004706B4"/>
    <w:rsid w:val="00474C65"/>
    <w:rsid w:val="0047585F"/>
    <w:rsid w:val="004846A0"/>
    <w:rsid w:val="0049075F"/>
    <w:rsid w:val="00491FB1"/>
    <w:rsid w:val="00492F32"/>
    <w:rsid w:val="0049478D"/>
    <w:rsid w:val="004A124B"/>
    <w:rsid w:val="004A3FD7"/>
    <w:rsid w:val="004A4D0C"/>
    <w:rsid w:val="004A5AA7"/>
    <w:rsid w:val="004D6C00"/>
    <w:rsid w:val="004D7E55"/>
    <w:rsid w:val="004E1F79"/>
    <w:rsid w:val="0050552D"/>
    <w:rsid w:val="00522F18"/>
    <w:rsid w:val="0053077C"/>
    <w:rsid w:val="005467B9"/>
    <w:rsid w:val="00554866"/>
    <w:rsid w:val="005566F5"/>
    <w:rsid w:val="00587CC4"/>
    <w:rsid w:val="005B4DED"/>
    <w:rsid w:val="005C32EC"/>
    <w:rsid w:val="005C4372"/>
    <w:rsid w:val="005C5CB7"/>
    <w:rsid w:val="005E6099"/>
    <w:rsid w:val="005F1869"/>
    <w:rsid w:val="00610198"/>
    <w:rsid w:val="00616384"/>
    <w:rsid w:val="006208BD"/>
    <w:rsid w:val="006208FC"/>
    <w:rsid w:val="00623006"/>
    <w:rsid w:val="00624B5A"/>
    <w:rsid w:val="0063492B"/>
    <w:rsid w:val="006370BD"/>
    <w:rsid w:val="00643179"/>
    <w:rsid w:val="0064641A"/>
    <w:rsid w:val="00653ECC"/>
    <w:rsid w:val="00671423"/>
    <w:rsid w:val="0067262C"/>
    <w:rsid w:val="00694FF0"/>
    <w:rsid w:val="006974D8"/>
    <w:rsid w:val="006B29DC"/>
    <w:rsid w:val="006F1BDB"/>
    <w:rsid w:val="0070121B"/>
    <w:rsid w:val="007257D8"/>
    <w:rsid w:val="00731466"/>
    <w:rsid w:val="00732160"/>
    <w:rsid w:val="00741CEB"/>
    <w:rsid w:val="00745B3B"/>
    <w:rsid w:val="00752FDD"/>
    <w:rsid w:val="00753F33"/>
    <w:rsid w:val="00755C5C"/>
    <w:rsid w:val="007566B9"/>
    <w:rsid w:val="007567AE"/>
    <w:rsid w:val="007576AD"/>
    <w:rsid w:val="007A69FE"/>
    <w:rsid w:val="007B3890"/>
    <w:rsid w:val="007C75DF"/>
    <w:rsid w:val="007D2C9C"/>
    <w:rsid w:val="007F4F0D"/>
    <w:rsid w:val="008025E4"/>
    <w:rsid w:val="00825638"/>
    <w:rsid w:val="008453EA"/>
    <w:rsid w:val="0086204C"/>
    <w:rsid w:val="008636E9"/>
    <w:rsid w:val="0086677D"/>
    <w:rsid w:val="008703D7"/>
    <w:rsid w:val="00876D0F"/>
    <w:rsid w:val="0088187F"/>
    <w:rsid w:val="00883200"/>
    <w:rsid w:val="008D10F3"/>
    <w:rsid w:val="008D125E"/>
    <w:rsid w:val="008E0962"/>
    <w:rsid w:val="008E5474"/>
    <w:rsid w:val="008F078B"/>
    <w:rsid w:val="008F6B4B"/>
    <w:rsid w:val="009037B8"/>
    <w:rsid w:val="0092557B"/>
    <w:rsid w:val="009322FD"/>
    <w:rsid w:val="00941051"/>
    <w:rsid w:val="00941CC2"/>
    <w:rsid w:val="009421B3"/>
    <w:rsid w:val="00942FF0"/>
    <w:rsid w:val="00943076"/>
    <w:rsid w:val="00947D20"/>
    <w:rsid w:val="0095284A"/>
    <w:rsid w:val="00982550"/>
    <w:rsid w:val="00982A6B"/>
    <w:rsid w:val="00983B59"/>
    <w:rsid w:val="009973FB"/>
    <w:rsid w:val="009A5DD1"/>
    <w:rsid w:val="009A5FDB"/>
    <w:rsid w:val="009B72F5"/>
    <w:rsid w:val="009D1002"/>
    <w:rsid w:val="009D4B47"/>
    <w:rsid w:val="009D689D"/>
    <w:rsid w:val="009E383F"/>
    <w:rsid w:val="009E7EB0"/>
    <w:rsid w:val="009F29E2"/>
    <w:rsid w:val="009F2A28"/>
    <w:rsid w:val="00A442DC"/>
    <w:rsid w:val="00A4493E"/>
    <w:rsid w:val="00A740D6"/>
    <w:rsid w:val="00A7742F"/>
    <w:rsid w:val="00AA28F2"/>
    <w:rsid w:val="00AA548E"/>
    <w:rsid w:val="00AB089A"/>
    <w:rsid w:val="00AB0E81"/>
    <w:rsid w:val="00AC18E4"/>
    <w:rsid w:val="00AC44F8"/>
    <w:rsid w:val="00AC673A"/>
    <w:rsid w:val="00AD447A"/>
    <w:rsid w:val="00AD653D"/>
    <w:rsid w:val="00AE0040"/>
    <w:rsid w:val="00AE10A1"/>
    <w:rsid w:val="00AE298D"/>
    <w:rsid w:val="00AE562C"/>
    <w:rsid w:val="00AE7A9A"/>
    <w:rsid w:val="00AF0559"/>
    <w:rsid w:val="00AF471D"/>
    <w:rsid w:val="00AF5AAC"/>
    <w:rsid w:val="00B47FEB"/>
    <w:rsid w:val="00B554B9"/>
    <w:rsid w:val="00B66F00"/>
    <w:rsid w:val="00B81ABE"/>
    <w:rsid w:val="00B873D1"/>
    <w:rsid w:val="00BB692C"/>
    <w:rsid w:val="00BC2D9C"/>
    <w:rsid w:val="00BC4803"/>
    <w:rsid w:val="00BC4BE0"/>
    <w:rsid w:val="00BD5280"/>
    <w:rsid w:val="00BE426C"/>
    <w:rsid w:val="00BE7562"/>
    <w:rsid w:val="00BF0F76"/>
    <w:rsid w:val="00C12525"/>
    <w:rsid w:val="00C21DA8"/>
    <w:rsid w:val="00C30F51"/>
    <w:rsid w:val="00C33D76"/>
    <w:rsid w:val="00C42E51"/>
    <w:rsid w:val="00C57724"/>
    <w:rsid w:val="00C74A33"/>
    <w:rsid w:val="00C74CB1"/>
    <w:rsid w:val="00CA1A9F"/>
    <w:rsid w:val="00CD0B90"/>
    <w:rsid w:val="00CE13CD"/>
    <w:rsid w:val="00CE288B"/>
    <w:rsid w:val="00CF537E"/>
    <w:rsid w:val="00CF74F2"/>
    <w:rsid w:val="00D031B5"/>
    <w:rsid w:val="00D201A1"/>
    <w:rsid w:val="00D203F1"/>
    <w:rsid w:val="00D53C1E"/>
    <w:rsid w:val="00D65475"/>
    <w:rsid w:val="00D76AB4"/>
    <w:rsid w:val="00D91CF6"/>
    <w:rsid w:val="00DA2224"/>
    <w:rsid w:val="00DA4A0C"/>
    <w:rsid w:val="00DB0AFF"/>
    <w:rsid w:val="00DB6897"/>
    <w:rsid w:val="00DD1B28"/>
    <w:rsid w:val="00DD3D83"/>
    <w:rsid w:val="00E03912"/>
    <w:rsid w:val="00E11CF4"/>
    <w:rsid w:val="00E15EFF"/>
    <w:rsid w:val="00E167DE"/>
    <w:rsid w:val="00E220FD"/>
    <w:rsid w:val="00E303C4"/>
    <w:rsid w:val="00E47FEA"/>
    <w:rsid w:val="00E5536D"/>
    <w:rsid w:val="00E65F1D"/>
    <w:rsid w:val="00E66590"/>
    <w:rsid w:val="00E7496D"/>
    <w:rsid w:val="00E80206"/>
    <w:rsid w:val="00E81B32"/>
    <w:rsid w:val="00E97E5B"/>
    <w:rsid w:val="00EB1029"/>
    <w:rsid w:val="00EB75AB"/>
    <w:rsid w:val="00EC169B"/>
    <w:rsid w:val="00EF03A8"/>
    <w:rsid w:val="00EF3937"/>
    <w:rsid w:val="00F21DE4"/>
    <w:rsid w:val="00F356C0"/>
    <w:rsid w:val="00F47E72"/>
    <w:rsid w:val="00F65811"/>
    <w:rsid w:val="00F7174F"/>
    <w:rsid w:val="00F7543F"/>
    <w:rsid w:val="00FA7775"/>
    <w:rsid w:val="00FB14AD"/>
    <w:rsid w:val="00FB213B"/>
    <w:rsid w:val="00FB351E"/>
    <w:rsid w:val="00FC4953"/>
    <w:rsid w:val="00FD5D97"/>
    <w:rsid w:val="00FE2745"/>
    <w:rsid w:val="00FF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D332E8-5AC6-46EB-BAC3-404EFFE2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7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658"/>
    <w:pPr>
      <w:ind w:left="720"/>
      <w:contextualSpacing/>
    </w:pPr>
  </w:style>
  <w:style w:type="paragraph" w:styleId="Header">
    <w:name w:val="header"/>
    <w:basedOn w:val="Normal"/>
    <w:link w:val="HeaderChar"/>
    <w:uiPriority w:val="99"/>
    <w:unhideWhenUsed/>
    <w:rsid w:val="003D0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400"/>
  </w:style>
  <w:style w:type="paragraph" w:styleId="Footer">
    <w:name w:val="footer"/>
    <w:basedOn w:val="Normal"/>
    <w:link w:val="FooterChar"/>
    <w:uiPriority w:val="99"/>
    <w:unhideWhenUsed/>
    <w:rsid w:val="003D0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400"/>
  </w:style>
  <w:style w:type="paragraph" w:styleId="BalloonText">
    <w:name w:val="Balloon Text"/>
    <w:basedOn w:val="Normal"/>
    <w:link w:val="BalloonTextChar"/>
    <w:uiPriority w:val="99"/>
    <w:semiHidden/>
    <w:unhideWhenUsed/>
    <w:rsid w:val="001C4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1CF"/>
    <w:rPr>
      <w:rFonts w:ascii="Segoe UI" w:hAnsi="Segoe UI" w:cs="Segoe UI"/>
      <w:sz w:val="18"/>
      <w:szCs w:val="18"/>
    </w:rPr>
  </w:style>
  <w:style w:type="paragraph" w:styleId="NormalWeb">
    <w:name w:val="Normal (Web)"/>
    <w:basedOn w:val="Normal"/>
    <w:uiPriority w:val="99"/>
    <w:semiHidden/>
    <w:unhideWhenUsed/>
    <w:rsid w:val="000719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69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3615">
      <w:bodyDiv w:val="1"/>
      <w:marLeft w:val="0"/>
      <w:marRight w:val="0"/>
      <w:marTop w:val="0"/>
      <w:marBottom w:val="0"/>
      <w:divBdr>
        <w:top w:val="none" w:sz="0" w:space="0" w:color="auto"/>
        <w:left w:val="none" w:sz="0" w:space="0" w:color="auto"/>
        <w:bottom w:val="none" w:sz="0" w:space="0" w:color="auto"/>
        <w:right w:val="none" w:sz="0" w:space="0" w:color="auto"/>
      </w:divBdr>
      <w:divsChild>
        <w:div w:id="485362035">
          <w:marLeft w:val="0"/>
          <w:marRight w:val="0"/>
          <w:marTop w:val="0"/>
          <w:marBottom w:val="0"/>
          <w:divBdr>
            <w:top w:val="none" w:sz="0" w:space="0" w:color="auto"/>
            <w:left w:val="none" w:sz="0" w:space="0" w:color="auto"/>
            <w:bottom w:val="none" w:sz="0" w:space="0" w:color="auto"/>
            <w:right w:val="none" w:sz="0" w:space="0" w:color="auto"/>
          </w:divBdr>
        </w:div>
      </w:divsChild>
    </w:div>
    <w:div w:id="129833975">
      <w:bodyDiv w:val="1"/>
      <w:marLeft w:val="0"/>
      <w:marRight w:val="0"/>
      <w:marTop w:val="0"/>
      <w:marBottom w:val="0"/>
      <w:divBdr>
        <w:top w:val="none" w:sz="0" w:space="0" w:color="auto"/>
        <w:left w:val="none" w:sz="0" w:space="0" w:color="auto"/>
        <w:bottom w:val="none" w:sz="0" w:space="0" w:color="auto"/>
        <w:right w:val="none" w:sz="0" w:space="0" w:color="auto"/>
      </w:divBdr>
    </w:div>
    <w:div w:id="315425653">
      <w:bodyDiv w:val="1"/>
      <w:marLeft w:val="0"/>
      <w:marRight w:val="0"/>
      <w:marTop w:val="0"/>
      <w:marBottom w:val="0"/>
      <w:divBdr>
        <w:top w:val="none" w:sz="0" w:space="0" w:color="auto"/>
        <w:left w:val="none" w:sz="0" w:space="0" w:color="auto"/>
        <w:bottom w:val="none" w:sz="0" w:space="0" w:color="auto"/>
        <w:right w:val="none" w:sz="0" w:space="0" w:color="auto"/>
      </w:divBdr>
    </w:div>
    <w:div w:id="443383279">
      <w:bodyDiv w:val="1"/>
      <w:marLeft w:val="0"/>
      <w:marRight w:val="0"/>
      <w:marTop w:val="0"/>
      <w:marBottom w:val="0"/>
      <w:divBdr>
        <w:top w:val="none" w:sz="0" w:space="0" w:color="auto"/>
        <w:left w:val="none" w:sz="0" w:space="0" w:color="auto"/>
        <w:bottom w:val="none" w:sz="0" w:space="0" w:color="auto"/>
        <w:right w:val="none" w:sz="0" w:space="0" w:color="auto"/>
      </w:divBdr>
    </w:div>
    <w:div w:id="719942463">
      <w:bodyDiv w:val="1"/>
      <w:marLeft w:val="0"/>
      <w:marRight w:val="0"/>
      <w:marTop w:val="0"/>
      <w:marBottom w:val="0"/>
      <w:divBdr>
        <w:top w:val="none" w:sz="0" w:space="0" w:color="auto"/>
        <w:left w:val="none" w:sz="0" w:space="0" w:color="auto"/>
        <w:bottom w:val="none" w:sz="0" w:space="0" w:color="auto"/>
        <w:right w:val="none" w:sz="0" w:space="0" w:color="auto"/>
      </w:divBdr>
      <w:divsChild>
        <w:div w:id="1711764813">
          <w:marLeft w:val="0"/>
          <w:marRight w:val="0"/>
          <w:marTop w:val="0"/>
          <w:marBottom w:val="0"/>
          <w:divBdr>
            <w:top w:val="none" w:sz="0" w:space="0" w:color="auto"/>
            <w:left w:val="none" w:sz="0" w:space="0" w:color="auto"/>
            <w:bottom w:val="none" w:sz="0" w:space="0" w:color="auto"/>
            <w:right w:val="none" w:sz="0" w:space="0" w:color="auto"/>
          </w:divBdr>
        </w:div>
      </w:divsChild>
    </w:div>
    <w:div w:id="799885733">
      <w:bodyDiv w:val="1"/>
      <w:marLeft w:val="0"/>
      <w:marRight w:val="0"/>
      <w:marTop w:val="0"/>
      <w:marBottom w:val="0"/>
      <w:divBdr>
        <w:top w:val="none" w:sz="0" w:space="0" w:color="auto"/>
        <w:left w:val="none" w:sz="0" w:space="0" w:color="auto"/>
        <w:bottom w:val="none" w:sz="0" w:space="0" w:color="auto"/>
        <w:right w:val="none" w:sz="0" w:space="0" w:color="auto"/>
      </w:divBdr>
      <w:divsChild>
        <w:div w:id="1529104667">
          <w:marLeft w:val="0"/>
          <w:marRight w:val="0"/>
          <w:marTop w:val="0"/>
          <w:marBottom w:val="0"/>
          <w:divBdr>
            <w:top w:val="none" w:sz="0" w:space="0" w:color="auto"/>
            <w:left w:val="none" w:sz="0" w:space="0" w:color="auto"/>
            <w:bottom w:val="none" w:sz="0" w:space="0" w:color="auto"/>
            <w:right w:val="none" w:sz="0" w:space="0" w:color="auto"/>
          </w:divBdr>
        </w:div>
      </w:divsChild>
    </w:div>
    <w:div w:id="2132288230">
      <w:bodyDiv w:val="1"/>
      <w:marLeft w:val="0"/>
      <w:marRight w:val="0"/>
      <w:marTop w:val="0"/>
      <w:marBottom w:val="0"/>
      <w:divBdr>
        <w:top w:val="none" w:sz="0" w:space="0" w:color="auto"/>
        <w:left w:val="none" w:sz="0" w:space="0" w:color="auto"/>
        <w:bottom w:val="none" w:sz="0" w:space="0" w:color="auto"/>
        <w:right w:val="none" w:sz="0" w:space="0" w:color="auto"/>
      </w:divBdr>
      <w:divsChild>
        <w:div w:id="108954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0164\Desktop\SharePoint%20Re-Upload\Project%20Lessons%20Learn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CF8FFD70B10C4FB7BE910EB4D14DA7" ma:contentTypeVersion="1" ma:contentTypeDescription="Create a new document." ma:contentTypeScope="" ma:versionID="8a9d3a894f77196523d042a2d985c8e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43D8C-4ADB-41AC-AC9F-33DB5A7A8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707F2C7-4089-48B7-ABF4-9D8A8EA5AAD2}">
  <ds:schemaRefs>
    <ds:schemaRef ds:uri="http://schemas.microsoft.com/sharepoint/v3/contenttype/forms"/>
  </ds:schemaRefs>
</ds:datastoreItem>
</file>

<file path=customXml/itemProps3.xml><?xml version="1.0" encoding="utf-8"?>
<ds:datastoreItem xmlns:ds="http://schemas.openxmlformats.org/officeDocument/2006/customXml" ds:itemID="{BAC9831F-5DC4-4A41-840E-DFD55E74C3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EAF91C-59AA-405A-A9E8-BEDEA19C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Lessons Learned Template</Template>
  <TotalTime>2</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Project Lessons Learned Template</vt:lpstr>
    </vt:vector>
  </TitlesOfParts>
  <Company>University of North Texas</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Lessons Learned Template</dc:title>
  <dc:subject/>
  <dc:creator>Sfloyd</dc:creator>
  <cp:keywords>Closing</cp:keywords>
  <dc:description/>
  <cp:lastModifiedBy>Atolagbe-Olaoye, Abidemi</cp:lastModifiedBy>
  <cp:revision>7</cp:revision>
  <cp:lastPrinted>2017-12-07T17:39:00Z</cp:lastPrinted>
  <dcterms:created xsi:type="dcterms:W3CDTF">2019-08-14T19:27:00Z</dcterms:created>
  <dcterms:modified xsi:type="dcterms:W3CDTF">2020-03-27T19:59:00Z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0x010100D9CF8FFD70B10C4FB7BE910EB4D14DA7</vt:lpwstr>
  </property>
  <property fmtid="{D5CDD505-2E9C-101B-9397-08002B2CF9AE}" pid="3" name="Order">
    <vt:r8>5000</vt:r8>
  </property>
  <property fmtid="{D5CDD505-2E9C-101B-9397-08002B2CF9AE}" pid="4" name="xd_ProgID">
    <vt:lpwstr/>
  </property>
  <property fmtid="{D5CDD505-2E9C-101B-9397-08002B2CF9AE}" pid="5" name="TemplateUrl">
    <vt:lpwstr/>
  </property>
</Properties>
</file>