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F9B6" w14:textId="13C6AF07" w:rsidR="00926EEB" w:rsidRDefault="00926EEB" w:rsidP="00926EEB">
      <w:pPr>
        <w:jc w:val="center"/>
        <w:rPr>
          <w:b/>
          <w:bCs/>
          <w:color w:val="EE0000"/>
          <w:sz w:val="32"/>
          <w:szCs w:val="32"/>
        </w:rPr>
      </w:pPr>
      <w:r w:rsidRPr="00926EEB">
        <w:rPr>
          <w:b/>
          <w:bCs/>
          <w:color w:val="EE0000"/>
          <w:sz w:val="32"/>
          <w:szCs w:val="32"/>
        </w:rPr>
        <w:t>Cloud Deployment Models</w:t>
      </w:r>
      <w:r>
        <w:rPr>
          <w:b/>
          <w:bCs/>
          <w:color w:val="EE0000"/>
          <w:sz w:val="32"/>
          <w:szCs w:val="32"/>
        </w:rPr>
        <w:t>.</w:t>
      </w:r>
    </w:p>
    <w:p w14:paraId="43D2550E" w14:textId="77777777" w:rsidR="00926EEB" w:rsidRPr="00926EEB" w:rsidRDefault="00926EEB" w:rsidP="00926EEB">
      <w:pPr>
        <w:jc w:val="center"/>
        <w:rPr>
          <w:color w:val="EE0000"/>
          <w:sz w:val="32"/>
          <w:szCs w:val="32"/>
        </w:rPr>
      </w:pPr>
    </w:p>
    <w:p w14:paraId="3FDDFDCA" w14:textId="39C0A8C2" w:rsidR="005823B9" w:rsidRDefault="005823B9" w:rsidP="005823B9">
      <w:r w:rsidRPr="005823B9">
        <w:t>1.Pick any two apps you use daily (like Zomato, Instagram, or Paytm) and identify which cloud deployment model (Public, Private, Hybrid, or Community) would best suit each app if you were the CTO. Justify your choice with two reasons for each.</w:t>
      </w:r>
    </w:p>
    <w:p w14:paraId="1DB80AC8" w14:textId="27A8FFCC" w:rsidR="005823B9" w:rsidRDefault="005823B9" w:rsidP="005823B9">
      <w:pPr>
        <w:rPr>
          <w:b/>
          <w:bCs/>
          <w:color w:val="153D63" w:themeColor="text2" w:themeTint="E6"/>
          <w:sz w:val="28"/>
          <w:szCs w:val="28"/>
        </w:rPr>
      </w:pPr>
      <w:r w:rsidRPr="005823B9">
        <w:rPr>
          <w:b/>
          <w:bCs/>
          <w:color w:val="153D63" w:themeColor="text2" w:themeTint="E6"/>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835"/>
        <w:gridCol w:w="4631"/>
      </w:tblGrid>
      <w:tr w:rsidR="005823B9" w:rsidRPr="005823B9" w14:paraId="7868BF67" w14:textId="77777777" w:rsidTr="005823B9">
        <w:trPr>
          <w:tblHeader/>
          <w:tblCellSpacing w:w="15" w:type="dxa"/>
        </w:trPr>
        <w:tc>
          <w:tcPr>
            <w:tcW w:w="1515" w:type="dxa"/>
            <w:vAlign w:val="center"/>
            <w:hideMark/>
          </w:tcPr>
          <w:p w14:paraId="59840C8D" w14:textId="77777777" w:rsidR="005823B9" w:rsidRPr="005823B9" w:rsidRDefault="005823B9" w:rsidP="005823B9">
            <w:pPr>
              <w:rPr>
                <w:color w:val="000000" w:themeColor="text1"/>
                <w:szCs w:val="24"/>
              </w:rPr>
            </w:pPr>
            <w:r w:rsidRPr="005823B9">
              <w:rPr>
                <w:color w:val="000000" w:themeColor="text1"/>
                <w:szCs w:val="24"/>
              </w:rPr>
              <w:t>Application</w:t>
            </w:r>
          </w:p>
        </w:tc>
        <w:tc>
          <w:tcPr>
            <w:tcW w:w="2805" w:type="dxa"/>
            <w:vAlign w:val="center"/>
            <w:hideMark/>
          </w:tcPr>
          <w:p w14:paraId="39E25A82" w14:textId="77777777" w:rsidR="005823B9" w:rsidRPr="005823B9" w:rsidRDefault="005823B9" w:rsidP="005823B9">
            <w:pPr>
              <w:rPr>
                <w:color w:val="000000" w:themeColor="text1"/>
                <w:szCs w:val="24"/>
              </w:rPr>
            </w:pPr>
            <w:r w:rsidRPr="005823B9">
              <w:rPr>
                <w:color w:val="000000" w:themeColor="text1"/>
                <w:szCs w:val="24"/>
              </w:rPr>
              <w:t>Deployment Model</w:t>
            </w:r>
          </w:p>
        </w:tc>
        <w:tc>
          <w:tcPr>
            <w:tcW w:w="4586" w:type="dxa"/>
            <w:vAlign w:val="center"/>
            <w:hideMark/>
          </w:tcPr>
          <w:p w14:paraId="3BB70C89" w14:textId="77777777" w:rsidR="005823B9" w:rsidRPr="005823B9" w:rsidRDefault="005823B9" w:rsidP="005823B9">
            <w:pPr>
              <w:rPr>
                <w:color w:val="000000" w:themeColor="text1"/>
                <w:szCs w:val="24"/>
              </w:rPr>
            </w:pPr>
            <w:r w:rsidRPr="005823B9">
              <w:rPr>
                <w:color w:val="000000" w:themeColor="text1"/>
                <w:szCs w:val="24"/>
              </w:rPr>
              <w:t>Reasons</w:t>
            </w:r>
          </w:p>
        </w:tc>
      </w:tr>
      <w:tr w:rsidR="005823B9" w:rsidRPr="005823B9" w14:paraId="2F41E3B2" w14:textId="77777777" w:rsidTr="005823B9">
        <w:trPr>
          <w:trHeight w:val="2573"/>
          <w:tblCellSpacing w:w="15" w:type="dxa"/>
        </w:trPr>
        <w:tc>
          <w:tcPr>
            <w:tcW w:w="1515" w:type="dxa"/>
            <w:vAlign w:val="center"/>
            <w:hideMark/>
          </w:tcPr>
          <w:p w14:paraId="6583D83D" w14:textId="77777777" w:rsidR="005823B9" w:rsidRPr="005823B9" w:rsidRDefault="005823B9" w:rsidP="005823B9">
            <w:pPr>
              <w:rPr>
                <w:color w:val="000000" w:themeColor="text1"/>
                <w:szCs w:val="24"/>
              </w:rPr>
            </w:pPr>
            <w:r w:rsidRPr="005823B9">
              <w:rPr>
                <w:color w:val="000000" w:themeColor="text1"/>
                <w:szCs w:val="24"/>
              </w:rPr>
              <w:t>Paytm</w:t>
            </w:r>
          </w:p>
        </w:tc>
        <w:tc>
          <w:tcPr>
            <w:tcW w:w="2805" w:type="dxa"/>
            <w:vAlign w:val="center"/>
            <w:hideMark/>
          </w:tcPr>
          <w:p w14:paraId="0E0B85E3" w14:textId="77777777" w:rsidR="005823B9" w:rsidRPr="005823B9" w:rsidRDefault="005823B9" w:rsidP="005823B9">
            <w:pPr>
              <w:rPr>
                <w:color w:val="000000" w:themeColor="text1"/>
                <w:szCs w:val="24"/>
              </w:rPr>
            </w:pPr>
            <w:r w:rsidRPr="005823B9">
              <w:rPr>
                <w:color w:val="000000" w:themeColor="text1"/>
                <w:szCs w:val="24"/>
              </w:rPr>
              <w:t>Hybrid Cloud</w:t>
            </w:r>
          </w:p>
        </w:tc>
        <w:tc>
          <w:tcPr>
            <w:tcW w:w="4586" w:type="dxa"/>
            <w:vAlign w:val="center"/>
            <w:hideMark/>
          </w:tcPr>
          <w:p w14:paraId="6B1C1441" w14:textId="77777777" w:rsidR="005823B9" w:rsidRPr="005823B9" w:rsidRDefault="005823B9" w:rsidP="005823B9">
            <w:pPr>
              <w:rPr>
                <w:color w:val="000000" w:themeColor="text1"/>
                <w:szCs w:val="24"/>
              </w:rPr>
            </w:pPr>
            <w:r w:rsidRPr="005823B9">
              <w:rPr>
                <w:color w:val="000000" w:themeColor="text1"/>
                <w:szCs w:val="24"/>
              </w:rPr>
              <w:t xml:space="preserve">1. Sensitive customer and banking data can be stored in a private cloud for better security and regulatory compliance. </w:t>
            </w:r>
            <w:r w:rsidRPr="005823B9">
              <w:rPr>
                <w:color w:val="000000" w:themeColor="text1"/>
                <w:szCs w:val="24"/>
              </w:rPr>
              <w:br/>
              <w:t>2. Public cloud resources can handle heavy traffic during festivals, cashback offers, and bill payment peaks.</w:t>
            </w:r>
          </w:p>
        </w:tc>
      </w:tr>
      <w:tr w:rsidR="005823B9" w:rsidRPr="005823B9" w14:paraId="194CFF45" w14:textId="77777777" w:rsidTr="005823B9">
        <w:trPr>
          <w:tblCellSpacing w:w="15" w:type="dxa"/>
        </w:trPr>
        <w:tc>
          <w:tcPr>
            <w:tcW w:w="1515" w:type="dxa"/>
            <w:vAlign w:val="center"/>
            <w:hideMark/>
          </w:tcPr>
          <w:p w14:paraId="0DC8F4AA" w14:textId="77777777" w:rsidR="005823B9" w:rsidRPr="005823B9" w:rsidRDefault="005823B9" w:rsidP="005823B9">
            <w:pPr>
              <w:rPr>
                <w:color w:val="000000" w:themeColor="text1"/>
                <w:szCs w:val="24"/>
              </w:rPr>
            </w:pPr>
            <w:r w:rsidRPr="005823B9">
              <w:rPr>
                <w:color w:val="000000" w:themeColor="text1"/>
                <w:szCs w:val="24"/>
              </w:rPr>
              <w:t>Instagram</w:t>
            </w:r>
          </w:p>
        </w:tc>
        <w:tc>
          <w:tcPr>
            <w:tcW w:w="2805" w:type="dxa"/>
            <w:vAlign w:val="center"/>
            <w:hideMark/>
          </w:tcPr>
          <w:p w14:paraId="715EDECB" w14:textId="77777777" w:rsidR="005823B9" w:rsidRPr="005823B9" w:rsidRDefault="005823B9" w:rsidP="005823B9">
            <w:pPr>
              <w:rPr>
                <w:color w:val="000000" w:themeColor="text1"/>
                <w:szCs w:val="24"/>
              </w:rPr>
            </w:pPr>
            <w:r w:rsidRPr="005823B9">
              <w:rPr>
                <w:color w:val="000000" w:themeColor="text1"/>
                <w:szCs w:val="24"/>
              </w:rPr>
              <w:t>Public Cloud</w:t>
            </w:r>
          </w:p>
        </w:tc>
        <w:tc>
          <w:tcPr>
            <w:tcW w:w="4586" w:type="dxa"/>
            <w:vAlign w:val="center"/>
            <w:hideMark/>
          </w:tcPr>
          <w:p w14:paraId="5F96050F" w14:textId="77777777" w:rsidR="005823B9" w:rsidRPr="005823B9" w:rsidRDefault="005823B9" w:rsidP="005823B9">
            <w:pPr>
              <w:rPr>
                <w:color w:val="000000" w:themeColor="text1"/>
                <w:szCs w:val="24"/>
              </w:rPr>
            </w:pPr>
            <w:r w:rsidRPr="005823B9">
              <w:rPr>
                <w:color w:val="000000" w:themeColor="text1"/>
                <w:szCs w:val="24"/>
              </w:rPr>
              <w:t xml:space="preserve">1. Instagram serves billions of users worldwide, so a public cloud provides excellent scalability. </w:t>
            </w:r>
            <w:r w:rsidRPr="005823B9">
              <w:rPr>
                <w:color w:val="000000" w:themeColor="text1"/>
                <w:szCs w:val="24"/>
              </w:rPr>
              <w:br/>
              <w:t xml:space="preserve">2. Public cloud data </w:t>
            </w:r>
            <w:proofErr w:type="spellStart"/>
            <w:r w:rsidRPr="005823B9">
              <w:rPr>
                <w:color w:val="000000" w:themeColor="text1"/>
                <w:szCs w:val="24"/>
              </w:rPr>
              <w:t>centers</w:t>
            </w:r>
            <w:proofErr w:type="spellEnd"/>
            <w:r w:rsidRPr="005823B9">
              <w:rPr>
                <w:color w:val="000000" w:themeColor="text1"/>
                <w:szCs w:val="24"/>
              </w:rPr>
              <w:t xml:space="preserve"> across multiple regions improve performance and availability for users around the world.</w:t>
            </w:r>
          </w:p>
        </w:tc>
      </w:tr>
    </w:tbl>
    <w:p w14:paraId="6CB24D49" w14:textId="77777777" w:rsidR="005823B9" w:rsidRPr="005823B9" w:rsidRDefault="005823B9" w:rsidP="005823B9">
      <w:pPr>
        <w:rPr>
          <w:b/>
          <w:bCs/>
          <w:color w:val="153D63" w:themeColor="text2" w:themeTint="E6"/>
          <w:sz w:val="28"/>
          <w:szCs w:val="28"/>
        </w:rPr>
      </w:pPr>
    </w:p>
    <w:p w14:paraId="7C6058CF" w14:textId="77777777" w:rsidR="005823B9" w:rsidRPr="005823B9" w:rsidRDefault="005823B9" w:rsidP="005823B9"/>
    <w:p w14:paraId="2CB34147" w14:textId="5F332387" w:rsidR="005823B9" w:rsidRDefault="005823B9" w:rsidP="005823B9">
      <w:r w:rsidRPr="005823B9">
        <w:rPr>
          <w:b/>
          <w:bCs/>
        </w:rPr>
        <w:t>2.</w:t>
      </w:r>
      <w:r w:rsidRPr="005823B9">
        <w:t>Create a comparison table listing the pros and cons of Public, Private, Hybrid, and Community cloud deployment models. Include at least three points each for pros and cons.</w:t>
      </w:r>
    </w:p>
    <w:p w14:paraId="7EC12F60" w14:textId="7715C2D7" w:rsidR="005823B9" w:rsidRDefault="005823B9" w:rsidP="005823B9">
      <w:pPr>
        <w:rPr>
          <w:b/>
          <w:bCs/>
          <w:color w:val="153D63" w:themeColor="text2" w:themeTint="E6"/>
          <w:sz w:val="28"/>
          <w:szCs w:val="28"/>
        </w:rPr>
      </w:pPr>
      <w:r w:rsidRPr="005823B9">
        <w:rPr>
          <w:b/>
          <w:bCs/>
          <w:color w:val="153D63" w:themeColor="text2" w:themeTint="E6"/>
          <w:sz w:val="28"/>
          <w:szCs w:val="28"/>
        </w:rPr>
        <w:t>Ans.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02"/>
        <w:gridCol w:w="3543"/>
        <w:gridCol w:w="3923"/>
      </w:tblGrid>
      <w:tr w:rsidR="005823B9" w:rsidRPr="005823B9" w14:paraId="6D84A8C0" w14:textId="77777777" w:rsidTr="005823B9">
        <w:trPr>
          <w:tblHeader/>
          <w:tblCellSpacing w:w="15" w:type="dxa"/>
        </w:trPr>
        <w:tc>
          <w:tcPr>
            <w:tcW w:w="1657" w:type="dxa"/>
            <w:vAlign w:val="center"/>
            <w:hideMark/>
          </w:tcPr>
          <w:p w14:paraId="3DD8FE46" w14:textId="77777777" w:rsidR="005823B9" w:rsidRPr="005823B9" w:rsidRDefault="005823B9" w:rsidP="005823B9">
            <w:pPr>
              <w:rPr>
                <w:color w:val="000000" w:themeColor="text1"/>
                <w:sz w:val="22"/>
                <w:szCs w:val="22"/>
              </w:rPr>
            </w:pPr>
            <w:r w:rsidRPr="005823B9">
              <w:rPr>
                <w:color w:val="000000" w:themeColor="text1"/>
                <w:sz w:val="22"/>
                <w:szCs w:val="22"/>
              </w:rPr>
              <w:t>Deployment Model</w:t>
            </w:r>
          </w:p>
        </w:tc>
        <w:tc>
          <w:tcPr>
            <w:tcW w:w="3513" w:type="dxa"/>
            <w:vAlign w:val="center"/>
            <w:hideMark/>
          </w:tcPr>
          <w:p w14:paraId="489F9ED8" w14:textId="77777777" w:rsidR="005823B9" w:rsidRPr="005823B9" w:rsidRDefault="005823B9" w:rsidP="005823B9">
            <w:pPr>
              <w:rPr>
                <w:color w:val="000000" w:themeColor="text1"/>
                <w:sz w:val="22"/>
                <w:szCs w:val="22"/>
              </w:rPr>
            </w:pPr>
            <w:r w:rsidRPr="005823B9">
              <w:rPr>
                <w:color w:val="000000" w:themeColor="text1"/>
                <w:sz w:val="22"/>
                <w:szCs w:val="22"/>
              </w:rPr>
              <w:t>Pros</w:t>
            </w:r>
          </w:p>
        </w:tc>
        <w:tc>
          <w:tcPr>
            <w:tcW w:w="3878" w:type="dxa"/>
            <w:vAlign w:val="center"/>
            <w:hideMark/>
          </w:tcPr>
          <w:p w14:paraId="2E9D8F06" w14:textId="77777777" w:rsidR="005823B9" w:rsidRPr="005823B9" w:rsidRDefault="005823B9" w:rsidP="005823B9">
            <w:pPr>
              <w:rPr>
                <w:color w:val="000000" w:themeColor="text1"/>
                <w:sz w:val="22"/>
                <w:szCs w:val="22"/>
              </w:rPr>
            </w:pPr>
            <w:r w:rsidRPr="005823B9">
              <w:rPr>
                <w:color w:val="000000" w:themeColor="text1"/>
                <w:sz w:val="22"/>
                <w:szCs w:val="22"/>
              </w:rPr>
              <w:t>Cons</w:t>
            </w:r>
          </w:p>
        </w:tc>
      </w:tr>
      <w:tr w:rsidR="005823B9" w:rsidRPr="005823B9" w14:paraId="2B04A11F" w14:textId="77777777" w:rsidTr="005823B9">
        <w:trPr>
          <w:tblCellSpacing w:w="15" w:type="dxa"/>
        </w:trPr>
        <w:tc>
          <w:tcPr>
            <w:tcW w:w="1657" w:type="dxa"/>
            <w:vAlign w:val="center"/>
            <w:hideMark/>
          </w:tcPr>
          <w:p w14:paraId="154ACA35" w14:textId="77777777" w:rsidR="005823B9" w:rsidRPr="005823B9" w:rsidRDefault="005823B9" w:rsidP="005823B9">
            <w:pPr>
              <w:rPr>
                <w:color w:val="000000" w:themeColor="text1"/>
                <w:sz w:val="22"/>
                <w:szCs w:val="22"/>
              </w:rPr>
            </w:pPr>
            <w:r w:rsidRPr="005823B9">
              <w:rPr>
                <w:color w:val="000000" w:themeColor="text1"/>
                <w:sz w:val="22"/>
                <w:szCs w:val="22"/>
              </w:rPr>
              <w:t>Public Cloud</w:t>
            </w:r>
          </w:p>
        </w:tc>
        <w:tc>
          <w:tcPr>
            <w:tcW w:w="3513" w:type="dxa"/>
            <w:vAlign w:val="center"/>
            <w:hideMark/>
          </w:tcPr>
          <w:p w14:paraId="713C21DA" w14:textId="77777777" w:rsidR="005823B9" w:rsidRPr="005823B9" w:rsidRDefault="005823B9" w:rsidP="005823B9">
            <w:pPr>
              <w:rPr>
                <w:color w:val="000000" w:themeColor="text1"/>
                <w:sz w:val="22"/>
                <w:szCs w:val="22"/>
              </w:rPr>
            </w:pPr>
            <w:r w:rsidRPr="005823B9">
              <w:rPr>
                <w:color w:val="000000" w:themeColor="text1"/>
                <w:sz w:val="22"/>
                <w:szCs w:val="22"/>
              </w:rPr>
              <w:t>• Low cost (pay-as-you-go).</w:t>
            </w:r>
            <w:r w:rsidRPr="005823B9">
              <w:rPr>
                <w:color w:val="000000" w:themeColor="text1"/>
                <w:sz w:val="22"/>
                <w:szCs w:val="22"/>
              </w:rPr>
              <w:br/>
              <w:t>• Highly scalable.</w:t>
            </w:r>
            <w:r w:rsidRPr="005823B9">
              <w:rPr>
                <w:color w:val="000000" w:themeColor="text1"/>
                <w:sz w:val="22"/>
                <w:szCs w:val="22"/>
              </w:rPr>
              <w:br/>
              <w:t>• Easy to deploy and manage.</w:t>
            </w:r>
          </w:p>
        </w:tc>
        <w:tc>
          <w:tcPr>
            <w:tcW w:w="3878" w:type="dxa"/>
            <w:vAlign w:val="center"/>
            <w:hideMark/>
          </w:tcPr>
          <w:p w14:paraId="2AEB96CB" w14:textId="77777777" w:rsidR="005823B9" w:rsidRPr="005823B9" w:rsidRDefault="005823B9" w:rsidP="005823B9">
            <w:pPr>
              <w:rPr>
                <w:color w:val="000000" w:themeColor="text1"/>
                <w:sz w:val="22"/>
                <w:szCs w:val="22"/>
              </w:rPr>
            </w:pPr>
            <w:r w:rsidRPr="005823B9">
              <w:rPr>
                <w:color w:val="000000" w:themeColor="text1"/>
                <w:sz w:val="22"/>
                <w:szCs w:val="22"/>
              </w:rPr>
              <w:t>• Less control over infrastructure.</w:t>
            </w:r>
            <w:r w:rsidRPr="005823B9">
              <w:rPr>
                <w:color w:val="000000" w:themeColor="text1"/>
                <w:sz w:val="22"/>
                <w:szCs w:val="22"/>
              </w:rPr>
              <w:br/>
              <w:t>• Security concerns for highly sensitive data.</w:t>
            </w:r>
            <w:r w:rsidRPr="005823B9">
              <w:rPr>
                <w:color w:val="000000" w:themeColor="text1"/>
                <w:sz w:val="22"/>
                <w:szCs w:val="22"/>
              </w:rPr>
              <w:br/>
              <w:t>• Shared resources with other customers.</w:t>
            </w:r>
          </w:p>
        </w:tc>
      </w:tr>
      <w:tr w:rsidR="005823B9" w:rsidRPr="005823B9" w14:paraId="0EA9384B" w14:textId="77777777" w:rsidTr="005823B9">
        <w:trPr>
          <w:trHeight w:val="38"/>
          <w:tblCellSpacing w:w="15" w:type="dxa"/>
        </w:trPr>
        <w:tc>
          <w:tcPr>
            <w:tcW w:w="1657" w:type="dxa"/>
            <w:vAlign w:val="center"/>
            <w:hideMark/>
          </w:tcPr>
          <w:p w14:paraId="6BA5DEA7" w14:textId="77777777" w:rsidR="005823B9" w:rsidRPr="005823B9" w:rsidRDefault="005823B9" w:rsidP="005823B9">
            <w:pPr>
              <w:rPr>
                <w:color w:val="000000" w:themeColor="text1"/>
                <w:sz w:val="22"/>
                <w:szCs w:val="22"/>
              </w:rPr>
            </w:pPr>
            <w:r w:rsidRPr="005823B9">
              <w:rPr>
                <w:color w:val="000000" w:themeColor="text1"/>
                <w:sz w:val="22"/>
                <w:szCs w:val="22"/>
              </w:rPr>
              <w:lastRenderedPageBreak/>
              <w:t>Private Cloud</w:t>
            </w:r>
          </w:p>
        </w:tc>
        <w:tc>
          <w:tcPr>
            <w:tcW w:w="3513" w:type="dxa"/>
            <w:vAlign w:val="center"/>
            <w:hideMark/>
          </w:tcPr>
          <w:p w14:paraId="555B95F1" w14:textId="77777777" w:rsidR="005823B9" w:rsidRPr="005823B9" w:rsidRDefault="005823B9" w:rsidP="005823B9">
            <w:pPr>
              <w:rPr>
                <w:color w:val="000000" w:themeColor="text1"/>
                <w:sz w:val="22"/>
                <w:szCs w:val="22"/>
              </w:rPr>
            </w:pPr>
            <w:r w:rsidRPr="005823B9">
              <w:rPr>
                <w:color w:val="000000" w:themeColor="text1"/>
                <w:sz w:val="22"/>
                <w:szCs w:val="22"/>
              </w:rPr>
              <w:t>• High security and privacy.</w:t>
            </w:r>
            <w:r w:rsidRPr="005823B9">
              <w:rPr>
                <w:color w:val="000000" w:themeColor="text1"/>
                <w:sz w:val="22"/>
                <w:szCs w:val="22"/>
              </w:rPr>
              <w:br/>
              <w:t>• Full control over infrastructure.</w:t>
            </w:r>
            <w:r w:rsidRPr="005823B9">
              <w:rPr>
                <w:color w:val="000000" w:themeColor="text1"/>
                <w:sz w:val="22"/>
                <w:szCs w:val="22"/>
              </w:rPr>
              <w:br/>
              <w:t>• Better compliance for sensitive workloads.</w:t>
            </w:r>
          </w:p>
        </w:tc>
        <w:tc>
          <w:tcPr>
            <w:tcW w:w="3878" w:type="dxa"/>
            <w:vAlign w:val="center"/>
            <w:hideMark/>
          </w:tcPr>
          <w:p w14:paraId="35942055" w14:textId="77777777" w:rsidR="005823B9" w:rsidRPr="005823B9" w:rsidRDefault="005823B9" w:rsidP="005823B9">
            <w:pPr>
              <w:rPr>
                <w:color w:val="000000" w:themeColor="text1"/>
                <w:sz w:val="22"/>
                <w:szCs w:val="22"/>
              </w:rPr>
            </w:pPr>
            <w:r w:rsidRPr="005823B9">
              <w:rPr>
                <w:color w:val="000000" w:themeColor="text1"/>
                <w:sz w:val="22"/>
                <w:szCs w:val="22"/>
              </w:rPr>
              <w:t>• High setup and maintenance cost.</w:t>
            </w:r>
            <w:r w:rsidRPr="005823B9">
              <w:rPr>
                <w:color w:val="000000" w:themeColor="text1"/>
                <w:sz w:val="22"/>
                <w:szCs w:val="22"/>
              </w:rPr>
              <w:br/>
              <w:t>• Requires skilled administrators.</w:t>
            </w:r>
            <w:r w:rsidRPr="005823B9">
              <w:rPr>
                <w:color w:val="000000" w:themeColor="text1"/>
                <w:sz w:val="22"/>
                <w:szCs w:val="22"/>
              </w:rPr>
              <w:br/>
              <w:t>• Limited scalability compared to public cloud.</w:t>
            </w:r>
          </w:p>
        </w:tc>
      </w:tr>
      <w:tr w:rsidR="005823B9" w:rsidRPr="005823B9" w14:paraId="2BAFADAB" w14:textId="77777777" w:rsidTr="005823B9">
        <w:trPr>
          <w:tblCellSpacing w:w="15" w:type="dxa"/>
        </w:trPr>
        <w:tc>
          <w:tcPr>
            <w:tcW w:w="1657" w:type="dxa"/>
            <w:vAlign w:val="center"/>
            <w:hideMark/>
          </w:tcPr>
          <w:p w14:paraId="0CE15FCE" w14:textId="77777777" w:rsidR="005823B9" w:rsidRPr="005823B9" w:rsidRDefault="005823B9" w:rsidP="005823B9">
            <w:pPr>
              <w:rPr>
                <w:color w:val="000000" w:themeColor="text1"/>
                <w:sz w:val="22"/>
                <w:szCs w:val="22"/>
              </w:rPr>
            </w:pPr>
            <w:r w:rsidRPr="005823B9">
              <w:rPr>
                <w:color w:val="000000" w:themeColor="text1"/>
                <w:sz w:val="22"/>
                <w:szCs w:val="22"/>
              </w:rPr>
              <w:t>Hybrid Cloud</w:t>
            </w:r>
          </w:p>
        </w:tc>
        <w:tc>
          <w:tcPr>
            <w:tcW w:w="3513" w:type="dxa"/>
            <w:vAlign w:val="center"/>
            <w:hideMark/>
          </w:tcPr>
          <w:p w14:paraId="3D250B0C" w14:textId="77777777" w:rsidR="005823B9" w:rsidRPr="005823B9" w:rsidRDefault="005823B9" w:rsidP="005823B9">
            <w:pPr>
              <w:rPr>
                <w:color w:val="000000" w:themeColor="text1"/>
                <w:sz w:val="22"/>
                <w:szCs w:val="22"/>
              </w:rPr>
            </w:pPr>
            <w:r w:rsidRPr="005823B9">
              <w:rPr>
                <w:color w:val="000000" w:themeColor="text1"/>
                <w:sz w:val="22"/>
                <w:szCs w:val="22"/>
              </w:rPr>
              <w:t>• Combines security and scalability.</w:t>
            </w:r>
            <w:r w:rsidRPr="005823B9">
              <w:rPr>
                <w:color w:val="000000" w:themeColor="text1"/>
                <w:sz w:val="22"/>
                <w:szCs w:val="22"/>
              </w:rPr>
              <w:br/>
              <w:t>• Flexible workload placement.</w:t>
            </w:r>
            <w:r w:rsidRPr="005823B9">
              <w:rPr>
                <w:color w:val="000000" w:themeColor="text1"/>
                <w:sz w:val="22"/>
                <w:szCs w:val="22"/>
              </w:rPr>
              <w:br/>
              <w:t>• Cost optimization by using both environments.</w:t>
            </w:r>
          </w:p>
        </w:tc>
        <w:tc>
          <w:tcPr>
            <w:tcW w:w="3878" w:type="dxa"/>
            <w:vAlign w:val="center"/>
            <w:hideMark/>
          </w:tcPr>
          <w:p w14:paraId="5125A174" w14:textId="77777777" w:rsidR="005823B9" w:rsidRPr="005823B9" w:rsidRDefault="005823B9" w:rsidP="005823B9">
            <w:pPr>
              <w:rPr>
                <w:color w:val="000000" w:themeColor="text1"/>
                <w:sz w:val="22"/>
                <w:szCs w:val="22"/>
              </w:rPr>
            </w:pPr>
            <w:r w:rsidRPr="005823B9">
              <w:rPr>
                <w:color w:val="000000" w:themeColor="text1"/>
                <w:sz w:val="22"/>
                <w:szCs w:val="22"/>
              </w:rPr>
              <w:t>• More complex to manage.</w:t>
            </w:r>
            <w:r w:rsidRPr="005823B9">
              <w:rPr>
                <w:color w:val="000000" w:themeColor="text1"/>
                <w:sz w:val="22"/>
                <w:szCs w:val="22"/>
              </w:rPr>
              <w:br/>
              <w:t>• Integration between environments can be challenging.</w:t>
            </w:r>
            <w:r w:rsidRPr="005823B9">
              <w:rPr>
                <w:color w:val="000000" w:themeColor="text1"/>
                <w:sz w:val="22"/>
                <w:szCs w:val="22"/>
              </w:rPr>
              <w:br/>
              <w:t>• Higher management overhead.</w:t>
            </w:r>
          </w:p>
        </w:tc>
      </w:tr>
      <w:tr w:rsidR="005823B9" w:rsidRPr="005823B9" w14:paraId="3A3847E6" w14:textId="77777777" w:rsidTr="005823B9">
        <w:trPr>
          <w:tblCellSpacing w:w="15" w:type="dxa"/>
        </w:trPr>
        <w:tc>
          <w:tcPr>
            <w:tcW w:w="1657" w:type="dxa"/>
            <w:vAlign w:val="center"/>
            <w:hideMark/>
          </w:tcPr>
          <w:p w14:paraId="0DA63A63" w14:textId="77777777" w:rsidR="005823B9" w:rsidRPr="005823B9" w:rsidRDefault="005823B9" w:rsidP="005823B9">
            <w:pPr>
              <w:rPr>
                <w:color w:val="000000" w:themeColor="text1"/>
                <w:sz w:val="22"/>
                <w:szCs w:val="22"/>
              </w:rPr>
            </w:pPr>
            <w:r w:rsidRPr="005823B9">
              <w:rPr>
                <w:color w:val="000000" w:themeColor="text1"/>
                <w:sz w:val="22"/>
                <w:szCs w:val="22"/>
              </w:rPr>
              <w:t>Community Cloud</w:t>
            </w:r>
          </w:p>
        </w:tc>
        <w:tc>
          <w:tcPr>
            <w:tcW w:w="3513" w:type="dxa"/>
            <w:vAlign w:val="center"/>
            <w:hideMark/>
          </w:tcPr>
          <w:p w14:paraId="3D1AA375" w14:textId="77777777" w:rsidR="005823B9" w:rsidRPr="005823B9" w:rsidRDefault="005823B9" w:rsidP="005823B9">
            <w:pPr>
              <w:rPr>
                <w:color w:val="000000" w:themeColor="text1"/>
                <w:sz w:val="22"/>
                <w:szCs w:val="22"/>
              </w:rPr>
            </w:pPr>
            <w:r w:rsidRPr="005823B9">
              <w:rPr>
                <w:color w:val="000000" w:themeColor="text1"/>
                <w:sz w:val="22"/>
                <w:szCs w:val="22"/>
              </w:rPr>
              <w:t>• Shared cost among organizations.</w:t>
            </w:r>
            <w:r w:rsidRPr="005823B9">
              <w:rPr>
                <w:color w:val="000000" w:themeColor="text1"/>
                <w:sz w:val="22"/>
                <w:szCs w:val="22"/>
              </w:rPr>
              <w:br/>
              <w:t>• Designed for organizations with common requirements.</w:t>
            </w:r>
            <w:r w:rsidRPr="005823B9">
              <w:rPr>
                <w:color w:val="000000" w:themeColor="text1"/>
                <w:sz w:val="22"/>
                <w:szCs w:val="22"/>
              </w:rPr>
              <w:br/>
              <w:t>• Better compliance for specific industries.</w:t>
            </w:r>
          </w:p>
        </w:tc>
        <w:tc>
          <w:tcPr>
            <w:tcW w:w="3878" w:type="dxa"/>
            <w:vAlign w:val="center"/>
            <w:hideMark/>
          </w:tcPr>
          <w:p w14:paraId="41FDA1E3" w14:textId="77777777" w:rsidR="005823B9" w:rsidRPr="005823B9" w:rsidRDefault="005823B9" w:rsidP="005823B9">
            <w:pPr>
              <w:rPr>
                <w:color w:val="000000" w:themeColor="text1"/>
                <w:sz w:val="22"/>
                <w:szCs w:val="22"/>
              </w:rPr>
            </w:pPr>
            <w:r w:rsidRPr="005823B9">
              <w:rPr>
                <w:color w:val="000000" w:themeColor="text1"/>
                <w:sz w:val="22"/>
                <w:szCs w:val="22"/>
              </w:rPr>
              <w:t>• Limited scalability.</w:t>
            </w:r>
            <w:r w:rsidRPr="005823B9">
              <w:rPr>
                <w:color w:val="000000" w:themeColor="text1"/>
                <w:sz w:val="22"/>
                <w:szCs w:val="22"/>
              </w:rPr>
              <w:br/>
              <w:t>• Fewer service providers.</w:t>
            </w:r>
            <w:r w:rsidRPr="005823B9">
              <w:rPr>
                <w:color w:val="000000" w:themeColor="text1"/>
                <w:sz w:val="22"/>
                <w:szCs w:val="22"/>
              </w:rPr>
              <w:br/>
              <w:t>• Shared governance may slow decision-making.</w:t>
            </w:r>
          </w:p>
        </w:tc>
      </w:tr>
    </w:tbl>
    <w:p w14:paraId="776FD55F" w14:textId="77777777" w:rsidR="005823B9" w:rsidRPr="005823B9" w:rsidRDefault="005823B9" w:rsidP="005823B9">
      <w:pPr>
        <w:rPr>
          <w:b/>
          <w:bCs/>
          <w:color w:val="000000" w:themeColor="text1"/>
          <w:szCs w:val="24"/>
        </w:rPr>
      </w:pPr>
    </w:p>
    <w:p w14:paraId="74A01CB6" w14:textId="77777777" w:rsidR="005823B9" w:rsidRPr="005823B9" w:rsidRDefault="005823B9" w:rsidP="005823B9"/>
    <w:p w14:paraId="5A927194" w14:textId="47E6E236" w:rsidR="005823B9" w:rsidRDefault="005823B9" w:rsidP="005823B9">
      <w:r w:rsidRPr="005823B9">
        <w:rPr>
          <w:b/>
          <w:bCs/>
        </w:rPr>
        <w:t>3.</w:t>
      </w:r>
      <w:r w:rsidRPr="005823B9">
        <w:t xml:space="preserve">Read the case study of WhatsApp's cloud infrastructure (search online for details) and summarize which deployment model they use, explaining why this model is suitable for their business </w:t>
      </w:r>
      <w:proofErr w:type="gramStart"/>
      <w:r w:rsidRPr="005823B9">
        <w:t>needs.&lt;</w:t>
      </w:r>
      <w:proofErr w:type="spellStart"/>
      <w:proofErr w:type="gramEnd"/>
      <w:r w:rsidRPr="005823B9">
        <w:t>br</w:t>
      </w:r>
      <w:proofErr w:type="spellEnd"/>
      <w:r w:rsidRPr="005823B9">
        <w:t>&gt;&lt;</w:t>
      </w:r>
      <w:proofErr w:type="spellStart"/>
      <w:r w:rsidRPr="005823B9">
        <w:t>br</w:t>
      </w:r>
      <w:proofErr w:type="spellEnd"/>
      <w:r w:rsidRPr="005823B9">
        <w:t>&gt;&lt;</w:t>
      </w:r>
      <w:proofErr w:type="spellStart"/>
      <w:r w:rsidRPr="005823B9">
        <w:t>em</w:t>
      </w:r>
      <w:proofErr w:type="spellEnd"/>
      <w:r w:rsidRPr="005823B9">
        <w:t xml:space="preserve">&gt;&lt;strong&gt;Hint:&lt;/strong&gt; Focus on scalability, security, and global </w:t>
      </w:r>
      <w:proofErr w:type="gramStart"/>
      <w:r w:rsidRPr="005823B9">
        <w:t>reach.&lt;</w:t>
      </w:r>
      <w:proofErr w:type="gramEnd"/>
      <w:r w:rsidRPr="005823B9">
        <w:t>/</w:t>
      </w:r>
      <w:proofErr w:type="spellStart"/>
      <w:r w:rsidRPr="005823B9">
        <w:t>em</w:t>
      </w:r>
      <w:proofErr w:type="spellEnd"/>
      <w:r w:rsidRPr="005823B9">
        <w:t>&gt;</w:t>
      </w:r>
    </w:p>
    <w:p w14:paraId="39D3BD7F" w14:textId="1A02875F" w:rsidR="005823B9" w:rsidRPr="00926EEB" w:rsidRDefault="005823B9" w:rsidP="005823B9">
      <w:pPr>
        <w:rPr>
          <w:b/>
          <w:bCs/>
          <w:color w:val="215E99" w:themeColor="text2" w:themeTint="BF"/>
          <w:sz w:val="28"/>
          <w:szCs w:val="28"/>
        </w:rPr>
      </w:pPr>
      <w:r w:rsidRPr="00926EEB">
        <w:rPr>
          <w:b/>
          <w:bCs/>
          <w:color w:val="215E99" w:themeColor="text2" w:themeTint="BF"/>
          <w:sz w:val="28"/>
          <w:szCs w:val="28"/>
        </w:rPr>
        <w:t>Ans.</w:t>
      </w:r>
    </w:p>
    <w:p w14:paraId="6C402053" w14:textId="77777777" w:rsidR="005823B9" w:rsidRPr="005823B9" w:rsidRDefault="005823B9" w:rsidP="005823B9">
      <w:pPr>
        <w:pStyle w:val="ListParagraph"/>
        <w:numPr>
          <w:ilvl w:val="0"/>
          <w:numId w:val="3"/>
        </w:numPr>
        <w:rPr>
          <w:b/>
          <w:bCs/>
        </w:rPr>
      </w:pPr>
      <w:r w:rsidRPr="005823B9">
        <w:rPr>
          <w:b/>
          <w:bCs/>
        </w:rPr>
        <w:t>Deployment Model Used</w:t>
      </w:r>
    </w:p>
    <w:p w14:paraId="7324FA9F" w14:textId="77777777" w:rsidR="005823B9" w:rsidRDefault="005823B9" w:rsidP="005823B9">
      <w:pPr>
        <w:ind w:left="720"/>
      </w:pPr>
      <w:r w:rsidRPr="005823B9">
        <w:t xml:space="preserve">WhatsApp (owned by Meta) primarily operates on a private cloud/private global infrastructure built and managed by Meta across its own worldwide data </w:t>
      </w:r>
      <w:proofErr w:type="spellStart"/>
      <w:r w:rsidRPr="005823B9">
        <w:t>centers</w:t>
      </w:r>
      <w:proofErr w:type="spellEnd"/>
      <w:r w:rsidRPr="005823B9">
        <w:t xml:space="preserve">, rather than relying on a general-purpose public cloud for its core messaging service. This gives Meta greater control over performance, security, and global operations. </w:t>
      </w:r>
    </w:p>
    <w:p w14:paraId="6AC75F3F" w14:textId="77777777" w:rsidR="005823B9" w:rsidRPr="005823B9" w:rsidRDefault="005823B9" w:rsidP="005823B9">
      <w:pPr>
        <w:ind w:left="720"/>
      </w:pPr>
    </w:p>
    <w:p w14:paraId="6CAFAA4F" w14:textId="77777777" w:rsidR="005823B9" w:rsidRPr="005823B9" w:rsidRDefault="005823B9" w:rsidP="005823B9">
      <w:pPr>
        <w:pStyle w:val="ListParagraph"/>
        <w:numPr>
          <w:ilvl w:val="0"/>
          <w:numId w:val="2"/>
        </w:numPr>
        <w:rPr>
          <w:b/>
          <w:bCs/>
        </w:rPr>
      </w:pPr>
      <w:r w:rsidRPr="005823B9">
        <w:rPr>
          <w:b/>
          <w:bCs/>
        </w:rPr>
        <w:t>Why This Model is Suitable</w:t>
      </w:r>
    </w:p>
    <w:p w14:paraId="2A257EFA" w14:textId="77777777" w:rsidR="005823B9" w:rsidRPr="005823B9" w:rsidRDefault="005823B9" w:rsidP="005823B9">
      <w:pPr>
        <w:numPr>
          <w:ilvl w:val="0"/>
          <w:numId w:val="1"/>
        </w:numPr>
        <w:tabs>
          <w:tab w:val="num" w:pos="720"/>
        </w:tabs>
      </w:pPr>
      <w:r w:rsidRPr="005823B9">
        <w:rPr>
          <w:b/>
          <w:bCs/>
        </w:rPr>
        <w:t>Scalability:</w:t>
      </w:r>
      <w:r w:rsidRPr="005823B9">
        <w:t xml:space="preserve"> Meta's global infrastructure supports billions of WhatsApp users and can efficiently handle millions of messages every second. </w:t>
      </w:r>
    </w:p>
    <w:p w14:paraId="7B851468" w14:textId="77777777" w:rsidR="005823B9" w:rsidRPr="005823B9" w:rsidRDefault="005823B9" w:rsidP="005823B9">
      <w:pPr>
        <w:numPr>
          <w:ilvl w:val="0"/>
          <w:numId w:val="1"/>
        </w:numPr>
        <w:tabs>
          <w:tab w:val="num" w:pos="720"/>
        </w:tabs>
      </w:pPr>
      <w:r w:rsidRPr="005823B9">
        <w:rPr>
          <w:b/>
          <w:bCs/>
        </w:rPr>
        <w:t>Security:</w:t>
      </w:r>
      <w:r w:rsidRPr="005823B9">
        <w:t xml:space="preserve"> WhatsApp uses end-to-end encryption and dedicated infrastructure to protect user privacy and sensitive communications. </w:t>
      </w:r>
    </w:p>
    <w:p w14:paraId="3B6CE6F2" w14:textId="77777777" w:rsidR="005823B9" w:rsidRPr="005823B9" w:rsidRDefault="005823B9" w:rsidP="005823B9">
      <w:pPr>
        <w:numPr>
          <w:ilvl w:val="0"/>
          <w:numId w:val="1"/>
        </w:numPr>
        <w:tabs>
          <w:tab w:val="num" w:pos="720"/>
        </w:tabs>
      </w:pPr>
      <w:r w:rsidRPr="005823B9">
        <w:rPr>
          <w:b/>
          <w:bCs/>
        </w:rPr>
        <w:lastRenderedPageBreak/>
        <w:t>Global Reach:</w:t>
      </w:r>
      <w:r w:rsidRPr="005823B9">
        <w:t xml:space="preserve"> Multiple data </w:t>
      </w:r>
      <w:proofErr w:type="spellStart"/>
      <w:r w:rsidRPr="005823B9">
        <w:t>centers</w:t>
      </w:r>
      <w:proofErr w:type="spellEnd"/>
      <w:r w:rsidRPr="005823B9">
        <w:t xml:space="preserve"> around the world reduce latency and provide high availability, allowing users to communicate reliably from almost any location.</w:t>
      </w:r>
    </w:p>
    <w:p w14:paraId="772221CF" w14:textId="77777777" w:rsidR="005823B9" w:rsidRDefault="005823B9" w:rsidP="005823B9"/>
    <w:p w14:paraId="1D7DA5BE" w14:textId="77777777" w:rsidR="005823B9" w:rsidRPr="005823B9" w:rsidRDefault="005823B9" w:rsidP="005823B9"/>
    <w:p w14:paraId="35C7B388" w14:textId="31949E48" w:rsidR="005823B9" w:rsidRDefault="005823B9" w:rsidP="005823B9">
      <w:r w:rsidRPr="005823B9">
        <w:rPr>
          <w:b/>
          <w:bCs/>
        </w:rPr>
        <w:t>4.</w:t>
      </w:r>
      <w:r w:rsidRPr="005823B9">
        <w:t>Imagine you are launching a new online ticket booking platform for IPL matches. Choose a cloud deployment model for your platform, list two possible risks with your choice, and suggest a way to mitigate one of those risks.</w:t>
      </w:r>
    </w:p>
    <w:p w14:paraId="52609E13" w14:textId="5A7C310B" w:rsidR="005823B9" w:rsidRPr="00926EEB" w:rsidRDefault="005823B9" w:rsidP="005823B9">
      <w:pPr>
        <w:rPr>
          <w:b/>
          <w:bCs/>
          <w:color w:val="215E99" w:themeColor="text2" w:themeTint="BF"/>
          <w:sz w:val="28"/>
          <w:szCs w:val="28"/>
        </w:rPr>
      </w:pPr>
      <w:r w:rsidRPr="00926EEB">
        <w:rPr>
          <w:b/>
          <w:bCs/>
          <w:color w:val="215E99" w:themeColor="text2" w:themeTint="BF"/>
          <w:sz w:val="28"/>
          <w:szCs w:val="28"/>
        </w:rPr>
        <w:t>Ans.</w:t>
      </w:r>
    </w:p>
    <w:p w14:paraId="3B384F1A" w14:textId="698A7BB4" w:rsidR="005823B9" w:rsidRDefault="005823B9" w:rsidP="005823B9">
      <w:pPr>
        <w:pStyle w:val="ListParagraph"/>
        <w:numPr>
          <w:ilvl w:val="0"/>
          <w:numId w:val="2"/>
        </w:numPr>
        <w:rPr>
          <w:b/>
          <w:bCs/>
        </w:rPr>
      </w:pPr>
      <w:r w:rsidRPr="005823B9">
        <w:rPr>
          <w:b/>
          <w:bCs/>
        </w:rPr>
        <w:t>Selected Deployment Model</w:t>
      </w:r>
    </w:p>
    <w:p w14:paraId="433A8E28" w14:textId="77777777" w:rsidR="005823B9" w:rsidRPr="005823B9" w:rsidRDefault="005823B9" w:rsidP="005823B9">
      <w:pPr>
        <w:pStyle w:val="ListParagraph"/>
        <w:rPr>
          <w:b/>
          <w:bCs/>
        </w:rPr>
      </w:pPr>
    </w:p>
    <w:p w14:paraId="2F9238E8" w14:textId="77777777" w:rsidR="005823B9" w:rsidRPr="005823B9" w:rsidRDefault="005823B9" w:rsidP="005823B9">
      <w:pPr>
        <w:pStyle w:val="ListParagraph"/>
        <w:numPr>
          <w:ilvl w:val="0"/>
          <w:numId w:val="5"/>
        </w:numPr>
      </w:pPr>
      <w:r w:rsidRPr="005823B9">
        <w:rPr>
          <w:b/>
          <w:bCs/>
        </w:rPr>
        <w:t>Hybrid Cloud</w:t>
      </w:r>
    </w:p>
    <w:p w14:paraId="6D1502F9" w14:textId="77777777" w:rsidR="005823B9" w:rsidRPr="005823B9" w:rsidRDefault="005823B9" w:rsidP="005823B9">
      <w:pPr>
        <w:pStyle w:val="ListParagraph"/>
      </w:pPr>
    </w:p>
    <w:p w14:paraId="179DE6D6" w14:textId="77777777" w:rsidR="005823B9" w:rsidRPr="005823B9" w:rsidRDefault="005823B9" w:rsidP="005823B9">
      <w:pPr>
        <w:pStyle w:val="ListParagraph"/>
        <w:numPr>
          <w:ilvl w:val="0"/>
          <w:numId w:val="6"/>
        </w:numPr>
        <w:rPr>
          <w:b/>
          <w:bCs/>
        </w:rPr>
      </w:pPr>
      <w:r w:rsidRPr="005823B9">
        <w:rPr>
          <w:b/>
          <w:bCs/>
        </w:rPr>
        <w:t>Reason</w:t>
      </w:r>
    </w:p>
    <w:p w14:paraId="1FAD6F51" w14:textId="77777777" w:rsidR="005823B9" w:rsidRDefault="005823B9" w:rsidP="005823B9">
      <w:pPr>
        <w:ind w:left="1440"/>
      </w:pPr>
      <w:r w:rsidRPr="005823B9">
        <w:t>A Hybrid Cloud is suitable because customer information and payment details can be stored securely in a private cloud, while the public cloud can automatically provide additional computing resources during high-demand periods such as IPL ticket sales.</w:t>
      </w:r>
    </w:p>
    <w:p w14:paraId="19B32DAA" w14:textId="77777777" w:rsidR="005823B9" w:rsidRPr="005823B9" w:rsidRDefault="005823B9" w:rsidP="005823B9">
      <w:pPr>
        <w:ind w:left="1440"/>
      </w:pPr>
    </w:p>
    <w:p w14:paraId="5B944C84" w14:textId="77777777" w:rsidR="005823B9" w:rsidRPr="005823B9" w:rsidRDefault="005823B9" w:rsidP="005823B9">
      <w:pPr>
        <w:pStyle w:val="ListParagraph"/>
        <w:numPr>
          <w:ilvl w:val="0"/>
          <w:numId w:val="2"/>
        </w:numPr>
        <w:rPr>
          <w:b/>
          <w:bCs/>
        </w:rPr>
      </w:pPr>
      <w:r w:rsidRPr="005823B9">
        <w:rPr>
          <w:b/>
          <w:bCs/>
        </w:rPr>
        <w:t>Possible Risks</w:t>
      </w:r>
    </w:p>
    <w:p w14:paraId="634858D7" w14:textId="77777777" w:rsidR="005823B9" w:rsidRPr="005823B9" w:rsidRDefault="005823B9" w:rsidP="005823B9">
      <w:pPr>
        <w:numPr>
          <w:ilvl w:val="0"/>
          <w:numId w:val="4"/>
        </w:numPr>
      </w:pPr>
      <w:r w:rsidRPr="005823B9">
        <w:t xml:space="preserve">Sudden traffic spikes may temporarily overload the system. </w:t>
      </w:r>
    </w:p>
    <w:p w14:paraId="698517BB" w14:textId="77777777" w:rsidR="005823B9" w:rsidRPr="005823B9" w:rsidRDefault="005823B9" w:rsidP="005823B9">
      <w:pPr>
        <w:numPr>
          <w:ilvl w:val="0"/>
          <w:numId w:val="4"/>
        </w:numPr>
      </w:pPr>
      <w:r w:rsidRPr="005823B9">
        <w:t xml:space="preserve">Integration between the private and public cloud environments can increase management complexity. </w:t>
      </w:r>
    </w:p>
    <w:p w14:paraId="31EC42CB" w14:textId="77777777" w:rsidR="005823B9" w:rsidRPr="005823B9" w:rsidRDefault="005823B9" w:rsidP="005823B9">
      <w:pPr>
        <w:pStyle w:val="ListParagraph"/>
        <w:numPr>
          <w:ilvl w:val="0"/>
          <w:numId w:val="6"/>
        </w:numPr>
        <w:rPr>
          <w:b/>
          <w:bCs/>
        </w:rPr>
      </w:pPr>
      <w:r w:rsidRPr="005823B9">
        <w:rPr>
          <w:b/>
          <w:bCs/>
        </w:rPr>
        <w:t>Risk Mitigation</w:t>
      </w:r>
    </w:p>
    <w:p w14:paraId="4FCB21C3" w14:textId="77777777" w:rsidR="005823B9" w:rsidRPr="005823B9" w:rsidRDefault="005823B9" w:rsidP="005823B9">
      <w:pPr>
        <w:ind w:left="720"/>
      </w:pPr>
      <w:r w:rsidRPr="005823B9">
        <w:t>Use auto-scaling and load balancing to automatically add more servers during peak booking periods. This helps keep the website responsive and reduces the chance of downtime when many users try to book tickets simultaneously.</w:t>
      </w:r>
    </w:p>
    <w:p w14:paraId="509D7552" w14:textId="77777777" w:rsidR="005823B9" w:rsidRDefault="005823B9" w:rsidP="005823B9"/>
    <w:p w14:paraId="77CC9729" w14:textId="28C60AEA" w:rsidR="005823B9" w:rsidRPr="005823B9" w:rsidRDefault="005823B9" w:rsidP="005823B9">
      <w:pPr>
        <w:pStyle w:val="ListParagraph"/>
        <w:numPr>
          <w:ilvl w:val="0"/>
          <w:numId w:val="2"/>
        </w:numPr>
        <w:rPr>
          <w:b/>
          <w:bCs/>
        </w:rPr>
      </w:pPr>
      <w:r w:rsidRPr="005823B9">
        <w:rPr>
          <w:b/>
          <w:bCs/>
        </w:rPr>
        <w:t>Conclusion</w:t>
      </w:r>
    </w:p>
    <w:p w14:paraId="7ECFF8D3" w14:textId="77777777" w:rsidR="005823B9" w:rsidRPr="005823B9" w:rsidRDefault="005823B9" w:rsidP="005823B9">
      <w:pPr>
        <w:ind w:left="720"/>
      </w:pPr>
      <w:r w:rsidRPr="005823B9">
        <w:t>Each cloud deployment model has different strengths. Public clouds are cost-effective and scalable, private clouds offer greater security and control, hybrid clouds combine the advantages of both, and community clouds are designed for organizations with shared requirements. The best choice depends on the application's security, scalability, performance, and compliance needs.</w:t>
      </w:r>
    </w:p>
    <w:sectPr w:rsidR="005823B9" w:rsidRPr="005823B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F2ECA" w14:textId="77777777" w:rsidR="001E6BDC" w:rsidRDefault="001E6BDC" w:rsidP="005823B9">
      <w:pPr>
        <w:spacing w:after="0" w:line="240" w:lineRule="auto"/>
      </w:pPr>
      <w:r>
        <w:separator/>
      </w:r>
    </w:p>
  </w:endnote>
  <w:endnote w:type="continuationSeparator" w:id="0">
    <w:p w14:paraId="35A105CD" w14:textId="77777777" w:rsidR="001E6BDC" w:rsidRDefault="001E6BDC" w:rsidP="00582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85646"/>
      <w:docPartObj>
        <w:docPartGallery w:val="Page Numbers (Bottom of Page)"/>
        <w:docPartUnique/>
      </w:docPartObj>
    </w:sdtPr>
    <w:sdtEndPr>
      <w:rPr>
        <w:noProof/>
      </w:rPr>
    </w:sdtEndPr>
    <w:sdtContent>
      <w:p w14:paraId="7BB75D80" w14:textId="6DBD95C6" w:rsidR="005823B9" w:rsidRDefault="005823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2DD5A" w14:textId="77777777" w:rsidR="005823B9" w:rsidRDefault="00582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3D70" w14:textId="77777777" w:rsidR="001E6BDC" w:rsidRDefault="001E6BDC" w:rsidP="005823B9">
      <w:pPr>
        <w:spacing w:after="0" w:line="240" w:lineRule="auto"/>
      </w:pPr>
      <w:r>
        <w:separator/>
      </w:r>
    </w:p>
  </w:footnote>
  <w:footnote w:type="continuationSeparator" w:id="0">
    <w:p w14:paraId="5EEF738C" w14:textId="77777777" w:rsidR="001E6BDC" w:rsidRDefault="001E6BDC" w:rsidP="00582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37C"/>
    <w:multiLevelType w:val="hybridMultilevel"/>
    <w:tmpl w:val="A058FA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60005A"/>
    <w:multiLevelType w:val="hybridMultilevel"/>
    <w:tmpl w:val="6F3A7A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45124"/>
    <w:multiLevelType w:val="multilevel"/>
    <w:tmpl w:val="0BE4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3442B"/>
    <w:multiLevelType w:val="multilevel"/>
    <w:tmpl w:val="B0FAD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794662A"/>
    <w:multiLevelType w:val="hybridMultilevel"/>
    <w:tmpl w:val="A4C46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4C6E4A"/>
    <w:multiLevelType w:val="hybridMultilevel"/>
    <w:tmpl w:val="9FD4FF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2913493">
    <w:abstractNumId w:val="3"/>
  </w:num>
  <w:num w:numId="2" w16cid:durableId="1925676706">
    <w:abstractNumId w:val="4"/>
  </w:num>
  <w:num w:numId="3" w16cid:durableId="1881822457">
    <w:abstractNumId w:val="1"/>
  </w:num>
  <w:num w:numId="4" w16cid:durableId="606540336">
    <w:abstractNumId w:val="2"/>
  </w:num>
  <w:num w:numId="5" w16cid:durableId="1344936610">
    <w:abstractNumId w:val="5"/>
  </w:num>
  <w:num w:numId="6" w16cid:durableId="76692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B9"/>
    <w:rsid w:val="001E6BDC"/>
    <w:rsid w:val="002643F7"/>
    <w:rsid w:val="00423F86"/>
    <w:rsid w:val="005823B9"/>
    <w:rsid w:val="008016BE"/>
    <w:rsid w:val="00926EEB"/>
    <w:rsid w:val="009F2D27"/>
    <w:rsid w:val="00BA5061"/>
    <w:rsid w:val="00C41B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72AC4"/>
  <w15:chartTrackingRefBased/>
  <w15:docId w15:val="{28AF6781-4B70-456A-A6EE-BCBD0E53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B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823B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823B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82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B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823B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823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82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B9"/>
    <w:rPr>
      <w:rFonts w:eastAsiaTheme="majorEastAsia" w:cstheme="majorBidi"/>
      <w:color w:val="272727" w:themeColor="text1" w:themeTint="D8"/>
    </w:rPr>
  </w:style>
  <w:style w:type="paragraph" w:styleId="Title">
    <w:name w:val="Title"/>
    <w:basedOn w:val="Normal"/>
    <w:next w:val="Normal"/>
    <w:link w:val="TitleChar"/>
    <w:uiPriority w:val="10"/>
    <w:qFormat/>
    <w:rsid w:val="005823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823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823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823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823B9"/>
    <w:pPr>
      <w:spacing w:before="160"/>
      <w:jc w:val="center"/>
    </w:pPr>
    <w:rPr>
      <w:i/>
      <w:iCs/>
      <w:color w:val="404040" w:themeColor="text1" w:themeTint="BF"/>
    </w:rPr>
  </w:style>
  <w:style w:type="character" w:customStyle="1" w:styleId="QuoteChar">
    <w:name w:val="Quote Char"/>
    <w:basedOn w:val="DefaultParagraphFont"/>
    <w:link w:val="Quote"/>
    <w:uiPriority w:val="29"/>
    <w:rsid w:val="005823B9"/>
    <w:rPr>
      <w:i/>
      <w:iCs/>
      <w:color w:val="404040" w:themeColor="text1" w:themeTint="BF"/>
    </w:rPr>
  </w:style>
  <w:style w:type="paragraph" w:styleId="ListParagraph">
    <w:name w:val="List Paragraph"/>
    <w:basedOn w:val="Normal"/>
    <w:uiPriority w:val="34"/>
    <w:qFormat/>
    <w:rsid w:val="005823B9"/>
    <w:pPr>
      <w:ind w:left="720"/>
      <w:contextualSpacing/>
    </w:pPr>
  </w:style>
  <w:style w:type="character" w:styleId="IntenseEmphasis">
    <w:name w:val="Intense Emphasis"/>
    <w:basedOn w:val="DefaultParagraphFont"/>
    <w:uiPriority w:val="21"/>
    <w:qFormat/>
    <w:rsid w:val="005823B9"/>
    <w:rPr>
      <w:i/>
      <w:iCs/>
      <w:color w:val="0F4761" w:themeColor="accent1" w:themeShade="BF"/>
    </w:rPr>
  </w:style>
  <w:style w:type="paragraph" w:styleId="IntenseQuote">
    <w:name w:val="Intense Quote"/>
    <w:basedOn w:val="Normal"/>
    <w:next w:val="Normal"/>
    <w:link w:val="IntenseQuoteChar"/>
    <w:uiPriority w:val="30"/>
    <w:qFormat/>
    <w:rsid w:val="00582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B9"/>
    <w:rPr>
      <w:i/>
      <w:iCs/>
      <w:color w:val="0F4761" w:themeColor="accent1" w:themeShade="BF"/>
    </w:rPr>
  </w:style>
  <w:style w:type="character" w:styleId="IntenseReference">
    <w:name w:val="Intense Reference"/>
    <w:basedOn w:val="DefaultParagraphFont"/>
    <w:uiPriority w:val="32"/>
    <w:qFormat/>
    <w:rsid w:val="005823B9"/>
    <w:rPr>
      <w:b/>
      <w:bCs/>
      <w:smallCaps/>
      <w:color w:val="0F4761" w:themeColor="accent1" w:themeShade="BF"/>
      <w:spacing w:val="5"/>
    </w:rPr>
  </w:style>
  <w:style w:type="paragraph" w:styleId="Header">
    <w:name w:val="header"/>
    <w:basedOn w:val="Normal"/>
    <w:link w:val="HeaderChar"/>
    <w:uiPriority w:val="99"/>
    <w:unhideWhenUsed/>
    <w:rsid w:val="00582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3B9"/>
  </w:style>
  <w:style w:type="paragraph" w:styleId="Footer">
    <w:name w:val="footer"/>
    <w:basedOn w:val="Normal"/>
    <w:link w:val="FooterChar"/>
    <w:uiPriority w:val="99"/>
    <w:unhideWhenUsed/>
    <w:rsid w:val="00582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radhepandya013@gmail.com</dc:creator>
  <cp:keywords/>
  <dc:description/>
  <cp:lastModifiedBy>radhepandya013@gmail.com</cp:lastModifiedBy>
  <cp:revision>3</cp:revision>
  <dcterms:created xsi:type="dcterms:W3CDTF">2026-07-10T05:36:00Z</dcterms:created>
  <dcterms:modified xsi:type="dcterms:W3CDTF">2026-07-10T05:38:00Z</dcterms:modified>
</cp:coreProperties>
</file>