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5E6CA" w14:textId="6531A24D" w:rsidR="005622E1" w:rsidRDefault="005622E1" w:rsidP="005622E1">
      <w:pPr>
        <w:pStyle w:val="Title"/>
      </w:pPr>
      <w:r>
        <w:t>ELEC4700 Report</w:t>
      </w:r>
    </w:p>
    <w:p w14:paraId="3C2C45FB" w14:textId="01FCD44C" w:rsidR="005019AE" w:rsidRPr="005019AE" w:rsidRDefault="005019AE" w:rsidP="005019AE">
      <w:r>
        <w:t xml:space="preserve">Joshua Beverley </w:t>
      </w:r>
      <w:r w:rsidR="007A1BEB" w:rsidRPr="007A1BEB">
        <w:t xml:space="preserve">(c3195884) </w:t>
      </w:r>
      <w:r>
        <w:t>&amp; Radhika Feron (c3256870)</w:t>
      </w:r>
    </w:p>
    <w:p w14:paraId="3F7A909E" w14:textId="3AD510EF" w:rsidR="005622E1" w:rsidRDefault="005622E1" w:rsidP="00FC3132">
      <w:pPr>
        <w:pStyle w:val="Heading1"/>
      </w:pPr>
      <w:r>
        <w:t>Aim</w:t>
      </w:r>
    </w:p>
    <w:p w14:paraId="1AF77A4B" w14:textId="1436BCE0" w:rsidR="003A3D25" w:rsidRDefault="003A3D25" w:rsidP="005622E1">
      <w:r>
        <w:t xml:space="preserve">The aim of this project </w:t>
      </w:r>
      <w:r w:rsidR="00D55D0F">
        <w:t>is</w:t>
      </w:r>
      <w:r>
        <w:t xml:space="preserve"> to design and implement a multi-core MIPS based processor</w:t>
      </w:r>
      <w:r w:rsidR="005016F4">
        <w:t xml:space="preserve"> on the Altera FPGA development board</w:t>
      </w:r>
      <w:r w:rsidR="00206E59">
        <w:t xml:space="preserve">. The SSRAM on-board memory chips will be used as the main memory and storage of the final test results of the benchmarking algorithm. The memory blocks within the FPGA will be used for the L1 cache. </w:t>
      </w:r>
      <w:r w:rsidR="007902AB">
        <w:t xml:space="preserve">Performance will be measured using the SPEC4700 benchmark based on the matrix multiplication of </w:t>
      </w:r>
      <m:oMath>
        <m:r>
          <w:rPr>
            <w:rFonts w:ascii="Cambria Math" w:hAnsi="Cambria Math"/>
          </w:rPr>
          <m:t>B=A×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E21553">
        <w:rPr>
          <w:rFonts w:eastAsiaTheme="minorEastAsia"/>
        </w:rPr>
        <w:t xml:space="preserve">, where </w:t>
      </w:r>
      <m:oMath>
        <m:r>
          <w:rPr>
            <w:rFonts w:ascii="Cambria Math" w:eastAsiaTheme="minorEastAsia" w:hAnsi="Cambria Math"/>
          </w:rPr>
          <m:t>A</m:t>
        </m:r>
      </m:oMath>
      <w:r w:rsidR="00E21553">
        <w:rPr>
          <w:rFonts w:eastAsiaTheme="minorEastAsia"/>
        </w:rPr>
        <w:t xml:space="preserve"> is a </w:t>
      </w:r>
      <m:oMath>
        <m:r>
          <w:rPr>
            <w:rFonts w:ascii="Cambria Math" w:eastAsiaTheme="minorEastAsia" w:hAnsi="Cambria Math"/>
          </w:rPr>
          <m:t>n×n</m:t>
        </m:r>
      </m:oMath>
      <w:r w:rsidR="00E21553">
        <w:rPr>
          <w:rFonts w:eastAsiaTheme="minorEastAsia"/>
        </w:rPr>
        <w:t xml:space="preserve"> matrix of </w:t>
      </w:r>
      <w:r w:rsidR="00FC3132">
        <w:rPr>
          <w:rFonts w:eastAsiaTheme="minorEastAsia"/>
        </w:rPr>
        <w:t>32-bit</w:t>
      </w:r>
      <w:r w:rsidR="00E21553">
        <w:rPr>
          <w:rFonts w:eastAsiaTheme="minorEastAsia"/>
        </w:rPr>
        <w:t xml:space="preserve"> unsigned numbers</w:t>
      </w:r>
      <w:r w:rsidR="007902AB">
        <w:rPr>
          <w:rFonts w:eastAsiaTheme="minorEastAsia"/>
        </w:rPr>
        <w:t>.</w:t>
      </w:r>
    </w:p>
    <w:p w14:paraId="4C51E2EC" w14:textId="5CE5A8CB" w:rsidR="005622E1" w:rsidRDefault="005622E1" w:rsidP="00FC3132">
      <w:pPr>
        <w:pStyle w:val="Heading1"/>
      </w:pPr>
      <w:r>
        <w:t>Design</w:t>
      </w:r>
    </w:p>
    <w:p w14:paraId="3AD8A601" w14:textId="3E6D8BC2" w:rsidR="007201DD" w:rsidRPr="00CF1757" w:rsidRDefault="00812E5B" w:rsidP="007201DD">
      <w:pPr>
        <w:rPr>
          <w:rFonts w:ascii="Georgia" w:hAnsi="Georgia"/>
          <w:color w:val="333333"/>
          <w:sz w:val="23"/>
          <w:szCs w:val="23"/>
          <w:shd w:val="clear" w:color="auto" w:fill="FFFFFF"/>
        </w:rPr>
      </w:pPr>
      <w:r>
        <w:t xml:space="preserve">The processor is based upon the </w:t>
      </w:r>
      <w:r w:rsidR="00D22BD2">
        <w:t xml:space="preserve">pipelined </w:t>
      </w:r>
      <w:r>
        <w:t xml:space="preserve">MIPS based processor created in ELEC3720. A schematic diagram of the processor can be found in the </w:t>
      </w:r>
      <w:r w:rsidRPr="006C6EB0">
        <w:t>Appendix</w:t>
      </w:r>
      <w:r w:rsidR="00BA12A0">
        <w:t>, along with the MIPS instructions that have been implemented</w:t>
      </w:r>
      <w:r>
        <w:t>.</w:t>
      </w:r>
      <w:r w:rsidR="005F5EDB">
        <w:t xml:space="preserve"> The main change to this processor schematic is within the memory pipeline stage</w:t>
      </w:r>
      <w:r w:rsidR="00D52CEA">
        <w:t xml:space="preserve">, where the RAM and memory module are replaced by a cache and </w:t>
      </w:r>
      <w:proofErr w:type="spellStart"/>
      <w:r w:rsidR="00D52CEA">
        <w:t>its</w:t>
      </w:r>
      <w:proofErr w:type="spellEnd"/>
      <w:r w:rsidR="00D52CEA">
        <w:t xml:space="preserve"> cache controller. The cache controller</w:t>
      </w:r>
      <w:r w:rsidR="00183AB7">
        <w:t xml:space="preserve"> has access to the SRAM controller outside of the processor.</w:t>
      </w:r>
      <w:r>
        <w:t xml:space="preserve"> </w:t>
      </w:r>
      <w:r w:rsidR="00DD4E61">
        <w:t>The SRAM controller provides the reading/writing stall signals, as well as any data relevant to the successful completion of a read</w:t>
      </w:r>
      <w:r w:rsidR="00DD22D9">
        <w:t xml:space="preserve"> or </w:t>
      </w:r>
      <w:r w:rsidR="00DD4E61">
        <w:t xml:space="preserve">write request. </w:t>
      </w:r>
      <w:r w:rsidR="002354CC">
        <w:t xml:space="preserve">This SRAM controller has direct control over the SRAM module, and chooses which core will have access to the SRAM to read or write to it. </w:t>
      </w:r>
      <w:r w:rsidR="00A80F93">
        <w:t xml:space="preserve">The final multiprocessor has 2 processors, each with a L1 cache with a maximum size of 2 kB. </w:t>
      </w:r>
    </w:p>
    <w:p w14:paraId="27C6A415" w14:textId="662D4905" w:rsidR="007201DD" w:rsidRDefault="007201DD" w:rsidP="00CA4605">
      <w:pPr>
        <w:pStyle w:val="Heading2"/>
      </w:pPr>
      <w:r>
        <w:t>Memory hierarchy</w:t>
      </w:r>
    </w:p>
    <w:p w14:paraId="72572E03" w14:textId="3B2675B9" w:rsidR="002328E4" w:rsidRPr="002328E4" w:rsidRDefault="002328E4" w:rsidP="002328E4">
      <w:r>
        <w:t xml:space="preserve">The cache memory follows the standard memory hierarchy as shown below in </w:t>
      </w:r>
      <w:r>
        <w:fldChar w:fldCharType="begin"/>
      </w:r>
      <w:r>
        <w:instrText xml:space="preserve"> REF _Ref12105559 \h </w:instrText>
      </w:r>
      <w:r>
        <w:fldChar w:fldCharType="separate"/>
      </w:r>
      <w:r>
        <w:t xml:space="preserve">Figure </w:t>
      </w:r>
      <w:r>
        <w:rPr>
          <w:noProof/>
        </w:rPr>
        <w:t>1</w:t>
      </w:r>
      <w:r>
        <w:fldChar w:fldCharType="end"/>
      </w:r>
      <w:r w:rsidR="00F737EA">
        <w:t>.</w:t>
      </w:r>
    </w:p>
    <w:p w14:paraId="29E68250" w14:textId="77777777" w:rsidR="002328E4" w:rsidRDefault="00670087" w:rsidP="00AC03D1">
      <w:pPr>
        <w:keepNext/>
        <w:jc w:val="center"/>
      </w:pPr>
      <w:r>
        <w:rPr>
          <w:noProof/>
        </w:rPr>
        <w:drawing>
          <wp:inline distT="0" distB="0" distL="0" distR="0" wp14:anchorId="707A7D3D" wp14:editId="24AF032C">
            <wp:extent cx="3670300" cy="1039769"/>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7684" cy="1053193"/>
                    </a:xfrm>
                    <a:prstGeom prst="rect">
                      <a:avLst/>
                    </a:prstGeom>
                  </pic:spPr>
                </pic:pic>
              </a:graphicData>
            </a:graphic>
          </wp:inline>
        </w:drawing>
      </w:r>
    </w:p>
    <w:p w14:paraId="045427CB" w14:textId="2CF20983" w:rsidR="00CA4605" w:rsidRPr="00CA4605" w:rsidRDefault="002328E4" w:rsidP="00AC03D1">
      <w:pPr>
        <w:pStyle w:val="Caption"/>
        <w:jc w:val="center"/>
      </w:pPr>
      <w:bookmarkStart w:id="0" w:name="_Ref12105559"/>
      <w:r>
        <w:t xml:space="preserve">Figure </w:t>
      </w:r>
      <w:fldSimple w:instr=" SEQ Figure \* ARABIC ">
        <w:r w:rsidR="006B07BF">
          <w:rPr>
            <w:noProof/>
          </w:rPr>
          <w:t>1</w:t>
        </w:r>
      </w:fldSimple>
      <w:bookmarkEnd w:id="0"/>
      <w:r w:rsidR="00F737EA">
        <w:t>: Memory Hierarchy</w:t>
      </w:r>
    </w:p>
    <w:p w14:paraId="7B15751B" w14:textId="49EA495B" w:rsidR="007201DD" w:rsidRDefault="00CF1757" w:rsidP="00CF1757">
      <w:pPr>
        <w:pStyle w:val="Heading2"/>
        <w:rPr>
          <w:shd w:val="clear" w:color="auto" w:fill="FFFFFF"/>
        </w:rPr>
      </w:pPr>
      <w:r>
        <w:rPr>
          <w:shd w:val="clear" w:color="auto" w:fill="FFFFFF"/>
        </w:rPr>
        <w:t>Cache design</w:t>
      </w:r>
    </w:p>
    <w:p w14:paraId="62AEC69F" w14:textId="5ADEADDB" w:rsidR="00270447" w:rsidRDefault="00270447" w:rsidP="00CF1757">
      <w:pPr>
        <w:pStyle w:val="Heading3"/>
        <w:rPr>
          <w:shd w:val="clear" w:color="auto" w:fill="FFFFFF"/>
        </w:rPr>
      </w:pPr>
      <w:r>
        <w:rPr>
          <w:shd w:val="clear" w:color="auto" w:fill="FFFFFF"/>
        </w:rPr>
        <w:t>Block size</w:t>
      </w:r>
    </w:p>
    <w:p w14:paraId="10EEBBD5" w14:textId="797A58DF" w:rsidR="008D73F0" w:rsidRPr="000264EE" w:rsidRDefault="00DC69E9" w:rsidP="000264EE">
      <w:r>
        <w:t>The cache word size is 32 bits (4 bytes)</w:t>
      </w:r>
      <w:r w:rsidR="001B46C7">
        <w:t xml:space="preserve"> and the cache block size is 1 word</w:t>
      </w:r>
      <w:r w:rsidR="004D134D">
        <w:t xml:space="preserve">. </w:t>
      </w:r>
      <w:r w:rsidR="00D629CD">
        <w:t xml:space="preserve">The </w:t>
      </w:r>
      <w:r w:rsidR="0061029E">
        <w:t xml:space="preserve">larger </w:t>
      </w:r>
      <w:r w:rsidR="00D629CD">
        <w:t xml:space="preserve">size </w:t>
      </w:r>
      <w:r w:rsidR="0061029E">
        <w:t xml:space="preserve">will not improve the performance because all the reads </w:t>
      </w:r>
      <w:r w:rsidR="00651F7A">
        <w:t xml:space="preserve">have the same execution time. The SSRAM is running at the clock speed with a </w:t>
      </w:r>
      <w:r w:rsidR="00195089">
        <w:t>16-bit</w:t>
      </w:r>
      <w:r w:rsidR="00651F7A">
        <w:t xml:space="preserve"> data bus, thus it will take 2 cycles to retrieve a </w:t>
      </w:r>
      <w:proofErr w:type="gramStart"/>
      <w:r w:rsidR="00651F7A">
        <w:t>32 bit</w:t>
      </w:r>
      <w:proofErr w:type="gramEnd"/>
      <w:r w:rsidR="00651F7A">
        <w:t xml:space="preserve"> value. Making the cache line wider will no necessary improve the tim</w:t>
      </w:r>
      <w:r w:rsidR="00306EB4">
        <w:t>e. For example</w:t>
      </w:r>
      <w:r w:rsidR="0010153A">
        <w:t>, if the block size was 2 words, then 4 cycles will be needed to retrieve the block from SSRAM,</w:t>
      </w:r>
      <w:r w:rsidR="004D2925">
        <w:t xml:space="preserve"> which is equivalent to </w:t>
      </w:r>
      <w:r w:rsidR="00694085">
        <w:t xml:space="preserve">reading 2 words with a </w:t>
      </w:r>
      <w:r w:rsidR="004D2925">
        <w:t>block size of 1</w:t>
      </w:r>
      <w:r w:rsidR="00694085">
        <w:t>.</w:t>
      </w:r>
    </w:p>
    <w:p w14:paraId="26FC5777" w14:textId="3C580567" w:rsidR="00270447" w:rsidRDefault="00270447" w:rsidP="00CF1757">
      <w:pPr>
        <w:pStyle w:val="Heading3"/>
        <w:rPr>
          <w:shd w:val="clear" w:color="auto" w:fill="FFFFFF"/>
        </w:rPr>
      </w:pPr>
      <w:r>
        <w:rPr>
          <w:shd w:val="clear" w:color="auto" w:fill="FFFFFF"/>
        </w:rPr>
        <w:t>Replacement policy</w:t>
      </w:r>
    </w:p>
    <w:p w14:paraId="17D426FF" w14:textId="6978245C" w:rsidR="006E3F70" w:rsidRDefault="006E3F70" w:rsidP="006E3F70">
      <w:r>
        <w:t>The Least Recently Used (LRU) policy has been chosen</w:t>
      </w:r>
      <w:r w:rsidR="003977EF">
        <w:t xml:space="preserve"> due to the small cache memory size </w:t>
      </w:r>
      <w:r w:rsidR="005405C6">
        <w:t xml:space="preserve">where it will quickly </w:t>
      </w:r>
      <w:r w:rsidR="003E0675">
        <w:t xml:space="preserve">reach capacity and </w:t>
      </w:r>
      <w:r w:rsidR="005405C6">
        <w:t xml:space="preserve">result in </w:t>
      </w:r>
      <w:r w:rsidR="003E0675">
        <w:t xml:space="preserve">a </w:t>
      </w:r>
      <w:r w:rsidR="005405C6">
        <w:t>capacity cache miss</w:t>
      </w:r>
      <w:r w:rsidR="003E0675">
        <w:t xml:space="preserve">. </w:t>
      </w:r>
      <w:r w:rsidR="00825331">
        <w:t xml:space="preserve">It </w:t>
      </w:r>
      <w:r w:rsidR="00825331">
        <w:t xml:space="preserve">has </w:t>
      </w:r>
      <w:r w:rsidR="00825331">
        <w:t xml:space="preserve">also </w:t>
      </w:r>
      <w:r w:rsidR="00825331">
        <w:t>been shown that for smaller associativity</w:t>
      </w:r>
      <w:r w:rsidR="00825331">
        <w:t>, such as 2 or 4 way</w:t>
      </w:r>
      <w:r w:rsidR="00825331">
        <w:t>, the LRU policy performs best</w:t>
      </w:r>
      <w:r w:rsidR="007A4367">
        <w:t xml:space="preserve"> by increasing the probability of cache hits</w:t>
      </w:r>
      <w:r w:rsidR="00825331">
        <w:t xml:space="preserve">. </w:t>
      </w:r>
      <w:r w:rsidR="003B3A1C">
        <w:t xml:space="preserve">To load a new block from main memory, an existing block in the cache has to be replaced. </w:t>
      </w:r>
      <w:r w:rsidR="003B3A1C">
        <w:lastRenderedPageBreak/>
        <w:t>According to the LRU policy, the least recently used block from the cache is replaced</w:t>
      </w:r>
      <w:r w:rsidR="005025F2">
        <w:t xml:space="preserve"> and new data is loaded into it. </w:t>
      </w:r>
    </w:p>
    <w:p w14:paraId="294880B6" w14:textId="3AA9B0E7" w:rsidR="003507E1" w:rsidRDefault="005025F2" w:rsidP="0001348A">
      <w:r>
        <w:t xml:space="preserve">In the </w:t>
      </w:r>
      <w:proofErr w:type="spellStart"/>
      <w:r>
        <w:t>SystemVerilog</w:t>
      </w:r>
      <w:proofErr w:type="spellEnd"/>
      <w:r>
        <w:t xml:space="preserve"> implementation, a single </w:t>
      </w:r>
      <w:r w:rsidR="003E3AA5">
        <w:t>LRU bit identifies if a specific block has been recently used.</w:t>
      </w:r>
      <w:r w:rsidR="003507E1">
        <w:t xml:space="preserve"> When a way in a particular set is accessed</w:t>
      </w:r>
      <w:r w:rsidR="007B22B4">
        <w:t xml:space="preserve"> through a read or a write</w:t>
      </w:r>
      <w:r w:rsidR="003507E1">
        <w:t xml:space="preserve">, the </w:t>
      </w:r>
      <w:r w:rsidR="007B22B4">
        <w:t xml:space="preserve">LRU </w:t>
      </w:r>
      <w:r w:rsidR="003507E1">
        <w:t xml:space="preserve">bit is set. When all of the bits are set, all except the currently accessed bit are reset. When the block needs to be replaced, it chooses a block in the way whose LRU bit is off. </w:t>
      </w:r>
    </w:p>
    <w:p w14:paraId="4748145E" w14:textId="65CF02D5" w:rsidR="00270447" w:rsidRDefault="00270447" w:rsidP="00CF1757">
      <w:pPr>
        <w:pStyle w:val="Heading3"/>
        <w:rPr>
          <w:shd w:val="clear" w:color="auto" w:fill="FFFFFF"/>
        </w:rPr>
      </w:pPr>
      <w:r>
        <w:rPr>
          <w:shd w:val="clear" w:color="auto" w:fill="FFFFFF"/>
        </w:rPr>
        <w:t xml:space="preserve">Write through policy (adv and </w:t>
      </w:r>
      <w:proofErr w:type="spellStart"/>
      <w:r>
        <w:rPr>
          <w:shd w:val="clear" w:color="auto" w:fill="FFFFFF"/>
        </w:rPr>
        <w:t>disadv</w:t>
      </w:r>
      <w:proofErr w:type="spellEnd"/>
      <w:r>
        <w:rPr>
          <w:shd w:val="clear" w:color="auto" w:fill="FFFFFF"/>
        </w:rPr>
        <w:t>)</w:t>
      </w:r>
    </w:p>
    <w:p w14:paraId="6F40A4BF" w14:textId="63BC3275" w:rsidR="007D4CA5" w:rsidRPr="00195089" w:rsidRDefault="001C0CCA" w:rsidP="001C0CCA">
      <w:pPr>
        <w:rPr>
          <w:color w:val="000000"/>
          <w:sz w:val="24"/>
          <w:szCs w:val="24"/>
        </w:rPr>
      </w:pPr>
      <w:r>
        <w:t xml:space="preserve">Due to the nature of the benchmarking algorithm, the program will </w:t>
      </w:r>
      <w:r w:rsidR="00E83880">
        <w:t xml:space="preserve">only </w:t>
      </w:r>
      <w:r>
        <w:t xml:space="preserve">be writing to main memory is once the calculations of </w:t>
      </w:r>
      <w:r w:rsidR="00E83880">
        <w:t xml:space="preserve">an element in the B matrix is complete. Due this calculation, any intermediary result will </w:t>
      </w:r>
      <w:r w:rsidR="00DD1F41">
        <w:t xml:space="preserve">be stored in the processor registers to avoid the penalty of writing to the main memory. </w:t>
      </w:r>
      <w:r w:rsidR="001E6162">
        <w:t>Additionally, once this final value is written, it will never need to be read or written to again</w:t>
      </w:r>
      <w:r w:rsidR="001614B0">
        <w:t>, and it is not useful to write the final value to the cache where they will evict elements in the A matrix required for further calculations</w:t>
      </w:r>
      <w:r w:rsidR="001E6162">
        <w:t>. Thus</w:t>
      </w:r>
      <w:r w:rsidR="00C20043">
        <w:t>,</w:t>
      </w:r>
      <w:r w:rsidR="001E6162">
        <w:t xml:space="preserve"> the write through policy is the most appropriate where on every write the </w:t>
      </w:r>
      <w:r w:rsidR="005B0A55">
        <w:t>data is written directly to main memor</w:t>
      </w:r>
      <w:r w:rsidR="001614B0">
        <w:t>y; especially s</w:t>
      </w:r>
      <w:r w:rsidR="001C2188">
        <w:t>ince there is no additional delay to performing the write immediately</w:t>
      </w:r>
      <w:r w:rsidR="001614B0">
        <w:t>.</w:t>
      </w:r>
      <w:r w:rsidR="00330959">
        <w:t xml:space="preserve"> </w:t>
      </w:r>
    </w:p>
    <w:p w14:paraId="5C55E289" w14:textId="79577325" w:rsidR="00270447" w:rsidRDefault="00270447" w:rsidP="00CF1757">
      <w:pPr>
        <w:pStyle w:val="Heading3"/>
        <w:rPr>
          <w:shd w:val="clear" w:color="auto" w:fill="FFFFFF"/>
        </w:rPr>
      </w:pPr>
      <w:r>
        <w:rPr>
          <w:shd w:val="clear" w:color="auto" w:fill="FFFFFF"/>
        </w:rPr>
        <w:t>No-write allocate policy</w:t>
      </w:r>
    </w:p>
    <w:p w14:paraId="384D66B6" w14:textId="1DC5F669" w:rsidR="00270447" w:rsidRDefault="00942359">
      <w:r>
        <w:t>I</w:t>
      </w:r>
      <w:r w:rsidR="00035367">
        <w:t>n t</w:t>
      </w:r>
      <w:r w:rsidR="00C93B15">
        <w:t>he no-write allocate policy</w:t>
      </w:r>
      <w:r w:rsidR="00035367">
        <w:t xml:space="preserve">, </w:t>
      </w:r>
      <w:r>
        <w:t xml:space="preserve">on a write miss </w:t>
      </w:r>
      <w:r w:rsidR="00035367">
        <w:t xml:space="preserve">the block is modified in the main memory and is not loaded into the cache. </w:t>
      </w:r>
      <w:r w:rsidR="005A5C91">
        <w:t xml:space="preserve">The write miss does not affect the cache </w:t>
      </w:r>
      <w:r w:rsidR="00C64F52">
        <w:t xml:space="preserve">which is desirable so any writes to the B matrix won’t affect the A matrix already stored in the </w:t>
      </w:r>
      <w:r w:rsidR="00FC226C">
        <w:t>cache.</w:t>
      </w:r>
      <w:r w:rsidR="006133D9">
        <w:t xml:space="preserve"> </w:t>
      </w:r>
      <w:r w:rsidR="003F562C">
        <w:t>Additionally, if there were to be subsequent writes, they will automatically be written to memory</w:t>
      </w:r>
      <w:r w:rsidR="00401766">
        <w:t xml:space="preserve"> anyway due to the chosen </w:t>
      </w:r>
      <w:proofErr w:type="gramStart"/>
      <w:r w:rsidR="00401766">
        <w:t>write</w:t>
      </w:r>
      <w:proofErr w:type="gramEnd"/>
      <w:r w:rsidR="00401766">
        <w:t xml:space="preserve"> through policy. </w:t>
      </w:r>
    </w:p>
    <w:p w14:paraId="4E8AD6FC" w14:textId="6EFAB845" w:rsidR="002B5860" w:rsidRDefault="00D74C4C" w:rsidP="00B255A6">
      <w:pPr>
        <w:pStyle w:val="Heading3"/>
      </w:pPr>
      <w:r>
        <w:t xml:space="preserve">4-way </w:t>
      </w:r>
      <w:r w:rsidR="002B5860">
        <w:t>Cache structure</w:t>
      </w:r>
    </w:p>
    <w:p w14:paraId="0E0C8C2E" w14:textId="3441FCE8" w:rsidR="002B5860" w:rsidRDefault="00F30FF6">
      <w:pPr>
        <w:rPr>
          <w:rFonts w:eastAsiaTheme="minorEastAsia"/>
        </w:rPr>
      </w:pPr>
      <w:r>
        <w:t xml:space="preserve">A </w:t>
      </w:r>
      <w:r w:rsidR="00DE2358">
        <w:t>4-way</w:t>
      </w:r>
      <w:r>
        <w:t xml:space="preserve"> set associative cache structure was chosen because it best suit</w:t>
      </w:r>
      <w:r w:rsidR="000A49FE">
        <w:t xml:space="preserve">s the tiling method </w:t>
      </w:r>
      <w:r w:rsidR="00B255A6">
        <w:t>used</w:t>
      </w:r>
      <w:r w:rsidR="000A49FE">
        <w:t xml:space="preserve"> for the matrix multiplication with its </w:t>
      </w:r>
      <m:oMath>
        <m:r>
          <w:rPr>
            <w:rFonts w:ascii="Cambria Math" w:hAnsi="Cambria Math"/>
          </w:rPr>
          <m:t>4×4</m:t>
        </m:r>
      </m:oMath>
      <w:r w:rsidR="000A49FE">
        <w:rPr>
          <w:rFonts w:eastAsiaTheme="minorEastAsia"/>
        </w:rPr>
        <w:t xml:space="preserve"> </w:t>
      </w:r>
      <w:r w:rsidR="00543A7D">
        <w:rPr>
          <w:rFonts w:eastAsiaTheme="minorEastAsia"/>
        </w:rPr>
        <w:t>matrix blocks.</w:t>
      </w:r>
      <w:r w:rsidR="009E3822">
        <w:rPr>
          <w:rFonts w:eastAsiaTheme="minorEastAsia"/>
        </w:rPr>
        <w:t xml:space="preserve"> There are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sup>
            </m:sSup>
          </m:num>
          <m:den>
            <m:r>
              <w:rPr>
                <w:rFonts w:ascii="Cambria Math" w:eastAsiaTheme="minorEastAsia" w:hAnsi="Cambria Math"/>
              </w:rPr>
              <m:t>4</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bytes</m:t>
                </m:r>
              </m:e>
            </m:d>
            <m:r>
              <w:rPr>
                <w:rFonts w:ascii="Cambria Math" w:eastAsiaTheme="minorEastAsia" w:hAnsi="Cambria Math"/>
              </w:rPr>
              <m:t>×4(ways)</m:t>
            </m:r>
          </m:den>
        </m:f>
        <m:r>
          <w:rPr>
            <w:rFonts w:ascii="Cambria Math" w:eastAsiaTheme="minorEastAsia" w:hAnsi="Cambria Math"/>
          </w:rPr>
          <m:t>=128</m:t>
        </m:r>
      </m:oMath>
      <w:r w:rsidR="004B35E8">
        <w:rPr>
          <w:rFonts w:eastAsiaTheme="minorEastAsia"/>
        </w:rPr>
        <w:t xml:space="preserve"> sets, thus 7 bits are needed to address each. From the </w:t>
      </w:r>
      <w:r w:rsidR="00B255A6">
        <w:rPr>
          <w:rFonts w:eastAsiaTheme="minorEastAsia"/>
        </w:rPr>
        <w:t>17-bit</w:t>
      </w:r>
      <w:r w:rsidR="004B35E8">
        <w:rPr>
          <w:rFonts w:eastAsiaTheme="minorEastAsia"/>
        </w:rPr>
        <w:t xml:space="preserve"> address, the top 10 bits are dedicated to the tag number. </w:t>
      </w:r>
      <w:r w:rsidR="00B255A6">
        <w:rPr>
          <w:rFonts w:eastAsiaTheme="minorEastAsia"/>
        </w:rPr>
        <w:fldChar w:fldCharType="begin"/>
      </w:r>
      <w:r w:rsidR="00B255A6">
        <w:rPr>
          <w:rFonts w:eastAsiaTheme="minorEastAsia"/>
        </w:rPr>
        <w:instrText xml:space="preserve"> REF _Ref12111150 \h </w:instrText>
      </w:r>
      <w:r w:rsidR="00B255A6">
        <w:rPr>
          <w:rFonts w:eastAsiaTheme="minorEastAsia"/>
        </w:rPr>
      </w:r>
      <w:r w:rsidR="00B255A6">
        <w:rPr>
          <w:rFonts w:eastAsiaTheme="minorEastAsia"/>
        </w:rPr>
        <w:fldChar w:fldCharType="separate"/>
      </w:r>
      <w:r w:rsidR="00B255A6">
        <w:t xml:space="preserve">Table </w:t>
      </w:r>
      <w:r w:rsidR="00B255A6">
        <w:rPr>
          <w:noProof/>
        </w:rPr>
        <w:t>1</w:t>
      </w:r>
      <w:r w:rsidR="00B255A6">
        <w:rPr>
          <w:rFonts w:eastAsiaTheme="minorEastAsia"/>
        </w:rPr>
        <w:fldChar w:fldCharType="end"/>
      </w:r>
      <w:r w:rsidR="00B255A6">
        <w:rPr>
          <w:rFonts w:eastAsiaTheme="minorEastAsia"/>
        </w:rPr>
        <w:t xml:space="preserve"> shows the structure </w:t>
      </w:r>
      <w:r w:rsidR="00566E7B">
        <w:rPr>
          <w:rFonts w:eastAsiaTheme="minorEastAsia"/>
        </w:rPr>
        <w:t xml:space="preserve">of the cache </w:t>
      </w:r>
      <w:r w:rsidR="00B255A6">
        <w:rPr>
          <w:rFonts w:eastAsiaTheme="minorEastAsia"/>
        </w:rPr>
        <w:t xml:space="preserve">and the number of bits used in each </w:t>
      </w:r>
      <w:r w:rsidR="00566E7B">
        <w:rPr>
          <w:rFonts w:eastAsiaTheme="minorEastAsia"/>
        </w:rPr>
        <w:t xml:space="preserve">cache column. </w:t>
      </w:r>
    </w:p>
    <w:p w14:paraId="62901E6E" w14:textId="1B6A6176" w:rsidR="00F55903" w:rsidRDefault="00F55903">
      <w:r>
        <w:t xml:space="preserve">A multi-way set associative cache will have a lower miss rate than a direct mapped cache of the same size. It is slightly slower due to the extra comparators and MUX’s taking up more hardware resources, but this is counteracted by reducing the number of memory accesses required to complete the program. </w:t>
      </w:r>
    </w:p>
    <w:p w14:paraId="3689E7F8" w14:textId="13BFF826" w:rsidR="00B255A6" w:rsidRDefault="00B255A6" w:rsidP="00B255A6">
      <w:pPr>
        <w:pStyle w:val="Caption"/>
        <w:keepNext/>
      </w:pPr>
      <w:bookmarkStart w:id="1" w:name="_Ref12111150"/>
      <w:r>
        <w:t xml:space="preserve">Table </w:t>
      </w:r>
      <w:fldSimple w:instr=" SEQ Table \* ARABIC ">
        <w:r>
          <w:rPr>
            <w:noProof/>
          </w:rPr>
          <w:t>1</w:t>
        </w:r>
      </w:fldSimple>
      <w:bookmarkEnd w:id="1"/>
      <w:r w:rsidR="00ED27FE">
        <w:t>: 4-way set associative cache structure</w:t>
      </w:r>
    </w:p>
    <w:tbl>
      <w:tblPr>
        <w:tblStyle w:val="TableGrid"/>
        <w:tblW w:w="10121" w:type="dxa"/>
        <w:tblLook w:val="04A0" w:firstRow="1" w:lastRow="0" w:firstColumn="1" w:lastColumn="0" w:noHBand="0" w:noVBand="1"/>
      </w:tblPr>
      <w:tblGrid>
        <w:gridCol w:w="517"/>
        <w:gridCol w:w="517"/>
        <w:gridCol w:w="618"/>
        <w:gridCol w:w="696"/>
        <w:gridCol w:w="570"/>
        <w:gridCol w:w="517"/>
        <w:gridCol w:w="618"/>
        <w:gridCol w:w="696"/>
        <w:gridCol w:w="570"/>
        <w:gridCol w:w="517"/>
        <w:gridCol w:w="618"/>
        <w:gridCol w:w="696"/>
        <w:gridCol w:w="570"/>
        <w:gridCol w:w="517"/>
        <w:gridCol w:w="618"/>
        <w:gridCol w:w="696"/>
        <w:gridCol w:w="570"/>
      </w:tblGrid>
      <w:tr w:rsidR="002D3587" w14:paraId="68283C35" w14:textId="274FD4A1" w:rsidTr="00B255A6">
        <w:trPr>
          <w:trHeight w:val="208"/>
        </w:trPr>
        <w:tc>
          <w:tcPr>
            <w:tcW w:w="517" w:type="dxa"/>
            <w:tcBorders>
              <w:top w:val="single" w:sz="4" w:space="0" w:color="FFFFFF" w:themeColor="background1"/>
              <w:left w:val="single" w:sz="4" w:space="0" w:color="FFFFFF" w:themeColor="background1"/>
            </w:tcBorders>
          </w:tcPr>
          <w:p w14:paraId="57A51407" w14:textId="7B851D5B" w:rsidR="002D3587" w:rsidRDefault="002D3587"/>
        </w:tc>
        <w:tc>
          <w:tcPr>
            <w:tcW w:w="2401" w:type="dxa"/>
            <w:gridSpan w:val="4"/>
          </w:tcPr>
          <w:p w14:paraId="7D9F8C99" w14:textId="4023E463" w:rsidR="002D3587" w:rsidRDefault="002D3587" w:rsidP="007A29AE">
            <w:pPr>
              <w:jc w:val="center"/>
            </w:pPr>
            <w:r>
              <w:t>Way 0</w:t>
            </w:r>
          </w:p>
        </w:tc>
        <w:tc>
          <w:tcPr>
            <w:tcW w:w="2401" w:type="dxa"/>
            <w:gridSpan w:val="4"/>
          </w:tcPr>
          <w:p w14:paraId="20519019" w14:textId="776AAB78" w:rsidR="002D3587" w:rsidRDefault="002D3587" w:rsidP="007A29AE">
            <w:pPr>
              <w:jc w:val="center"/>
            </w:pPr>
            <w:r>
              <w:t>Way 1</w:t>
            </w:r>
          </w:p>
        </w:tc>
        <w:tc>
          <w:tcPr>
            <w:tcW w:w="2401" w:type="dxa"/>
            <w:gridSpan w:val="4"/>
          </w:tcPr>
          <w:p w14:paraId="346E1392" w14:textId="7B824AD9" w:rsidR="002D3587" w:rsidRDefault="002D3587" w:rsidP="007A29AE">
            <w:pPr>
              <w:jc w:val="center"/>
            </w:pPr>
            <w:r>
              <w:t>Way 2</w:t>
            </w:r>
          </w:p>
        </w:tc>
        <w:tc>
          <w:tcPr>
            <w:tcW w:w="2401" w:type="dxa"/>
            <w:gridSpan w:val="4"/>
          </w:tcPr>
          <w:p w14:paraId="4D635BF4" w14:textId="473326E4" w:rsidR="002D3587" w:rsidRDefault="002D3587" w:rsidP="007A29AE">
            <w:pPr>
              <w:jc w:val="center"/>
            </w:pPr>
            <w:r>
              <w:t>Way 3</w:t>
            </w:r>
          </w:p>
        </w:tc>
      </w:tr>
      <w:tr w:rsidR="00B255A6" w14:paraId="38281420" w14:textId="169A9A6F" w:rsidTr="00B255A6">
        <w:trPr>
          <w:trHeight w:val="299"/>
        </w:trPr>
        <w:tc>
          <w:tcPr>
            <w:tcW w:w="517" w:type="dxa"/>
          </w:tcPr>
          <w:p w14:paraId="6A9A9C7C" w14:textId="13C8056F" w:rsidR="002D3587" w:rsidRDefault="002D3587" w:rsidP="002D3587">
            <w:r>
              <w:t>Set</w:t>
            </w:r>
          </w:p>
        </w:tc>
        <w:tc>
          <w:tcPr>
            <w:tcW w:w="517" w:type="dxa"/>
          </w:tcPr>
          <w:p w14:paraId="48723C14" w14:textId="4A207E94" w:rsidR="002D3587" w:rsidRDefault="002D3587" w:rsidP="002D3587">
            <w:r>
              <w:t>V</w:t>
            </w:r>
          </w:p>
        </w:tc>
        <w:tc>
          <w:tcPr>
            <w:tcW w:w="618" w:type="dxa"/>
          </w:tcPr>
          <w:p w14:paraId="6177AED8" w14:textId="481108D3" w:rsidR="002D3587" w:rsidRDefault="002D3587" w:rsidP="002D3587">
            <w:r>
              <w:t>Tag</w:t>
            </w:r>
          </w:p>
        </w:tc>
        <w:tc>
          <w:tcPr>
            <w:tcW w:w="696" w:type="dxa"/>
          </w:tcPr>
          <w:p w14:paraId="477B7DAB" w14:textId="0B62AEE5" w:rsidR="002D3587" w:rsidRDefault="002D3587" w:rsidP="002D3587">
            <w:r>
              <w:t>Block</w:t>
            </w:r>
          </w:p>
        </w:tc>
        <w:tc>
          <w:tcPr>
            <w:tcW w:w="570" w:type="dxa"/>
          </w:tcPr>
          <w:p w14:paraId="6790E3DB" w14:textId="36A35083" w:rsidR="002D3587" w:rsidRDefault="002D3587" w:rsidP="002D3587">
            <w:r>
              <w:t>LRU</w:t>
            </w:r>
          </w:p>
        </w:tc>
        <w:tc>
          <w:tcPr>
            <w:tcW w:w="517" w:type="dxa"/>
          </w:tcPr>
          <w:p w14:paraId="3C82477D" w14:textId="49F4949B" w:rsidR="002D3587" w:rsidRDefault="002D3587" w:rsidP="002D3587">
            <w:r>
              <w:t>V</w:t>
            </w:r>
          </w:p>
        </w:tc>
        <w:tc>
          <w:tcPr>
            <w:tcW w:w="618" w:type="dxa"/>
          </w:tcPr>
          <w:p w14:paraId="6CFD54B5" w14:textId="46F5D5C0" w:rsidR="002D3587" w:rsidRDefault="002D3587" w:rsidP="002D3587">
            <w:r>
              <w:t>Tag</w:t>
            </w:r>
          </w:p>
        </w:tc>
        <w:tc>
          <w:tcPr>
            <w:tcW w:w="696" w:type="dxa"/>
          </w:tcPr>
          <w:p w14:paraId="4DA79CD6" w14:textId="6015FF9D" w:rsidR="002D3587" w:rsidRDefault="002D3587" w:rsidP="002D3587">
            <w:r>
              <w:t>Block</w:t>
            </w:r>
          </w:p>
        </w:tc>
        <w:tc>
          <w:tcPr>
            <w:tcW w:w="570" w:type="dxa"/>
          </w:tcPr>
          <w:p w14:paraId="3238ABF6" w14:textId="46FC1435" w:rsidR="002D3587" w:rsidRDefault="002D3587" w:rsidP="002D3587">
            <w:r>
              <w:t>LRU</w:t>
            </w:r>
          </w:p>
        </w:tc>
        <w:tc>
          <w:tcPr>
            <w:tcW w:w="517" w:type="dxa"/>
          </w:tcPr>
          <w:p w14:paraId="4329DDA0" w14:textId="2145B25C" w:rsidR="002D3587" w:rsidRDefault="002D3587" w:rsidP="002D3587">
            <w:r>
              <w:t>V</w:t>
            </w:r>
          </w:p>
        </w:tc>
        <w:tc>
          <w:tcPr>
            <w:tcW w:w="618" w:type="dxa"/>
          </w:tcPr>
          <w:p w14:paraId="1B253F09" w14:textId="09D824F4" w:rsidR="002D3587" w:rsidRDefault="002D3587" w:rsidP="002D3587">
            <w:r>
              <w:t>Tag</w:t>
            </w:r>
          </w:p>
        </w:tc>
        <w:tc>
          <w:tcPr>
            <w:tcW w:w="696" w:type="dxa"/>
          </w:tcPr>
          <w:p w14:paraId="5A4D6D33" w14:textId="440E5A97" w:rsidR="002D3587" w:rsidRDefault="002D3587" w:rsidP="002D3587">
            <w:r>
              <w:t>Block</w:t>
            </w:r>
          </w:p>
        </w:tc>
        <w:tc>
          <w:tcPr>
            <w:tcW w:w="570" w:type="dxa"/>
          </w:tcPr>
          <w:p w14:paraId="5F7B1B1D" w14:textId="75B6244D" w:rsidR="002D3587" w:rsidRDefault="002D3587" w:rsidP="002D3587">
            <w:r>
              <w:t>LRU</w:t>
            </w:r>
          </w:p>
        </w:tc>
        <w:tc>
          <w:tcPr>
            <w:tcW w:w="517" w:type="dxa"/>
          </w:tcPr>
          <w:p w14:paraId="5F055063" w14:textId="4FC15BC9" w:rsidR="002D3587" w:rsidRDefault="002D3587" w:rsidP="002D3587">
            <w:r>
              <w:t>V</w:t>
            </w:r>
          </w:p>
        </w:tc>
        <w:tc>
          <w:tcPr>
            <w:tcW w:w="618" w:type="dxa"/>
          </w:tcPr>
          <w:p w14:paraId="37502919" w14:textId="47EB0E4D" w:rsidR="002D3587" w:rsidRDefault="002D3587" w:rsidP="002D3587">
            <w:r>
              <w:t>Tag</w:t>
            </w:r>
          </w:p>
        </w:tc>
        <w:tc>
          <w:tcPr>
            <w:tcW w:w="696" w:type="dxa"/>
          </w:tcPr>
          <w:p w14:paraId="38160675" w14:textId="1F908979" w:rsidR="002D3587" w:rsidRDefault="002D3587" w:rsidP="002D3587">
            <w:r>
              <w:t>Block</w:t>
            </w:r>
          </w:p>
        </w:tc>
        <w:tc>
          <w:tcPr>
            <w:tcW w:w="570" w:type="dxa"/>
          </w:tcPr>
          <w:p w14:paraId="60B0B7E8" w14:textId="06F6B736" w:rsidR="002D3587" w:rsidRDefault="002D3587" w:rsidP="002D3587">
            <w:r>
              <w:t>LRU</w:t>
            </w:r>
          </w:p>
        </w:tc>
      </w:tr>
      <w:tr w:rsidR="00B255A6" w14:paraId="399DDC4B" w14:textId="767B19F9" w:rsidTr="00B255A6">
        <w:trPr>
          <w:trHeight w:val="201"/>
        </w:trPr>
        <w:tc>
          <w:tcPr>
            <w:tcW w:w="517" w:type="dxa"/>
          </w:tcPr>
          <w:p w14:paraId="6D97D268" w14:textId="7DD46EAC" w:rsidR="007A29AE" w:rsidRPr="007A29AE" w:rsidRDefault="007A29AE" w:rsidP="007A29AE">
            <w:pPr>
              <w:rPr>
                <w:sz w:val="20"/>
                <w:szCs w:val="20"/>
              </w:rPr>
            </w:pPr>
            <w:r w:rsidRPr="007A29AE">
              <w:rPr>
                <w:sz w:val="20"/>
                <w:szCs w:val="20"/>
              </w:rPr>
              <w:t>&lt;7&gt;</w:t>
            </w:r>
          </w:p>
        </w:tc>
        <w:tc>
          <w:tcPr>
            <w:tcW w:w="517" w:type="dxa"/>
          </w:tcPr>
          <w:p w14:paraId="746FDF15" w14:textId="29C6ACD0" w:rsidR="007A29AE" w:rsidRPr="007A29AE" w:rsidRDefault="007A29AE" w:rsidP="007A29AE">
            <w:pPr>
              <w:rPr>
                <w:sz w:val="20"/>
                <w:szCs w:val="20"/>
              </w:rPr>
            </w:pPr>
            <w:r w:rsidRPr="007A29AE">
              <w:rPr>
                <w:sz w:val="20"/>
                <w:szCs w:val="20"/>
              </w:rPr>
              <w:t>&lt;1&gt;</w:t>
            </w:r>
          </w:p>
        </w:tc>
        <w:tc>
          <w:tcPr>
            <w:tcW w:w="618" w:type="dxa"/>
          </w:tcPr>
          <w:p w14:paraId="02CE19DA" w14:textId="03783ACB" w:rsidR="007A29AE" w:rsidRPr="007A29AE" w:rsidRDefault="007A29AE" w:rsidP="007A29AE">
            <w:pPr>
              <w:rPr>
                <w:sz w:val="20"/>
                <w:szCs w:val="20"/>
              </w:rPr>
            </w:pPr>
            <w:r w:rsidRPr="007A29AE">
              <w:rPr>
                <w:sz w:val="20"/>
                <w:szCs w:val="20"/>
              </w:rPr>
              <w:t>&lt;10&gt;</w:t>
            </w:r>
          </w:p>
        </w:tc>
        <w:tc>
          <w:tcPr>
            <w:tcW w:w="696" w:type="dxa"/>
          </w:tcPr>
          <w:p w14:paraId="37C25EFE" w14:textId="73F6F568" w:rsidR="007A29AE" w:rsidRPr="007A29AE" w:rsidRDefault="007A29AE" w:rsidP="007A29AE">
            <w:pPr>
              <w:rPr>
                <w:sz w:val="20"/>
                <w:szCs w:val="20"/>
              </w:rPr>
            </w:pPr>
            <w:r w:rsidRPr="007A29AE">
              <w:rPr>
                <w:sz w:val="20"/>
                <w:szCs w:val="20"/>
              </w:rPr>
              <w:t>&lt;32&gt;</w:t>
            </w:r>
          </w:p>
        </w:tc>
        <w:tc>
          <w:tcPr>
            <w:tcW w:w="570" w:type="dxa"/>
          </w:tcPr>
          <w:p w14:paraId="36C302DA" w14:textId="1BC1A78A" w:rsidR="007A29AE" w:rsidRPr="007A29AE" w:rsidRDefault="007A29AE" w:rsidP="007A29AE">
            <w:pPr>
              <w:rPr>
                <w:sz w:val="20"/>
                <w:szCs w:val="20"/>
              </w:rPr>
            </w:pPr>
            <w:r w:rsidRPr="007A29AE">
              <w:rPr>
                <w:sz w:val="20"/>
                <w:szCs w:val="20"/>
              </w:rPr>
              <w:t>&lt;1&gt;</w:t>
            </w:r>
          </w:p>
        </w:tc>
        <w:tc>
          <w:tcPr>
            <w:tcW w:w="517" w:type="dxa"/>
          </w:tcPr>
          <w:p w14:paraId="72514819" w14:textId="7D158A87" w:rsidR="007A29AE" w:rsidRPr="007A29AE" w:rsidRDefault="007A29AE" w:rsidP="007A29AE">
            <w:pPr>
              <w:rPr>
                <w:sz w:val="20"/>
                <w:szCs w:val="20"/>
              </w:rPr>
            </w:pPr>
            <w:r w:rsidRPr="007A29AE">
              <w:rPr>
                <w:sz w:val="20"/>
                <w:szCs w:val="20"/>
              </w:rPr>
              <w:t>&lt;1&gt;</w:t>
            </w:r>
          </w:p>
        </w:tc>
        <w:tc>
          <w:tcPr>
            <w:tcW w:w="618" w:type="dxa"/>
          </w:tcPr>
          <w:p w14:paraId="3347DE4B" w14:textId="3E7057ED" w:rsidR="007A29AE" w:rsidRPr="007A29AE" w:rsidRDefault="007A29AE" w:rsidP="007A29AE">
            <w:pPr>
              <w:rPr>
                <w:sz w:val="20"/>
                <w:szCs w:val="20"/>
              </w:rPr>
            </w:pPr>
            <w:r w:rsidRPr="007A29AE">
              <w:rPr>
                <w:sz w:val="20"/>
                <w:szCs w:val="20"/>
              </w:rPr>
              <w:t>&lt;10&gt;</w:t>
            </w:r>
          </w:p>
        </w:tc>
        <w:tc>
          <w:tcPr>
            <w:tcW w:w="696" w:type="dxa"/>
          </w:tcPr>
          <w:p w14:paraId="6727BCC9" w14:textId="76E9F4BD" w:rsidR="007A29AE" w:rsidRPr="007A29AE" w:rsidRDefault="007A29AE" w:rsidP="007A29AE">
            <w:pPr>
              <w:rPr>
                <w:sz w:val="20"/>
                <w:szCs w:val="20"/>
              </w:rPr>
            </w:pPr>
            <w:r w:rsidRPr="007A29AE">
              <w:rPr>
                <w:sz w:val="20"/>
                <w:szCs w:val="20"/>
              </w:rPr>
              <w:t>&lt;32&gt;</w:t>
            </w:r>
          </w:p>
        </w:tc>
        <w:tc>
          <w:tcPr>
            <w:tcW w:w="570" w:type="dxa"/>
          </w:tcPr>
          <w:p w14:paraId="7A82472E" w14:textId="085EE81B" w:rsidR="007A29AE" w:rsidRPr="007A29AE" w:rsidRDefault="007A29AE" w:rsidP="007A29AE">
            <w:pPr>
              <w:rPr>
                <w:sz w:val="20"/>
                <w:szCs w:val="20"/>
              </w:rPr>
            </w:pPr>
            <w:r w:rsidRPr="007A29AE">
              <w:rPr>
                <w:sz w:val="20"/>
                <w:szCs w:val="20"/>
              </w:rPr>
              <w:t>&lt;1&gt;</w:t>
            </w:r>
          </w:p>
        </w:tc>
        <w:tc>
          <w:tcPr>
            <w:tcW w:w="517" w:type="dxa"/>
          </w:tcPr>
          <w:p w14:paraId="72F19995" w14:textId="1149973E" w:rsidR="007A29AE" w:rsidRPr="007A29AE" w:rsidRDefault="007A29AE" w:rsidP="007A29AE">
            <w:pPr>
              <w:rPr>
                <w:sz w:val="20"/>
                <w:szCs w:val="20"/>
              </w:rPr>
            </w:pPr>
            <w:r w:rsidRPr="007A29AE">
              <w:rPr>
                <w:sz w:val="20"/>
                <w:szCs w:val="20"/>
              </w:rPr>
              <w:t>&lt;1&gt;</w:t>
            </w:r>
          </w:p>
        </w:tc>
        <w:tc>
          <w:tcPr>
            <w:tcW w:w="618" w:type="dxa"/>
          </w:tcPr>
          <w:p w14:paraId="36006788" w14:textId="4F3BF16D" w:rsidR="007A29AE" w:rsidRPr="007A29AE" w:rsidRDefault="007A29AE" w:rsidP="007A29AE">
            <w:pPr>
              <w:rPr>
                <w:sz w:val="20"/>
                <w:szCs w:val="20"/>
              </w:rPr>
            </w:pPr>
            <w:r w:rsidRPr="007A29AE">
              <w:rPr>
                <w:sz w:val="20"/>
                <w:szCs w:val="20"/>
              </w:rPr>
              <w:t>&lt;10&gt;</w:t>
            </w:r>
          </w:p>
        </w:tc>
        <w:tc>
          <w:tcPr>
            <w:tcW w:w="696" w:type="dxa"/>
          </w:tcPr>
          <w:p w14:paraId="644E8FEE" w14:textId="49A9BC83" w:rsidR="007A29AE" w:rsidRPr="007A29AE" w:rsidRDefault="007A29AE" w:rsidP="007A29AE">
            <w:pPr>
              <w:rPr>
                <w:sz w:val="20"/>
                <w:szCs w:val="20"/>
              </w:rPr>
            </w:pPr>
            <w:r w:rsidRPr="007A29AE">
              <w:rPr>
                <w:sz w:val="20"/>
                <w:szCs w:val="20"/>
              </w:rPr>
              <w:t>&lt;32&gt;</w:t>
            </w:r>
          </w:p>
        </w:tc>
        <w:tc>
          <w:tcPr>
            <w:tcW w:w="570" w:type="dxa"/>
          </w:tcPr>
          <w:p w14:paraId="1826B8DB" w14:textId="0FB1C63C" w:rsidR="007A29AE" w:rsidRPr="007A29AE" w:rsidRDefault="007A29AE" w:rsidP="007A29AE">
            <w:pPr>
              <w:rPr>
                <w:sz w:val="20"/>
                <w:szCs w:val="20"/>
              </w:rPr>
            </w:pPr>
            <w:r w:rsidRPr="007A29AE">
              <w:rPr>
                <w:sz w:val="20"/>
                <w:szCs w:val="20"/>
              </w:rPr>
              <w:t>&lt;1&gt;</w:t>
            </w:r>
          </w:p>
        </w:tc>
        <w:tc>
          <w:tcPr>
            <w:tcW w:w="517" w:type="dxa"/>
          </w:tcPr>
          <w:p w14:paraId="7236DC22" w14:textId="702825B8" w:rsidR="007A29AE" w:rsidRPr="007A29AE" w:rsidRDefault="007A29AE" w:rsidP="007A29AE">
            <w:pPr>
              <w:rPr>
                <w:sz w:val="20"/>
                <w:szCs w:val="20"/>
              </w:rPr>
            </w:pPr>
            <w:r w:rsidRPr="007A29AE">
              <w:rPr>
                <w:sz w:val="20"/>
                <w:szCs w:val="20"/>
              </w:rPr>
              <w:t>&lt;1&gt;</w:t>
            </w:r>
          </w:p>
        </w:tc>
        <w:tc>
          <w:tcPr>
            <w:tcW w:w="618" w:type="dxa"/>
          </w:tcPr>
          <w:p w14:paraId="3C6F35A7" w14:textId="4F3BF955" w:rsidR="007A29AE" w:rsidRPr="007A29AE" w:rsidRDefault="007A29AE" w:rsidP="007A29AE">
            <w:pPr>
              <w:rPr>
                <w:sz w:val="20"/>
                <w:szCs w:val="20"/>
              </w:rPr>
            </w:pPr>
            <w:r w:rsidRPr="007A29AE">
              <w:rPr>
                <w:sz w:val="20"/>
                <w:szCs w:val="20"/>
              </w:rPr>
              <w:t>&lt;10&gt;</w:t>
            </w:r>
          </w:p>
        </w:tc>
        <w:tc>
          <w:tcPr>
            <w:tcW w:w="696" w:type="dxa"/>
          </w:tcPr>
          <w:p w14:paraId="3B4C65A7" w14:textId="4AD90486" w:rsidR="007A29AE" w:rsidRPr="007A29AE" w:rsidRDefault="007A29AE" w:rsidP="007A29AE">
            <w:pPr>
              <w:rPr>
                <w:sz w:val="20"/>
                <w:szCs w:val="20"/>
              </w:rPr>
            </w:pPr>
            <w:r w:rsidRPr="007A29AE">
              <w:rPr>
                <w:sz w:val="20"/>
                <w:szCs w:val="20"/>
              </w:rPr>
              <w:t>&lt;32&gt;</w:t>
            </w:r>
          </w:p>
        </w:tc>
        <w:tc>
          <w:tcPr>
            <w:tcW w:w="570" w:type="dxa"/>
          </w:tcPr>
          <w:p w14:paraId="45C30993" w14:textId="028F6FEF" w:rsidR="007A29AE" w:rsidRPr="007A29AE" w:rsidRDefault="007A29AE" w:rsidP="007A29AE">
            <w:pPr>
              <w:rPr>
                <w:sz w:val="20"/>
                <w:szCs w:val="20"/>
              </w:rPr>
            </w:pPr>
            <w:r w:rsidRPr="007A29AE">
              <w:rPr>
                <w:sz w:val="20"/>
                <w:szCs w:val="20"/>
              </w:rPr>
              <w:t>&lt;1&gt;</w:t>
            </w:r>
          </w:p>
        </w:tc>
      </w:tr>
    </w:tbl>
    <w:p w14:paraId="1DFCCCFE" w14:textId="77777777" w:rsidR="005715CA" w:rsidRPr="005715CA" w:rsidRDefault="005715CA" w:rsidP="005715CA"/>
    <w:p w14:paraId="5E7238B2" w14:textId="3759D31B" w:rsidR="00270447" w:rsidRDefault="00270447" w:rsidP="005715CA">
      <w:pPr>
        <w:pStyle w:val="Heading3"/>
        <w:rPr>
          <w:shd w:val="clear" w:color="auto" w:fill="FFFFFF"/>
        </w:rPr>
      </w:pPr>
      <w:r>
        <w:rPr>
          <w:shd w:val="clear" w:color="auto" w:fill="FFFFFF"/>
        </w:rPr>
        <w:lastRenderedPageBreak/>
        <w:t>Flow</w:t>
      </w:r>
      <w:r w:rsidR="00ED27FE">
        <w:rPr>
          <w:shd w:val="clear" w:color="auto" w:fill="FFFFFF"/>
        </w:rPr>
        <w:t xml:space="preserve">chart </w:t>
      </w:r>
      <w:r>
        <w:rPr>
          <w:shd w:val="clear" w:color="auto" w:fill="FFFFFF"/>
        </w:rPr>
        <w:t xml:space="preserve">for Read </w:t>
      </w:r>
      <w:r w:rsidR="00E010F3">
        <w:rPr>
          <w:shd w:val="clear" w:color="auto" w:fill="FFFFFF"/>
        </w:rPr>
        <w:t xml:space="preserve">and Write </w:t>
      </w:r>
      <w:r>
        <w:rPr>
          <w:shd w:val="clear" w:color="auto" w:fill="FFFFFF"/>
        </w:rPr>
        <w:t>operation</w:t>
      </w:r>
    </w:p>
    <w:p w14:paraId="23CB4FC6" w14:textId="77777777" w:rsidR="00443647" w:rsidRDefault="00443647" w:rsidP="00AC03D1">
      <w:pPr>
        <w:keepNext/>
        <w:jc w:val="center"/>
      </w:pPr>
      <w:r>
        <w:rPr>
          <w:noProof/>
        </w:rPr>
        <w:drawing>
          <wp:inline distT="0" distB="0" distL="0" distR="0" wp14:anchorId="0CC0E481" wp14:editId="2C64062B">
            <wp:extent cx="5731510" cy="28740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4010"/>
                    </a:xfrm>
                    <a:prstGeom prst="rect">
                      <a:avLst/>
                    </a:prstGeom>
                  </pic:spPr>
                </pic:pic>
              </a:graphicData>
            </a:graphic>
          </wp:inline>
        </w:drawing>
      </w:r>
    </w:p>
    <w:p w14:paraId="198D8964" w14:textId="02371984" w:rsidR="00270447" w:rsidRPr="00B45AE8" w:rsidRDefault="00443647" w:rsidP="00AC03D1">
      <w:pPr>
        <w:pStyle w:val="Caption"/>
        <w:jc w:val="center"/>
        <w:rPr>
          <w:rFonts w:asciiTheme="majorHAnsi" w:hAnsiTheme="majorHAnsi"/>
          <w:color w:val="1F3763" w:themeColor="accent1" w:themeShade="7F"/>
          <w:sz w:val="24"/>
          <w:szCs w:val="24"/>
          <w:shd w:val="clear" w:color="auto" w:fill="FFFFFF"/>
        </w:rPr>
      </w:pPr>
      <w:r>
        <w:t xml:space="preserve">Figure </w:t>
      </w:r>
      <w:fldSimple w:instr=" SEQ Figure \* ARABIC ">
        <w:r w:rsidR="006B07BF">
          <w:rPr>
            <w:noProof/>
          </w:rPr>
          <w:t>2</w:t>
        </w:r>
      </w:fldSimple>
      <w:r w:rsidR="00ED27FE">
        <w:t>: Flowchart for the cache read and write operations</w:t>
      </w:r>
    </w:p>
    <w:p w14:paraId="59C3E31B" w14:textId="2F48FAFA" w:rsidR="00270447" w:rsidRDefault="004072B5" w:rsidP="005715CA">
      <w:pPr>
        <w:pStyle w:val="Heading2"/>
        <w:rPr>
          <w:shd w:val="clear" w:color="auto" w:fill="FFFFFF"/>
        </w:rPr>
      </w:pPr>
      <w:r>
        <w:rPr>
          <w:shd w:val="clear" w:color="auto" w:fill="FFFFFF"/>
        </w:rPr>
        <w:t xml:space="preserve">2-core </w:t>
      </w:r>
      <w:r w:rsidR="007201DD">
        <w:rPr>
          <w:shd w:val="clear" w:color="auto" w:fill="FFFFFF"/>
        </w:rPr>
        <w:t>SRAM controller</w:t>
      </w:r>
    </w:p>
    <w:p w14:paraId="0AB145CA" w14:textId="26A1FF69" w:rsidR="007201DD" w:rsidRPr="00644C94" w:rsidRDefault="00AC0FCF" w:rsidP="00E02D31">
      <w:pPr>
        <w:rPr>
          <w:i/>
          <w:iCs/>
        </w:rPr>
      </w:pPr>
      <w:r w:rsidRPr="00E02D31">
        <w:t xml:space="preserve">The basic structure of the multi-core processor is shown in </w:t>
      </w:r>
      <w:r w:rsidR="00E02D31" w:rsidRPr="00E02D31">
        <w:fldChar w:fldCharType="begin"/>
      </w:r>
      <w:r w:rsidR="00E02D31" w:rsidRPr="00E02D31">
        <w:instrText xml:space="preserve"> REF _Ref12113822 \h </w:instrText>
      </w:r>
      <w:r w:rsidR="00E02D31" w:rsidRPr="00E02D31">
        <w:fldChar w:fldCharType="separate"/>
      </w:r>
      <w:r w:rsidR="00E02D31" w:rsidRPr="00E02D31">
        <w:t>Figure 3</w:t>
      </w:r>
      <w:r w:rsidR="00E02D31" w:rsidRPr="00E02D31">
        <w:fldChar w:fldCharType="end"/>
      </w:r>
      <w:r w:rsidR="00CC7AB9">
        <w:t>. There are two cores that share the main memory SRAM</w:t>
      </w:r>
      <w:r w:rsidR="00DD0DA3">
        <w:t xml:space="preserve"> which requires an arbiter</w:t>
      </w:r>
      <w:r w:rsidR="009A7D2B">
        <w:t xml:space="preserve"> (SRAM Controller) that delegates </w:t>
      </w:r>
      <w:r w:rsidR="00823E1E">
        <w:t>control over the SRAM</w:t>
      </w:r>
      <w:r w:rsidR="00B9021A">
        <w:t xml:space="preserve"> using a round-robin method.</w:t>
      </w:r>
    </w:p>
    <w:p w14:paraId="766750E2" w14:textId="77777777" w:rsidR="00E02D31" w:rsidRDefault="00E02D31" w:rsidP="00AC03D1">
      <w:pPr>
        <w:keepNext/>
        <w:jc w:val="center"/>
      </w:pPr>
      <w:r>
        <w:rPr>
          <w:noProof/>
        </w:rPr>
        <w:drawing>
          <wp:inline distT="0" distB="0" distL="0" distR="0" wp14:anchorId="75B09223" wp14:editId="53C42434">
            <wp:extent cx="2152650" cy="2023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579" cy="2045178"/>
                    </a:xfrm>
                    <a:prstGeom prst="rect">
                      <a:avLst/>
                    </a:prstGeom>
                  </pic:spPr>
                </pic:pic>
              </a:graphicData>
            </a:graphic>
          </wp:inline>
        </w:drawing>
      </w:r>
    </w:p>
    <w:p w14:paraId="137B5199" w14:textId="6FC7F1EF" w:rsidR="00E02D31" w:rsidRDefault="00E02D31" w:rsidP="00AC03D1">
      <w:pPr>
        <w:pStyle w:val="Caption"/>
        <w:jc w:val="center"/>
      </w:pPr>
      <w:bookmarkStart w:id="2" w:name="_Ref12113822"/>
      <w:r>
        <w:t xml:space="preserve">Figure </w:t>
      </w:r>
      <w:fldSimple w:instr=" SEQ Figure \* ARABIC ">
        <w:r w:rsidR="006B07BF">
          <w:rPr>
            <w:noProof/>
          </w:rPr>
          <w:t>3</w:t>
        </w:r>
      </w:fldSimple>
      <w:bookmarkEnd w:id="2"/>
      <w:r w:rsidR="00575EDF">
        <w:t>: Multi-core processor block diagram with shared memory</w:t>
      </w:r>
    </w:p>
    <w:p w14:paraId="62326CB3" w14:textId="07866019" w:rsidR="009A7D2B" w:rsidRPr="009A7D2B" w:rsidRDefault="009A7D2B" w:rsidP="009A7D2B">
      <w:pPr>
        <w:rPr>
          <w:i/>
          <w:iCs/>
        </w:rPr>
      </w:pPr>
      <w:r>
        <w:t xml:space="preserve">Each core outputs their read/write requests together with the write data and SRAM address. The requests are only activated when the data was not found within their respective L1 caches. A single register will hold a bit indicated which of the two cores currently has access to the SRAM; if </w:t>
      </w:r>
      <m:oMath>
        <m:r>
          <w:rPr>
            <w:rFonts w:ascii="Cambria Math" w:hAnsi="Cambria Math"/>
          </w:rPr>
          <m:t>using=0</m:t>
        </m:r>
      </m:oMath>
      <w:r>
        <w:rPr>
          <w:rFonts w:eastAsiaTheme="minorEastAsia"/>
        </w:rPr>
        <w:t xml:space="preserve"> then CPU0 has control, if </w:t>
      </w:r>
      <m:oMath>
        <m:r>
          <w:rPr>
            <w:rFonts w:ascii="Cambria Math" w:eastAsiaTheme="minorEastAsia" w:hAnsi="Cambria Math"/>
          </w:rPr>
          <m:t>using=1</m:t>
        </m:r>
      </m:oMath>
      <w:r>
        <w:rPr>
          <w:rFonts w:eastAsiaTheme="minorEastAsia"/>
        </w:rPr>
        <w:t xml:space="preserve"> then CPU1 has control. On each clock cycle, the SRAM controller will check which CPU is requesting control and provide them access. If both CPU’s are requesting access, then whoever has used it previously will have to pass over control to the other CPU. This is shown in the flowchart in </w:t>
      </w:r>
      <w:r>
        <w:rPr>
          <w:rFonts w:eastAsiaTheme="minorEastAsia"/>
        </w:rPr>
        <w:fldChar w:fldCharType="begin"/>
      </w:r>
      <w:r>
        <w:rPr>
          <w:rFonts w:eastAsiaTheme="minorEastAsia"/>
        </w:rPr>
        <w:instrText xml:space="preserve"> REF _Ref12115884 \h </w:instrText>
      </w:r>
      <w:r>
        <w:rPr>
          <w:rFonts w:eastAsiaTheme="minorEastAsia"/>
        </w:rPr>
      </w:r>
      <w:r>
        <w:rPr>
          <w:rFonts w:eastAsiaTheme="minorEastAsia"/>
        </w:rPr>
        <w:fldChar w:fldCharType="separate"/>
      </w:r>
      <w:r>
        <w:t xml:space="preserve">Figure </w:t>
      </w:r>
      <w:r>
        <w:rPr>
          <w:noProof/>
        </w:rPr>
        <w:t>4</w:t>
      </w:r>
      <w:r>
        <w:rPr>
          <w:rFonts w:eastAsiaTheme="minorEastAsia"/>
        </w:rPr>
        <w:fldChar w:fldCharType="end"/>
      </w:r>
      <w:r w:rsidR="00BA61BA">
        <w:rPr>
          <w:rFonts w:eastAsiaTheme="minorEastAsia"/>
        </w:rPr>
        <w:t>.</w:t>
      </w:r>
    </w:p>
    <w:p w14:paraId="002B270D" w14:textId="5BDC092D" w:rsidR="00575EDF" w:rsidRDefault="002B10B1" w:rsidP="00AC03D1">
      <w:pPr>
        <w:keepNext/>
        <w:jc w:val="center"/>
      </w:pPr>
      <w:r>
        <w:rPr>
          <w:noProof/>
        </w:rPr>
        <w:lastRenderedPageBreak/>
        <w:drawing>
          <wp:inline distT="0" distB="0" distL="0" distR="0" wp14:anchorId="2358F10B" wp14:editId="575E23AB">
            <wp:extent cx="5731510" cy="14395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39545"/>
                    </a:xfrm>
                    <a:prstGeom prst="rect">
                      <a:avLst/>
                    </a:prstGeom>
                  </pic:spPr>
                </pic:pic>
              </a:graphicData>
            </a:graphic>
          </wp:inline>
        </w:drawing>
      </w:r>
    </w:p>
    <w:p w14:paraId="0C460183" w14:textId="679C055C" w:rsidR="00575EDF" w:rsidRPr="00575EDF" w:rsidRDefault="00575EDF" w:rsidP="00AC03D1">
      <w:pPr>
        <w:pStyle w:val="Caption"/>
        <w:jc w:val="center"/>
      </w:pPr>
      <w:bookmarkStart w:id="3" w:name="_Ref12115884"/>
      <w:r>
        <w:t xml:space="preserve">Figure </w:t>
      </w:r>
      <w:fldSimple w:instr=" SEQ Figure \* ARABIC ">
        <w:r w:rsidR="006B07BF">
          <w:rPr>
            <w:noProof/>
          </w:rPr>
          <w:t>4</w:t>
        </w:r>
      </w:fldSimple>
      <w:bookmarkEnd w:id="3"/>
      <w:r>
        <w:t>: SRAM controller logic</w:t>
      </w:r>
    </w:p>
    <w:p w14:paraId="7A292DB0" w14:textId="0A081857" w:rsidR="006006B8" w:rsidRDefault="00B45AE8" w:rsidP="00E925CA">
      <w:pPr>
        <w:pStyle w:val="Heading2"/>
      </w:pPr>
      <w:r>
        <w:t>Matrix multiplication optimisation</w:t>
      </w:r>
    </w:p>
    <w:p w14:paraId="0970DA37" w14:textId="3D7DF00E" w:rsidR="00B45AE8" w:rsidRDefault="00D5156C" w:rsidP="00B45AE8">
      <w:pPr>
        <w:rPr>
          <w:color w:val="FF0000"/>
        </w:rPr>
      </w:pPr>
      <w:r>
        <w:rPr>
          <w:color w:val="FF0000"/>
        </w:rPr>
        <w:t>Add the matrix multiplication stuff here</w:t>
      </w:r>
    </w:p>
    <w:p w14:paraId="236F15F7" w14:textId="1527ABBA" w:rsidR="00304429" w:rsidRDefault="00304429" w:rsidP="00B45AE8">
      <w:pPr>
        <w:rPr>
          <w:color w:val="FF0000"/>
        </w:rPr>
      </w:pPr>
      <w:r>
        <w:rPr>
          <w:color w:val="FF0000"/>
        </w:rPr>
        <w:t xml:space="preserve">Do we include the link to the </w:t>
      </w:r>
      <w:proofErr w:type="spellStart"/>
      <w:r>
        <w:rPr>
          <w:color w:val="FF0000"/>
        </w:rPr>
        <w:t>youtube</w:t>
      </w:r>
      <w:proofErr w:type="spellEnd"/>
      <w:r>
        <w:rPr>
          <w:color w:val="FF0000"/>
        </w:rPr>
        <w:t xml:space="preserve"> video providing a visual explanation of the method??</w:t>
      </w:r>
    </w:p>
    <w:p w14:paraId="2DF3C634" w14:textId="14EBB560" w:rsidR="00304429" w:rsidRPr="00D5156C" w:rsidRDefault="00304429" w:rsidP="00B45AE8">
      <w:pPr>
        <w:rPr>
          <w:color w:val="FF0000"/>
        </w:rPr>
      </w:pPr>
      <w:hyperlink r:id="rId10" w:history="1">
        <w:r>
          <w:rPr>
            <w:rStyle w:val="Hyperlink"/>
          </w:rPr>
          <w:t>https://www.youtube.com/watch?v=aMvCEEBIBto</w:t>
        </w:r>
      </w:hyperlink>
      <w:bookmarkStart w:id="4" w:name="_GoBack"/>
      <w:bookmarkEnd w:id="4"/>
    </w:p>
    <w:p w14:paraId="739A88A2" w14:textId="7245E7D3" w:rsidR="00B45AE8" w:rsidRDefault="00B45AE8" w:rsidP="00B45AE8">
      <w:pPr>
        <w:pStyle w:val="Heading1"/>
      </w:pPr>
      <w:r>
        <w:t>Innovation</w:t>
      </w:r>
    </w:p>
    <w:p w14:paraId="7EDB6D01" w14:textId="580A9BE4" w:rsidR="00C223D2" w:rsidRDefault="00C223D2" w:rsidP="00C223D2">
      <w:pPr>
        <w:pStyle w:val="ListParagraph"/>
        <w:numPr>
          <w:ilvl w:val="0"/>
          <w:numId w:val="1"/>
        </w:numPr>
      </w:pPr>
      <w:r>
        <w:t>Multi-way set associative cache with 4 ways instead of a direct mapped cache</w:t>
      </w:r>
    </w:p>
    <w:p w14:paraId="2A0B70D1" w14:textId="00F4C4A6" w:rsidR="00C223D2" w:rsidRDefault="00E63D47" w:rsidP="00C223D2">
      <w:pPr>
        <w:pStyle w:val="ListParagraph"/>
        <w:numPr>
          <w:ilvl w:val="0"/>
          <w:numId w:val="1"/>
        </w:numPr>
      </w:pPr>
      <w:r>
        <w:t>Assembler to speed up manual assembly translation</w:t>
      </w:r>
    </w:p>
    <w:p w14:paraId="4928B5CC" w14:textId="30DC9A5F" w:rsidR="00E63D47" w:rsidRDefault="00E63D47" w:rsidP="00C223D2">
      <w:pPr>
        <w:pStyle w:val="ListParagraph"/>
        <w:numPr>
          <w:ilvl w:val="0"/>
          <w:numId w:val="1"/>
        </w:numPr>
      </w:pPr>
      <w:r>
        <w:t xml:space="preserve">Assembly code optimisation speeding up matrix computation time (tiling method) </w:t>
      </w:r>
    </w:p>
    <w:p w14:paraId="7C3D3CB6" w14:textId="5F099914" w:rsidR="00237E15" w:rsidRPr="009330AE" w:rsidRDefault="00E63D47" w:rsidP="00237E15">
      <w:pPr>
        <w:pStyle w:val="ListParagraph"/>
        <w:numPr>
          <w:ilvl w:val="0"/>
          <w:numId w:val="1"/>
        </w:numPr>
      </w:pPr>
      <w:r>
        <w:t>Full MIPS instruction set</w:t>
      </w:r>
    </w:p>
    <w:p w14:paraId="70E3F357" w14:textId="5F5E5B34" w:rsidR="0019076E" w:rsidRDefault="0019076E" w:rsidP="0019076E">
      <w:pPr>
        <w:pStyle w:val="Heading1"/>
      </w:pPr>
      <w:r>
        <w:t>Results</w:t>
      </w:r>
    </w:p>
    <w:p w14:paraId="41DDC20B" w14:textId="37347108" w:rsidR="0019076E" w:rsidRPr="0019076E" w:rsidRDefault="0019076E">
      <w:pPr>
        <w:rPr>
          <w:color w:val="FF0000"/>
        </w:rPr>
      </w:pPr>
      <w:r>
        <w:rPr>
          <w:color w:val="FF0000"/>
        </w:rPr>
        <w:t xml:space="preserve">Maybe include some results from using dual core versus 1 core, or </w:t>
      </w:r>
      <w:r w:rsidR="00767962">
        <w:rPr>
          <w:color w:val="FF0000"/>
        </w:rPr>
        <w:t xml:space="preserve">tiled method versus regular matrix multiplication </w:t>
      </w:r>
    </w:p>
    <w:p w14:paraId="6C9BF749" w14:textId="77777777" w:rsidR="0019076E" w:rsidRDefault="0019076E" w:rsidP="0019076E">
      <w:pPr>
        <w:pStyle w:val="Heading1"/>
      </w:pPr>
      <w:r>
        <w:t>Conclusion</w:t>
      </w:r>
    </w:p>
    <w:p w14:paraId="10498EFD" w14:textId="0600ED4B" w:rsidR="00C358E3" w:rsidRDefault="00C358E3">
      <w:r>
        <w:br w:type="page"/>
      </w:r>
    </w:p>
    <w:p w14:paraId="1C75B102" w14:textId="51CDBF11" w:rsidR="005531C9" w:rsidRDefault="005531C9" w:rsidP="005531C9">
      <w:pPr>
        <w:pStyle w:val="Heading1"/>
      </w:pPr>
      <w:r>
        <w:lastRenderedPageBreak/>
        <w:t>Appendix</w:t>
      </w:r>
    </w:p>
    <w:p w14:paraId="5D27C8B7" w14:textId="11AD0958" w:rsidR="005531C9" w:rsidRPr="005531C9" w:rsidRDefault="005531C9" w:rsidP="005531C9">
      <w:pPr>
        <w:pStyle w:val="Heading2"/>
      </w:pPr>
      <w:r>
        <w:t>Schematic diagram of original pipelined MIPS-based processor</w:t>
      </w:r>
    </w:p>
    <w:p w14:paraId="65DD8A9E" w14:textId="77777777" w:rsidR="006B07BF" w:rsidRDefault="00C358E3" w:rsidP="006B07BF">
      <w:pPr>
        <w:keepNext/>
      </w:pPr>
      <w:r>
        <w:rPr>
          <w:noProof/>
        </w:rPr>
        <w:drawing>
          <wp:inline distT="0" distB="0" distL="0" distR="0" wp14:anchorId="7D3C60D9" wp14:editId="063CFAAE">
            <wp:extent cx="5731510" cy="5917565"/>
            <wp:effectExtent l="0" t="0" r="2540" b="6985"/>
            <wp:docPr id="2" name="Picture 1">
              <a:extLst xmlns:a="http://schemas.openxmlformats.org/drawingml/2006/main">
                <a:ext uri="{FF2B5EF4-FFF2-40B4-BE49-F238E27FC236}">
                  <a16:creationId xmlns:a16="http://schemas.microsoft.com/office/drawing/2014/main" id="{B84C0467-0A3D-485C-A777-827EE7D655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84C0467-0A3D-485C-A777-827EE7D6551A}"/>
                        </a:ext>
                      </a:extLst>
                    </pic:cNvPr>
                    <pic:cNvPicPr>
                      <a:picLocks noChangeAspect="1"/>
                    </pic:cNvPicPr>
                  </pic:nvPicPr>
                  <pic:blipFill>
                    <a:blip r:embed="rId11"/>
                    <a:stretch>
                      <a:fillRect/>
                    </a:stretch>
                  </pic:blipFill>
                  <pic:spPr>
                    <a:xfrm>
                      <a:off x="0" y="0"/>
                      <a:ext cx="5731510" cy="5917565"/>
                    </a:xfrm>
                    <a:prstGeom prst="rect">
                      <a:avLst/>
                    </a:prstGeom>
                  </pic:spPr>
                </pic:pic>
              </a:graphicData>
            </a:graphic>
          </wp:inline>
        </w:drawing>
      </w:r>
    </w:p>
    <w:p w14:paraId="3611916F" w14:textId="5E7B10D1" w:rsidR="00237E15" w:rsidRDefault="006B07BF" w:rsidP="006B07BF">
      <w:pPr>
        <w:pStyle w:val="Caption"/>
      </w:pPr>
      <w:r>
        <w:t xml:space="preserve">Figure </w:t>
      </w:r>
      <w:fldSimple w:instr=" SEQ Figure \* ARABIC ">
        <w:r>
          <w:rPr>
            <w:noProof/>
          </w:rPr>
          <w:t>5</w:t>
        </w:r>
      </w:fldSimple>
      <w:r>
        <w:t>: Block diagram of MIPS based processor from ELEC3720</w:t>
      </w:r>
    </w:p>
    <w:p w14:paraId="4711E66E" w14:textId="5E65A484" w:rsidR="005605DC" w:rsidRDefault="005605DC"/>
    <w:p w14:paraId="7C653CAF" w14:textId="52D5F285" w:rsidR="005531C9" w:rsidRDefault="005531C9">
      <w:r>
        <w:br w:type="page"/>
      </w:r>
    </w:p>
    <w:p w14:paraId="74C5B659" w14:textId="4D337BA0" w:rsidR="005531C9" w:rsidRDefault="005531C9" w:rsidP="005531C9">
      <w:pPr>
        <w:pStyle w:val="Heading2"/>
      </w:pPr>
      <w:r>
        <w:lastRenderedPageBreak/>
        <w:t>MIPS instructions implemented</w:t>
      </w:r>
    </w:p>
    <w:p w14:paraId="7CCAA72F" w14:textId="16F7D96F" w:rsidR="005531C9" w:rsidRDefault="005531C9" w:rsidP="002563A6">
      <w:pPr>
        <w:rPr>
          <w:b/>
          <w:bCs/>
          <w:sz w:val="24"/>
          <w:szCs w:val="24"/>
        </w:rPr>
        <w:sectPr w:rsidR="005531C9">
          <w:pgSz w:w="11906" w:h="16838"/>
          <w:pgMar w:top="1440" w:right="1440" w:bottom="1440" w:left="1440" w:header="708" w:footer="708" w:gutter="0"/>
          <w:cols w:space="708"/>
          <w:docGrid w:linePitch="360"/>
        </w:sectPr>
      </w:pPr>
    </w:p>
    <w:p w14:paraId="206FD8F3" w14:textId="506E8B30" w:rsidR="002563A6" w:rsidRPr="00CD73CB" w:rsidRDefault="002563A6" w:rsidP="002563A6">
      <w:pPr>
        <w:rPr>
          <w:b/>
          <w:bCs/>
          <w:sz w:val="24"/>
          <w:szCs w:val="24"/>
        </w:rPr>
      </w:pPr>
      <w:r w:rsidRPr="00CD73CB">
        <w:rPr>
          <w:b/>
          <w:bCs/>
          <w:sz w:val="24"/>
          <w:szCs w:val="24"/>
        </w:rPr>
        <w:t>Shift</w:t>
      </w:r>
    </w:p>
    <w:p w14:paraId="4223C288" w14:textId="1DBE1672" w:rsidR="002563A6" w:rsidRDefault="002563A6" w:rsidP="002563A6">
      <w:proofErr w:type="spellStart"/>
      <w:r>
        <w:t>sll</w:t>
      </w:r>
      <w:proofErr w:type="spellEnd"/>
      <w:r>
        <w:t xml:space="preserve"> $</w:t>
      </w:r>
      <w:proofErr w:type="spellStart"/>
      <w:r>
        <w:t>rd</w:t>
      </w:r>
      <w:proofErr w:type="spellEnd"/>
      <w:r>
        <w:t>, $rt, $</w:t>
      </w:r>
      <w:proofErr w:type="spellStart"/>
      <w:r>
        <w:t>rs</w:t>
      </w:r>
      <w:proofErr w:type="spellEnd"/>
    </w:p>
    <w:p w14:paraId="70EAC37B" w14:textId="77777777" w:rsidR="002563A6" w:rsidRDefault="002563A6" w:rsidP="002563A6">
      <w:proofErr w:type="spellStart"/>
      <w:r>
        <w:t>srl</w:t>
      </w:r>
      <w:proofErr w:type="spellEnd"/>
      <w:r>
        <w:t xml:space="preserve"> $</w:t>
      </w:r>
      <w:proofErr w:type="spellStart"/>
      <w:r>
        <w:t>rd</w:t>
      </w:r>
      <w:proofErr w:type="spellEnd"/>
      <w:r>
        <w:t>, $rt, $</w:t>
      </w:r>
      <w:proofErr w:type="spellStart"/>
      <w:r>
        <w:t>rs</w:t>
      </w:r>
      <w:proofErr w:type="spellEnd"/>
    </w:p>
    <w:p w14:paraId="795A2AFC" w14:textId="77777777" w:rsidR="002563A6" w:rsidRDefault="002563A6" w:rsidP="002563A6">
      <w:proofErr w:type="spellStart"/>
      <w:r>
        <w:t>sra</w:t>
      </w:r>
      <w:proofErr w:type="spellEnd"/>
      <w:r>
        <w:t xml:space="preserve"> $</w:t>
      </w:r>
      <w:proofErr w:type="spellStart"/>
      <w:r>
        <w:t>rd</w:t>
      </w:r>
      <w:proofErr w:type="spellEnd"/>
      <w:r>
        <w:t>, $rt, $</w:t>
      </w:r>
      <w:proofErr w:type="spellStart"/>
      <w:r>
        <w:t>rs</w:t>
      </w:r>
      <w:proofErr w:type="spellEnd"/>
    </w:p>
    <w:p w14:paraId="132FF591" w14:textId="77777777" w:rsidR="002563A6" w:rsidRDefault="002563A6" w:rsidP="002563A6">
      <w:proofErr w:type="spellStart"/>
      <w:r>
        <w:t>sllv</w:t>
      </w:r>
      <w:proofErr w:type="spellEnd"/>
      <w:r>
        <w:t xml:space="preserve"> $</w:t>
      </w:r>
      <w:proofErr w:type="spellStart"/>
      <w:r>
        <w:t>rd</w:t>
      </w:r>
      <w:proofErr w:type="spellEnd"/>
      <w:r>
        <w:t xml:space="preserve">, $rt, </w:t>
      </w:r>
      <w:proofErr w:type="spellStart"/>
      <w:r>
        <w:t>shamt</w:t>
      </w:r>
      <w:proofErr w:type="spellEnd"/>
    </w:p>
    <w:p w14:paraId="31EC846F" w14:textId="77777777" w:rsidR="002563A6" w:rsidRDefault="002563A6" w:rsidP="002563A6">
      <w:proofErr w:type="spellStart"/>
      <w:r>
        <w:t>srlv</w:t>
      </w:r>
      <w:proofErr w:type="spellEnd"/>
      <w:r>
        <w:t xml:space="preserve"> $</w:t>
      </w:r>
      <w:proofErr w:type="spellStart"/>
      <w:r>
        <w:t>rd</w:t>
      </w:r>
      <w:proofErr w:type="spellEnd"/>
      <w:r>
        <w:t xml:space="preserve">, $rt, </w:t>
      </w:r>
      <w:proofErr w:type="spellStart"/>
      <w:r>
        <w:t>shamt</w:t>
      </w:r>
      <w:proofErr w:type="spellEnd"/>
    </w:p>
    <w:p w14:paraId="6FEDA2E1" w14:textId="14DDE929" w:rsidR="005605DC" w:rsidRDefault="002563A6" w:rsidP="002563A6">
      <w:proofErr w:type="spellStart"/>
      <w:r>
        <w:t>srav</w:t>
      </w:r>
      <w:proofErr w:type="spellEnd"/>
      <w:r>
        <w:t xml:space="preserve"> $</w:t>
      </w:r>
      <w:proofErr w:type="spellStart"/>
      <w:r>
        <w:t>rd</w:t>
      </w:r>
      <w:proofErr w:type="spellEnd"/>
      <w:r>
        <w:t xml:space="preserve">, $rt, </w:t>
      </w:r>
      <w:proofErr w:type="spellStart"/>
      <w:r>
        <w:t>shamt</w:t>
      </w:r>
      <w:proofErr w:type="spellEnd"/>
    </w:p>
    <w:p w14:paraId="20469846" w14:textId="0DF6D26F" w:rsidR="002563A6" w:rsidRPr="00CD73CB" w:rsidRDefault="00A8090C" w:rsidP="002563A6">
      <w:pPr>
        <w:rPr>
          <w:b/>
          <w:bCs/>
          <w:sz w:val="24"/>
          <w:szCs w:val="24"/>
        </w:rPr>
      </w:pPr>
      <w:r w:rsidRPr="00CD73CB">
        <w:rPr>
          <w:b/>
          <w:bCs/>
          <w:sz w:val="24"/>
          <w:szCs w:val="24"/>
        </w:rPr>
        <w:t>Multiply</w:t>
      </w:r>
      <w:r w:rsidR="00FD2ADB">
        <w:rPr>
          <w:b/>
          <w:bCs/>
          <w:sz w:val="24"/>
          <w:szCs w:val="24"/>
        </w:rPr>
        <w:t xml:space="preserve"> &amp; </w:t>
      </w:r>
      <w:r w:rsidRPr="00CD73CB">
        <w:rPr>
          <w:b/>
          <w:bCs/>
          <w:sz w:val="24"/>
          <w:szCs w:val="24"/>
        </w:rPr>
        <w:t xml:space="preserve">divide </w:t>
      </w:r>
    </w:p>
    <w:p w14:paraId="075F1C6E" w14:textId="77777777" w:rsidR="00A8090C" w:rsidRDefault="00A8090C" w:rsidP="00A8090C">
      <w:proofErr w:type="spellStart"/>
      <w:r>
        <w:t>mfhi</w:t>
      </w:r>
      <w:proofErr w:type="spellEnd"/>
      <w:r>
        <w:t xml:space="preserve"> $</w:t>
      </w:r>
      <w:proofErr w:type="spellStart"/>
      <w:r>
        <w:t>rd</w:t>
      </w:r>
      <w:proofErr w:type="spellEnd"/>
    </w:p>
    <w:p w14:paraId="66D261E1" w14:textId="77777777" w:rsidR="00A8090C" w:rsidRDefault="00A8090C" w:rsidP="00A8090C">
      <w:proofErr w:type="spellStart"/>
      <w:r>
        <w:t>mflo</w:t>
      </w:r>
      <w:proofErr w:type="spellEnd"/>
      <w:r>
        <w:t xml:space="preserve"> $</w:t>
      </w:r>
      <w:proofErr w:type="spellStart"/>
      <w:r>
        <w:t>rd</w:t>
      </w:r>
      <w:proofErr w:type="spellEnd"/>
    </w:p>
    <w:p w14:paraId="3001DE3D" w14:textId="77777777" w:rsidR="00A8090C" w:rsidRDefault="00A8090C" w:rsidP="00A8090C">
      <w:proofErr w:type="spellStart"/>
      <w:r>
        <w:t>mult</w:t>
      </w:r>
      <w:proofErr w:type="spellEnd"/>
      <w:r>
        <w:t xml:space="preserve"> $</w:t>
      </w:r>
      <w:proofErr w:type="spellStart"/>
      <w:r>
        <w:t>rs</w:t>
      </w:r>
      <w:proofErr w:type="spellEnd"/>
      <w:r>
        <w:t>, $rt</w:t>
      </w:r>
    </w:p>
    <w:p w14:paraId="52B79A68" w14:textId="77777777" w:rsidR="00A8090C" w:rsidRDefault="00A8090C" w:rsidP="00A8090C">
      <w:r>
        <w:t>div $</w:t>
      </w:r>
      <w:proofErr w:type="spellStart"/>
      <w:r>
        <w:t>rs</w:t>
      </w:r>
      <w:proofErr w:type="spellEnd"/>
      <w:r>
        <w:t>, $rt</w:t>
      </w:r>
    </w:p>
    <w:p w14:paraId="68AB7639" w14:textId="77777777" w:rsidR="00A8090C" w:rsidRDefault="00A8090C" w:rsidP="00A8090C">
      <w:proofErr w:type="spellStart"/>
      <w:r>
        <w:t>mthi</w:t>
      </w:r>
      <w:proofErr w:type="spellEnd"/>
      <w:r>
        <w:t xml:space="preserve"> $</w:t>
      </w:r>
      <w:proofErr w:type="spellStart"/>
      <w:r>
        <w:t>rs</w:t>
      </w:r>
      <w:proofErr w:type="spellEnd"/>
    </w:p>
    <w:p w14:paraId="57131087" w14:textId="71BB55A5" w:rsidR="00A8090C" w:rsidRDefault="00A8090C" w:rsidP="00A8090C">
      <w:proofErr w:type="spellStart"/>
      <w:r>
        <w:t>mtlo</w:t>
      </w:r>
      <w:proofErr w:type="spellEnd"/>
      <w:r>
        <w:t xml:space="preserve"> $</w:t>
      </w:r>
      <w:proofErr w:type="spellStart"/>
      <w:r>
        <w:t>rs</w:t>
      </w:r>
      <w:proofErr w:type="spellEnd"/>
    </w:p>
    <w:p w14:paraId="3AD18378" w14:textId="1EED7DE9" w:rsidR="00A8090C" w:rsidRPr="00CD73CB" w:rsidRDefault="00E3295A" w:rsidP="00A8090C">
      <w:pPr>
        <w:rPr>
          <w:b/>
          <w:bCs/>
          <w:sz w:val="24"/>
          <w:szCs w:val="24"/>
        </w:rPr>
      </w:pPr>
      <w:r w:rsidRPr="00CD73CB">
        <w:rPr>
          <w:b/>
          <w:bCs/>
          <w:sz w:val="24"/>
          <w:szCs w:val="24"/>
        </w:rPr>
        <w:t xml:space="preserve">Arithmetic </w:t>
      </w:r>
      <w:r w:rsidR="00FD2ADB">
        <w:rPr>
          <w:b/>
          <w:bCs/>
          <w:sz w:val="24"/>
          <w:szCs w:val="24"/>
        </w:rPr>
        <w:t xml:space="preserve">&amp; </w:t>
      </w:r>
      <w:r w:rsidRPr="00CD73CB">
        <w:rPr>
          <w:b/>
          <w:bCs/>
          <w:sz w:val="24"/>
          <w:szCs w:val="24"/>
        </w:rPr>
        <w:t>logic</w:t>
      </w:r>
    </w:p>
    <w:p w14:paraId="21B62C79" w14:textId="77777777" w:rsidR="006612AB" w:rsidRDefault="006612AB" w:rsidP="006612AB">
      <w:r>
        <w:t>add $</w:t>
      </w:r>
      <w:proofErr w:type="spellStart"/>
      <w:r>
        <w:t>rd</w:t>
      </w:r>
      <w:proofErr w:type="spellEnd"/>
      <w:r>
        <w:t>, $</w:t>
      </w:r>
      <w:proofErr w:type="spellStart"/>
      <w:r>
        <w:t>rs</w:t>
      </w:r>
      <w:proofErr w:type="spellEnd"/>
      <w:r>
        <w:t>, $rt</w:t>
      </w:r>
    </w:p>
    <w:p w14:paraId="64D4F3D3" w14:textId="77777777" w:rsidR="006612AB" w:rsidRDefault="006612AB" w:rsidP="006612AB">
      <w:proofErr w:type="spellStart"/>
      <w:r>
        <w:t>addu</w:t>
      </w:r>
      <w:proofErr w:type="spellEnd"/>
      <w:r>
        <w:t xml:space="preserve"> $</w:t>
      </w:r>
      <w:proofErr w:type="spellStart"/>
      <w:r>
        <w:t>rd</w:t>
      </w:r>
      <w:proofErr w:type="spellEnd"/>
      <w:r>
        <w:t>, $</w:t>
      </w:r>
      <w:proofErr w:type="spellStart"/>
      <w:r>
        <w:t>rs</w:t>
      </w:r>
      <w:proofErr w:type="spellEnd"/>
      <w:r>
        <w:t>, $rt</w:t>
      </w:r>
    </w:p>
    <w:p w14:paraId="589AC5A2" w14:textId="77777777" w:rsidR="006612AB" w:rsidRDefault="006612AB" w:rsidP="006612AB">
      <w:r>
        <w:t>sub $</w:t>
      </w:r>
      <w:proofErr w:type="spellStart"/>
      <w:r>
        <w:t>rd</w:t>
      </w:r>
      <w:proofErr w:type="spellEnd"/>
      <w:r>
        <w:t>, $</w:t>
      </w:r>
      <w:proofErr w:type="spellStart"/>
      <w:r>
        <w:t>rs</w:t>
      </w:r>
      <w:proofErr w:type="spellEnd"/>
      <w:r>
        <w:t>, $rt</w:t>
      </w:r>
    </w:p>
    <w:p w14:paraId="449CCBD7" w14:textId="77777777" w:rsidR="006612AB" w:rsidRDefault="006612AB" w:rsidP="006612AB">
      <w:proofErr w:type="spellStart"/>
      <w:r>
        <w:t>subu</w:t>
      </w:r>
      <w:proofErr w:type="spellEnd"/>
      <w:r>
        <w:t xml:space="preserve"> $</w:t>
      </w:r>
      <w:proofErr w:type="spellStart"/>
      <w:r>
        <w:t>rd</w:t>
      </w:r>
      <w:proofErr w:type="spellEnd"/>
      <w:r>
        <w:t>, $</w:t>
      </w:r>
      <w:proofErr w:type="spellStart"/>
      <w:r>
        <w:t>rs</w:t>
      </w:r>
      <w:proofErr w:type="spellEnd"/>
      <w:r>
        <w:t>, $rt</w:t>
      </w:r>
    </w:p>
    <w:p w14:paraId="4E44D7D6" w14:textId="77777777" w:rsidR="006612AB" w:rsidRDefault="006612AB" w:rsidP="006612AB">
      <w:r>
        <w:t>and $</w:t>
      </w:r>
      <w:proofErr w:type="spellStart"/>
      <w:r>
        <w:t>rd</w:t>
      </w:r>
      <w:proofErr w:type="spellEnd"/>
      <w:r>
        <w:t>, $</w:t>
      </w:r>
      <w:proofErr w:type="spellStart"/>
      <w:r>
        <w:t>rs</w:t>
      </w:r>
      <w:proofErr w:type="spellEnd"/>
      <w:r>
        <w:t>, $rt</w:t>
      </w:r>
    </w:p>
    <w:p w14:paraId="421919B0" w14:textId="77777777" w:rsidR="006612AB" w:rsidRDefault="006612AB" w:rsidP="006612AB">
      <w:r>
        <w:t>or $</w:t>
      </w:r>
      <w:proofErr w:type="spellStart"/>
      <w:r>
        <w:t>rd</w:t>
      </w:r>
      <w:proofErr w:type="spellEnd"/>
      <w:r>
        <w:t>, $</w:t>
      </w:r>
      <w:proofErr w:type="spellStart"/>
      <w:r>
        <w:t>rs</w:t>
      </w:r>
      <w:proofErr w:type="spellEnd"/>
      <w:r>
        <w:t>, $rt</w:t>
      </w:r>
    </w:p>
    <w:p w14:paraId="57FB52D2" w14:textId="77777777" w:rsidR="006612AB" w:rsidRDefault="006612AB" w:rsidP="006612AB">
      <w:proofErr w:type="spellStart"/>
      <w:r>
        <w:t>xor</w:t>
      </w:r>
      <w:proofErr w:type="spellEnd"/>
      <w:r>
        <w:t xml:space="preserve"> $</w:t>
      </w:r>
      <w:proofErr w:type="spellStart"/>
      <w:r>
        <w:t>rd</w:t>
      </w:r>
      <w:proofErr w:type="spellEnd"/>
      <w:r>
        <w:t>, $</w:t>
      </w:r>
      <w:proofErr w:type="spellStart"/>
      <w:r>
        <w:t>rs</w:t>
      </w:r>
      <w:proofErr w:type="spellEnd"/>
      <w:r>
        <w:t>, $rt</w:t>
      </w:r>
    </w:p>
    <w:p w14:paraId="5FA532FB" w14:textId="77777777" w:rsidR="006612AB" w:rsidRDefault="006612AB" w:rsidP="006612AB">
      <w:r>
        <w:t>nor $</w:t>
      </w:r>
      <w:proofErr w:type="spellStart"/>
      <w:r>
        <w:t>rd</w:t>
      </w:r>
      <w:proofErr w:type="spellEnd"/>
      <w:r>
        <w:t>, $</w:t>
      </w:r>
      <w:proofErr w:type="spellStart"/>
      <w:r>
        <w:t>rs</w:t>
      </w:r>
      <w:proofErr w:type="spellEnd"/>
      <w:r>
        <w:t>, $rt</w:t>
      </w:r>
    </w:p>
    <w:p w14:paraId="5FA1A837" w14:textId="77777777" w:rsidR="006612AB" w:rsidRDefault="006612AB" w:rsidP="006612AB">
      <w:proofErr w:type="spellStart"/>
      <w:r>
        <w:t>slt</w:t>
      </w:r>
      <w:proofErr w:type="spellEnd"/>
      <w:r>
        <w:t xml:space="preserve"> $</w:t>
      </w:r>
      <w:proofErr w:type="spellStart"/>
      <w:r>
        <w:t>rd</w:t>
      </w:r>
      <w:proofErr w:type="spellEnd"/>
      <w:r>
        <w:t>, $</w:t>
      </w:r>
      <w:proofErr w:type="spellStart"/>
      <w:r>
        <w:t>rs</w:t>
      </w:r>
      <w:proofErr w:type="spellEnd"/>
      <w:r>
        <w:t>, $rt</w:t>
      </w:r>
    </w:p>
    <w:p w14:paraId="36B2242F" w14:textId="77777777" w:rsidR="006612AB" w:rsidRDefault="006612AB" w:rsidP="006612AB">
      <w:proofErr w:type="spellStart"/>
      <w:r>
        <w:t>sltu</w:t>
      </w:r>
      <w:proofErr w:type="spellEnd"/>
      <w:r>
        <w:t xml:space="preserve"> $</w:t>
      </w:r>
      <w:proofErr w:type="spellStart"/>
      <w:r>
        <w:t>rd</w:t>
      </w:r>
      <w:proofErr w:type="spellEnd"/>
      <w:r>
        <w:t>, $</w:t>
      </w:r>
      <w:proofErr w:type="spellStart"/>
      <w:r>
        <w:t>rs</w:t>
      </w:r>
      <w:proofErr w:type="spellEnd"/>
      <w:r>
        <w:t>, $rt</w:t>
      </w:r>
    </w:p>
    <w:p w14:paraId="17C0CD13" w14:textId="309646FF" w:rsidR="00E3295A" w:rsidRPr="00CD73CB" w:rsidRDefault="00E3295A" w:rsidP="006612AB">
      <w:pPr>
        <w:rPr>
          <w:b/>
          <w:bCs/>
          <w:sz w:val="24"/>
          <w:szCs w:val="24"/>
        </w:rPr>
      </w:pPr>
      <w:r w:rsidRPr="00CD73CB">
        <w:rPr>
          <w:b/>
          <w:bCs/>
          <w:sz w:val="24"/>
          <w:szCs w:val="24"/>
        </w:rPr>
        <w:t>Memory</w:t>
      </w:r>
    </w:p>
    <w:p w14:paraId="17A02E7B" w14:textId="77777777" w:rsidR="00532634" w:rsidRDefault="00532634" w:rsidP="00532634">
      <w:proofErr w:type="spellStart"/>
      <w:r>
        <w:t>lw</w:t>
      </w:r>
      <w:proofErr w:type="spellEnd"/>
      <w:r>
        <w:t xml:space="preserve"> $rt, $</w:t>
      </w:r>
      <w:proofErr w:type="spellStart"/>
      <w:r>
        <w:t>rs</w:t>
      </w:r>
      <w:proofErr w:type="spellEnd"/>
      <w:r>
        <w:t>, const</w:t>
      </w:r>
    </w:p>
    <w:p w14:paraId="4E0D3B39" w14:textId="5B1F86FE" w:rsidR="00E3295A" w:rsidRDefault="00532634" w:rsidP="00532634">
      <w:proofErr w:type="spellStart"/>
      <w:r>
        <w:t>sw</w:t>
      </w:r>
      <w:proofErr w:type="spellEnd"/>
      <w:r>
        <w:t xml:space="preserve"> $rt, $</w:t>
      </w:r>
      <w:proofErr w:type="spellStart"/>
      <w:r>
        <w:t>rs</w:t>
      </w:r>
      <w:proofErr w:type="spellEnd"/>
      <w:r>
        <w:t>, const</w:t>
      </w:r>
    </w:p>
    <w:p w14:paraId="638AA885" w14:textId="5EAEEE6B" w:rsidR="00532634" w:rsidRPr="00CD73CB" w:rsidRDefault="00532634" w:rsidP="00532634">
      <w:pPr>
        <w:rPr>
          <w:b/>
          <w:bCs/>
          <w:sz w:val="24"/>
          <w:szCs w:val="24"/>
        </w:rPr>
      </w:pPr>
      <w:r w:rsidRPr="00CD73CB">
        <w:rPr>
          <w:b/>
          <w:bCs/>
          <w:sz w:val="24"/>
          <w:szCs w:val="24"/>
        </w:rPr>
        <w:t>Immediate</w:t>
      </w:r>
    </w:p>
    <w:p w14:paraId="6874ADEB" w14:textId="77777777" w:rsidR="00532634" w:rsidRDefault="00532634" w:rsidP="00532634">
      <w:proofErr w:type="spellStart"/>
      <w:r>
        <w:t>addi</w:t>
      </w:r>
      <w:proofErr w:type="spellEnd"/>
      <w:r>
        <w:t xml:space="preserve"> $rt, $</w:t>
      </w:r>
      <w:proofErr w:type="spellStart"/>
      <w:r>
        <w:t>rs</w:t>
      </w:r>
      <w:proofErr w:type="spellEnd"/>
      <w:r>
        <w:t xml:space="preserve">, </w:t>
      </w:r>
      <w:proofErr w:type="spellStart"/>
      <w:r>
        <w:t>SignImm</w:t>
      </w:r>
      <w:proofErr w:type="spellEnd"/>
    </w:p>
    <w:p w14:paraId="5F411119" w14:textId="77777777" w:rsidR="00532634" w:rsidRDefault="00532634" w:rsidP="00532634">
      <w:proofErr w:type="spellStart"/>
      <w:r>
        <w:t>addiu</w:t>
      </w:r>
      <w:proofErr w:type="spellEnd"/>
      <w:r>
        <w:t xml:space="preserve"> $rt, $</w:t>
      </w:r>
      <w:proofErr w:type="spellStart"/>
      <w:r>
        <w:t>rs</w:t>
      </w:r>
      <w:proofErr w:type="spellEnd"/>
      <w:r>
        <w:t xml:space="preserve">, </w:t>
      </w:r>
      <w:proofErr w:type="spellStart"/>
      <w:r>
        <w:t>ZeroImm</w:t>
      </w:r>
      <w:proofErr w:type="spellEnd"/>
    </w:p>
    <w:p w14:paraId="5E39C82B" w14:textId="77777777" w:rsidR="00532634" w:rsidRDefault="00532634" w:rsidP="00532634">
      <w:proofErr w:type="spellStart"/>
      <w:r>
        <w:t>slti</w:t>
      </w:r>
      <w:proofErr w:type="spellEnd"/>
      <w:r>
        <w:t xml:space="preserve"> $rt, $</w:t>
      </w:r>
      <w:proofErr w:type="spellStart"/>
      <w:r>
        <w:t>rs</w:t>
      </w:r>
      <w:proofErr w:type="spellEnd"/>
      <w:r>
        <w:t xml:space="preserve">, </w:t>
      </w:r>
      <w:proofErr w:type="spellStart"/>
      <w:r>
        <w:t>SignImm</w:t>
      </w:r>
      <w:proofErr w:type="spellEnd"/>
    </w:p>
    <w:p w14:paraId="69C0FC86" w14:textId="77777777" w:rsidR="00532634" w:rsidRDefault="00532634" w:rsidP="00532634">
      <w:proofErr w:type="spellStart"/>
      <w:r>
        <w:t>sltiu</w:t>
      </w:r>
      <w:proofErr w:type="spellEnd"/>
      <w:r>
        <w:t xml:space="preserve"> $rt, $</w:t>
      </w:r>
      <w:proofErr w:type="spellStart"/>
      <w:r>
        <w:t>rs</w:t>
      </w:r>
      <w:proofErr w:type="spellEnd"/>
      <w:r>
        <w:t xml:space="preserve">, </w:t>
      </w:r>
      <w:proofErr w:type="spellStart"/>
      <w:r>
        <w:t>ZeroImm</w:t>
      </w:r>
      <w:proofErr w:type="spellEnd"/>
    </w:p>
    <w:p w14:paraId="2BA497E4" w14:textId="77777777" w:rsidR="00532634" w:rsidRDefault="00532634" w:rsidP="00532634">
      <w:proofErr w:type="spellStart"/>
      <w:r>
        <w:t>andi</w:t>
      </w:r>
      <w:proofErr w:type="spellEnd"/>
      <w:r>
        <w:t xml:space="preserve"> $rt, $</w:t>
      </w:r>
      <w:proofErr w:type="spellStart"/>
      <w:r>
        <w:t>rs</w:t>
      </w:r>
      <w:proofErr w:type="spellEnd"/>
      <w:r>
        <w:t>, $</w:t>
      </w:r>
      <w:proofErr w:type="spellStart"/>
      <w:r>
        <w:t>ZeroImm</w:t>
      </w:r>
      <w:proofErr w:type="spellEnd"/>
    </w:p>
    <w:p w14:paraId="6463DF4A" w14:textId="77777777" w:rsidR="00532634" w:rsidRDefault="00532634" w:rsidP="00532634">
      <w:proofErr w:type="spellStart"/>
      <w:r>
        <w:t>ori</w:t>
      </w:r>
      <w:proofErr w:type="spellEnd"/>
      <w:r>
        <w:t xml:space="preserve"> $rt, $</w:t>
      </w:r>
      <w:proofErr w:type="spellStart"/>
      <w:r>
        <w:t>rs</w:t>
      </w:r>
      <w:proofErr w:type="spellEnd"/>
      <w:r>
        <w:t>, $</w:t>
      </w:r>
      <w:proofErr w:type="spellStart"/>
      <w:r>
        <w:t>ZeroImm</w:t>
      </w:r>
      <w:proofErr w:type="spellEnd"/>
    </w:p>
    <w:p w14:paraId="667A1570" w14:textId="77777777" w:rsidR="00532634" w:rsidRDefault="00532634" w:rsidP="00532634">
      <w:proofErr w:type="spellStart"/>
      <w:r>
        <w:t>xori</w:t>
      </w:r>
      <w:proofErr w:type="spellEnd"/>
      <w:r>
        <w:t xml:space="preserve"> $rt, $</w:t>
      </w:r>
      <w:proofErr w:type="spellStart"/>
      <w:r>
        <w:t>rs</w:t>
      </w:r>
      <w:proofErr w:type="spellEnd"/>
      <w:r>
        <w:t>, $</w:t>
      </w:r>
      <w:proofErr w:type="spellStart"/>
      <w:r>
        <w:t>ZeroImm</w:t>
      </w:r>
      <w:proofErr w:type="spellEnd"/>
    </w:p>
    <w:p w14:paraId="7B0D79B3" w14:textId="2051A0EE" w:rsidR="00532634" w:rsidRDefault="00532634" w:rsidP="00532634">
      <w:proofErr w:type="spellStart"/>
      <w:r>
        <w:t>lui</w:t>
      </w:r>
      <w:proofErr w:type="spellEnd"/>
      <w:r>
        <w:t xml:space="preserve"> $rt, $</w:t>
      </w:r>
      <w:proofErr w:type="spellStart"/>
      <w:r>
        <w:t>rs</w:t>
      </w:r>
      <w:proofErr w:type="spellEnd"/>
      <w:r>
        <w:t>, $</w:t>
      </w:r>
      <w:proofErr w:type="spellStart"/>
      <w:r>
        <w:t>ZeroImm</w:t>
      </w:r>
      <w:proofErr w:type="spellEnd"/>
    </w:p>
    <w:p w14:paraId="76978188" w14:textId="5FF78437" w:rsidR="00532634" w:rsidRPr="00CD73CB" w:rsidRDefault="00532634" w:rsidP="00532634">
      <w:pPr>
        <w:rPr>
          <w:b/>
          <w:bCs/>
          <w:sz w:val="24"/>
          <w:szCs w:val="24"/>
        </w:rPr>
      </w:pPr>
      <w:r w:rsidRPr="00CD73CB">
        <w:rPr>
          <w:b/>
          <w:bCs/>
          <w:sz w:val="24"/>
          <w:szCs w:val="24"/>
        </w:rPr>
        <w:t>Branch</w:t>
      </w:r>
    </w:p>
    <w:p w14:paraId="4020A608" w14:textId="77777777" w:rsidR="00532634" w:rsidRDefault="00532634" w:rsidP="00532634">
      <w:proofErr w:type="spellStart"/>
      <w:r>
        <w:t>blez</w:t>
      </w:r>
      <w:proofErr w:type="spellEnd"/>
      <w:r>
        <w:t xml:space="preserve"> $</w:t>
      </w:r>
      <w:proofErr w:type="spellStart"/>
      <w:r>
        <w:t>rs</w:t>
      </w:r>
      <w:proofErr w:type="spellEnd"/>
      <w:r>
        <w:t xml:space="preserve">, </w:t>
      </w:r>
      <w:proofErr w:type="spellStart"/>
      <w:r>
        <w:t>bta</w:t>
      </w:r>
      <w:proofErr w:type="spellEnd"/>
    </w:p>
    <w:p w14:paraId="3F8E526E" w14:textId="77777777" w:rsidR="00532634" w:rsidRDefault="00532634" w:rsidP="00532634">
      <w:proofErr w:type="spellStart"/>
      <w:r>
        <w:t>bgtz</w:t>
      </w:r>
      <w:proofErr w:type="spellEnd"/>
      <w:r>
        <w:t xml:space="preserve"> $</w:t>
      </w:r>
      <w:proofErr w:type="spellStart"/>
      <w:r>
        <w:t>rs</w:t>
      </w:r>
      <w:proofErr w:type="spellEnd"/>
      <w:r>
        <w:t xml:space="preserve">, </w:t>
      </w:r>
      <w:proofErr w:type="spellStart"/>
      <w:r>
        <w:t>bta</w:t>
      </w:r>
      <w:proofErr w:type="spellEnd"/>
    </w:p>
    <w:p w14:paraId="51FD116A" w14:textId="77777777" w:rsidR="00532634" w:rsidRDefault="00532634" w:rsidP="00532634">
      <w:proofErr w:type="spellStart"/>
      <w:r>
        <w:t>bgez</w:t>
      </w:r>
      <w:proofErr w:type="spellEnd"/>
      <w:r>
        <w:t xml:space="preserve"> $</w:t>
      </w:r>
      <w:proofErr w:type="spellStart"/>
      <w:r>
        <w:t>rs</w:t>
      </w:r>
      <w:proofErr w:type="spellEnd"/>
      <w:r>
        <w:t xml:space="preserve">, </w:t>
      </w:r>
      <w:proofErr w:type="spellStart"/>
      <w:r>
        <w:t>bta</w:t>
      </w:r>
      <w:proofErr w:type="spellEnd"/>
    </w:p>
    <w:p w14:paraId="35980EF8" w14:textId="1C3072D3" w:rsidR="00532634" w:rsidRDefault="00532634" w:rsidP="00532634">
      <w:proofErr w:type="spellStart"/>
      <w:r>
        <w:t>bltz</w:t>
      </w:r>
      <w:proofErr w:type="spellEnd"/>
      <w:r>
        <w:t xml:space="preserve"> $</w:t>
      </w:r>
      <w:proofErr w:type="spellStart"/>
      <w:r>
        <w:t>rs</w:t>
      </w:r>
      <w:proofErr w:type="spellEnd"/>
      <w:r>
        <w:t xml:space="preserve">, </w:t>
      </w:r>
      <w:proofErr w:type="spellStart"/>
      <w:r>
        <w:t>bta</w:t>
      </w:r>
      <w:proofErr w:type="spellEnd"/>
    </w:p>
    <w:p w14:paraId="3A81E396" w14:textId="77777777" w:rsidR="00532634" w:rsidRDefault="00532634" w:rsidP="00532634">
      <w:proofErr w:type="spellStart"/>
      <w:r>
        <w:t>beq</w:t>
      </w:r>
      <w:proofErr w:type="spellEnd"/>
      <w:r>
        <w:t xml:space="preserve"> $rt, $</w:t>
      </w:r>
      <w:proofErr w:type="spellStart"/>
      <w:r>
        <w:t>rs</w:t>
      </w:r>
      <w:proofErr w:type="spellEnd"/>
      <w:r>
        <w:t xml:space="preserve">, </w:t>
      </w:r>
      <w:proofErr w:type="spellStart"/>
      <w:r>
        <w:t>bta</w:t>
      </w:r>
      <w:proofErr w:type="spellEnd"/>
    </w:p>
    <w:p w14:paraId="09B1DBC0" w14:textId="59F62746" w:rsidR="00532634" w:rsidRDefault="00532634" w:rsidP="00532634">
      <w:proofErr w:type="spellStart"/>
      <w:r>
        <w:t>bne</w:t>
      </w:r>
      <w:proofErr w:type="spellEnd"/>
      <w:r>
        <w:t xml:space="preserve"> $rt, $</w:t>
      </w:r>
      <w:proofErr w:type="spellStart"/>
      <w:r>
        <w:t>rs</w:t>
      </w:r>
      <w:proofErr w:type="spellEnd"/>
      <w:r>
        <w:t xml:space="preserve">, </w:t>
      </w:r>
      <w:proofErr w:type="spellStart"/>
      <w:r>
        <w:t>bta</w:t>
      </w:r>
      <w:proofErr w:type="spellEnd"/>
    </w:p>
    <w:p w14:paraId="62F53B6C" w14:textId="77777777" w:rsidR="00CD73CB" w:rsidRPr="00CD73CB" w:rsidRDefault="00CD73CB" w:rsidP="00CD73CB">
      <w:pPr>
        <w:rPr>
          <w:b/>
          <w:bCs/>
          <w:sz w:val="24"/>
          <w:szCs w:val="24"/>
        </w:rPr>
      </w:pPr>
      <w:r w:rsidRPr="00CD73CB">
        <w:rPr>
          <w:b/>
          <w:bCs/>
          <w:sz w:val="24"/>
          <w:szCs w:val="24"/>
        </w:rPr>
        <w:t>Jump</w:t>
      </w:r>
    </w:p>
    <w:p w14:paraId="74F584CF" w14:textId="77777777" w:rsidR="00CD73CB" w:rsidRDefault="00CD73CB" w:rsidP="00CD73CB">
      <w:proofErr w:type="spellStart"/>
      <w:r>
        <w:t>jr</w:t>
      </w:r>
      <w:proofErr w:type="spellEnd"/>
      <w:r>
        <w:t xml:space="preserve"> $</w:t>
      </w:r>
      <w:proofErr w:type="spellStart"/>
      <w:r>
        <w:t>rs</w:t>
      </w:r>
      <w:proofErr w:type="spellEnd"/>
    </w:p>
    <w:p w14:paraId="09F4EC98" w14:textId="77777777" w:rsidR="00CD73CB" w:rsidRDefault="00CD73CB" w:rsidP="00CD73CB">
      <w:proofErr w:type="spellStart"/>
      <w:r>
        <w:t>jalr</w:t>
      </w:r>
      <w:proofErr w:type="spellEnd"/>
      <w:r>
        <w:t xml:space="preserve"> $</w:t>
      </w:r>
      <w:proofErr w:type="spellStart"/>
      <w:r>
        <w:t>rs</w:t>
      </w:r>
      <w:proofErr w:type="spellEnd"/>
    </w:p>
    <w:p w14:paraId="14252C35" w14:textId="77777777" w:rsidR="00CD73CB" w:rsidRDefault="00CD73CB" w:rsidP="00CD73CB">
      <w:r>
        <w:t xml:space="preserve">j </w:t>
      </w:r>
      <w:proofErr w:type="spellStart"/>
      <w:r>
        <w:t>jta</w:t>
      </w:r>
      <w:proofErr w:type="spellEnd"/>
    </w:p>
    <w:p w14:paraId="711DAE70" w14:textId="77777777" w:rsidR="00CD73CB" w:rsidRDefault="00CD73CB" w:rsidP="00CD73CB">
      <w:proofErr w:type="spellStart"/>
      <w:r>
        <w:t>jal</w:t>
      </w:r>
      <w:proofErr w:type="spellEnd"/>
      <w:r>
        <w:t xml:space="preserve"> </w:t>
      </w:r>
      <w:proofErr w:type="spellStart"/>
      <w:r>
        <w:t>jta</w:t>
      </w:r>
      <w:proofErr w:type="spellEnd"/>
    </w:p>
    <w:p w14:paraId="1B753E9C" w14:textId="77777777" w:rsidR="005251EC" w:rsidRDefault="005251EC" w:rsidP="00532634">
      <w:pPr>
        <w:sectPr w:rsidR="005251EC" w:rsidSect="005251EC">
          <w:type w:val="continuous"/>
          <w:pgSz w:w="11906" w:h="16838"/>
          <w:pgMar w:top="1440" w:right="1440" w:bottom="1440" w:left="1440" w:header="708" w:footer="708" w:gutter="0"/>
          <w:cols w:num="3" w:space="708"/>
          <w:docGrid w:linePitch="360"/>
        </w:sectPr>
      </w:pPr>
    </w:p>
    <w:p w14:paraId="534D990C" w14:textId="057CAFE9" w:rsidR="00CD73CB" w:rsidRDefault="00CD73CB" w:rsidP="00532634"/>
    <w:sectPr w:rsidR="00CD73CB" w:rsidSect="005251E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F44"/>
    <w:multiLevelType w:val="hybridMultilevel"/>
    <w:tmpl w:val="361C36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15"/>
    <w:rsid w:val="0001348A"/>
    <w:rsid w:val="000264EE"/>
    <w:rsid w:val="00035367"/>
    <w:rsid w:val="00041043"/>
    <w:rsid w:val="00080570"/>
    <w:rsid w:val="000A49FE"/>
    <w:rsid w:val="0010153A"/>
    <w:rsid w:val="00110523"/>
    <w:rsid w:val="00124E51"/>
    <w:rsid w:val="001614B0"/>
    <w:rsid w:val="00183AB7"/>
    <w:rsid w:val="00183D18"/>
    <w:rsid w:val="0019076E"/>
    <w:rsid w:val="00195089"/>
    <w:rsid w:val="00196981"/>
    <w:rsid w:val="001B46C7"/>
    <w:rsid w:val="001C0CCA"/>
    <w:rsid w:val="001C2188"/>
    <w:rsid w:val="001D13C6"/>
    <w:rsid w:val="001E6162"/>
    <w:rsid w:val="001F7318"/>
    <w:rsid w:val="00206E59"/>
    <w:rsid w:val="002328E4"/>
    <w:rsid w:val="002354CC"/>
    <w:rsid w:val="00237E15"/>
    <w:rsid w:val="002563A6"/>
    <w:rsid w:val="00270447"/>
    <w:rsid w:val="002B10B1"/>
    <w:rsid w:val="002B5860"/>
    <w:rsid w:val="002D3587"/>
    <w:rsid w:val="002E263D"/>
    <w:rsid w:val="00304429"/>
    <w:rsid w:val="00306EB4"/>
    <w:rsid w:val="00330959"/>
    <w:rsid w:val="003507E1"/>
    <w:rsid w:val="003977EF"/>
    <w:rsid w:val="003A3D25"/>
    <w:rsid w:val="003B3A1C"/>
    <w:rsid w:val="003B6F3E"/>
    <w:rsid w:val="003E0675"/>
    <w:rsid w:val="003E3AA5"/>
    <w:rsid w:val="003F562C"/>
    <w:rsid w:val="003F6AD4"/>
    <w:rsid w:val="00401766"/>
    <w:rsid w:val="004072B5"/>
    <w:rsid w:val="00433A0F"/>
    <w:rsid w:val="00443647"/>
    <w:rsid w:val="004B35E8"/>
    <w:rsid w:val="004D134D"/>
    <w:rsid w:val="004D2925"/>
    <w:rsid w:val="005016F4"/>
    <w:rsid w:val="005019AE"/>
    <w:rsid w:val="005025F2"/>
    <w:rsid w:val="00522C61"/>
    <w:rsid w:val="005251EC"/>
    <w:rsid w:val="00532634"/>
    <w:rsid w:val="005405C6"/>
    <w:rsid w:val="00543A7D"/>
    <w:rsid w:val="005531C9"/>
    <w:rsid w:val="00555D82"/>
    <w:rsid w:val="005605DC"/>
    <w:rsid w:val="005622E1"/>
    <w:rsid w:val="00566E7B"/>
    <w:rsid w:val="005715CA"/>
    <w:rsid w:val="00575EDF"/>
    <w:rsid w:val="00582DF2"/>
    <w:rsid w:val="005A5C91"/>
    <w:rsid w:val="005B0A55"/>
    <w:rsid w:val="005C23AA"/>
    <w:rsid w:val="005F5EDB"/>
    <w:rsid w:val="006006B8"/>
    <w:rsid w:val="0061029E"/>
    <w:rsid w:val="006133D9"/>
    <w:rsid w:val="0063209D"/>
    <w:rsid w:val="00644C94"/>
    <w:rsid w:val="00651F7A"/>
    <w:rsid w:val="006612AB"/>
    <w:rsid w:val="00670087"/>
    <w:rsid w:val="00694085"/>
    <w:rsid w:val="006B025F"/>
    <w:rsid w:val="006B07BF"/>
    <w:rsid w:val="006C6EB0"/>
    <w:rsid w:val="006E3F70"/>
    <w:rsid w:val="006F5628"/>
    <w:rsid w:val="0070720A"/>
    <w:rsid w:val="007201DD"/>
    <w:rsid w:val="0072051C"/>
    <w:rsid w:val="00747F9C"/>
    <w:rsid w:val="00767962"/>
    <w:rsid w:val="007902AB"/>
    <w:rsid w:val="00794EFA"/>
    <w:rsid w:val="007A1BEB"/>
    <w:rsid w:val="007A29AE"/>
    <w:rsid w:val="007A4367"/>
    <w:rsid w:val="007B22B4"/>
    <w:rsid w:val="007C58AC"/>
    <w:rsid w:val="007D4CA5"/>
    <w:rsid w:val="00812E5B"/>
    <w:rsid w:val="00823E1E"/>
    <w:rsid w:val="00825331"/>
    <w:rsid w:val="00850C41"/>
    <w:rsid w:val="008831A4"/>
    <w:rsid w:val="008C113A"/>
    <w:rsid w:val="008D73F0"/>
    <w:rsid w:val="00931FEF"/>
    <w:rsid w:val="009330AE"/>
    <w:rsid w:val="00942359"/>
    <w:rsid w:val="009A7D2B"/>
    <w:rsid w:val="009B187A"/>
    <w:rsid w:val="009C4B53"/>
    <w:rsid w:val="009E3822"/>
    <w:rsid w:val="00A0217A"/>
    <w:rsid w:val="00A1663C"/>
    <w:rsid w:val="00A24CB9"/>
    <w:rsid w:val="00A45734"/>
    <w:rsid w:val="00A67AE9"/>
    <w:rsid w:val="00A8090C"/>
    <w:rsid w:val="00A80F93"/>
    <w:rsid w:val="00A905AB"/>
    <w:rsid w:val="00AB0718"/>
    <w:rsid w:val="00AC03D1"/>
    <w:rsid w:val="00AC0FCF"/>
    <w:rsid w:val="00B05B0C"/>
    <w:rsid w:val="00B25467"/>
    <w:rsid w:val="00B255A6"/>
    <w:rsid w:val="00B42A0F"/>
    <w:rsid w:val="00B45AE8"/>
    <w:rsid w:val="00B51168"/>
    <w:rsid w:val="00B66A43"/>
    <w:rsid w:val="00B9021A"/>
    <w:rsid w:val="00BA0B74"/>
    <w:rsid w:val="00BA12A0"/>
    <w:rsid w:val="00BA61BA"/>
    <w:rsid w:val="00C20043"/>
    <w:rsid w:val="00C223D2"/>
    <w:rsid w:val="00C358E3"/>
    <w:rsid w:val="00C36671"/>
    <w:rsid w:val="00C64F52"/>
    <w:rsid w:val="00C65C00"/>
    <w:rsid w:val="00C93B15"/>
    <w:rsid w:val="00CA4605"/>
    <w:rsid w:val="00CC7AB9"/>
    <w:rsid w:val="00CD73CB"/>
    <w:rsid w:val="00CF1757"/>
    <w:rsid w:val="00CF1D8E"/>
    <w:rsid w:val="00D22BD2"/>
    <w:rsid w:val="00D5156C"/>
    <w:rsid w:val="00D52CEA"/>
    <w:rsid w:val="00D55D0F"/>
    <w:rsid w:val="00D629CD"/>
    <w:rsid w:val="00D62EC8"/>
    <w:rsid w:val="00D74C4C"/>
    <w:rsid w:val="00DC0175"/>
    <w:rsid w:val="00DC69E9"/>
    <w:rsid w:val="00DD0DA3"/>
    <w:rsid w:val="00DD1F41"/>
    <w:rsid w:val="00DD22D9"/>
    <w:rsid w:val="00DD4E61"/>
    <w:rsid w:val="00DE2358"/>
    <w:rsid w:val="00E010F3"/>
    <w:rsid w:val="00E02D31"/>
    <w:rsid w:val="00E17F59"/>
    <w:rsid w:val="00E21553"/>
    <w:rsid w:val="00E3295A"/>
    <w:rsid w:val="00E60D78"/>
    <w:rsid w:val="00E63D47"/>
    <w:rsid w:val="00E83880"/>
    <w:rsid w:val="00E925CA"/>
    <w:rsid w:val="00ED27FE"/>
    <w:rsid w:val="00EF4550"/>
    <w:rsid w:val="00F30FF6"/>
    <w:rsid w:val="00F55903"/>
    <w:rsid w:val="00F56BC5"/>
    <w:rsid w:val="00F737EA"/>
    <w:rsid w:val="00FC226C"/>
    <w:rsid w:val="00FC3132"/>
    <w:rsid w:val="00FD2A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15BA"/>
  <w15:chartTrackingRefBased/>
  <w15:docId w15:val="{8B3AFBA7-6233-4B53-8297-8CDC4B81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1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17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E15"/>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5622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2E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7902AB"/>
    <w:rPr>
      <w:color w:val="808080"/>
    </w:rPr>
  </w:style>
  <w:style w:type="paragraph" w:styleId="ListParagraph">
    <w:name w:val="List Paragraph"/>
    <w:basedOn w:val="Normal"/>
    <w:uiPriority w:val="34"/>
    <w:qFormat/>
    <w:rsid w:val="00BA0B74"/>
    <w:pPr>
      <w:ind w:left="720"/>
      <w:contextualSpacing/>
    </w:pPr>
  </w:style>
  <w:style w:type="character" w:customStyle="1" w:styleId="Heading1Char">
    <w:name w:val="Heading 1 Char"/>
    <w:basedOn w:val="DefaultParagraphFont"/>
    <w:link w:val="Heading1"/>
    <w:uiPriority w:val="9"/>
    <w:rsid w:val="005531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1C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328E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F175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D73F0"/>
    <w:pPr>
      <w:spacing w:after="0" w:line="240" w:lineRule="auto"/>
    </w:pPr>
    <w:rPr>
      <w:rFonts w:ascii="Calibri" w:eastAsiaTheme="minorEastAsia" w:hAnsi="Calibri" w:cs="Times New Roman"/>
      <w:lang w:eastAsia="en-AU"/>
    </w:rPr>
  </w:style>
  <w:style w:type="table" w:styleId="TableGrid">
    <w:name w:val="Table Grid"/>
    <w:basedOn w:val="TableNormal"/>
    <w:uiPriority w:val="39"/>
    <w:rsid w:val="00AB0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44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0791">
      <w:bodyDiv w:val="1"/>
      <w:marLeft w:val="0"/>
      <w:marRight w:val="0"/>
      <w:marTop w:val="0"/>
      <w:marBottom w:val="0"/>
      <w:divBdr>
        <w:top w:val="none" w:sz="0" w:space="0" w:color="auto"/>
        <w:left w:val="none" w:sz="0" w:space="0" w:color="auto"/>
        <w:bottom w:val="none" w:sz="0" w:space="0" w:color="auto"/>
        <w:right w:val="none" w:sz="0" w:space="0" w:color="auto"/>
      </w:divBdr>
    </w:div>
    <w:div w:id="277179254">
      <w:bodyDiv w:val="1"/>
      <w:marLeft w:val="0"/>
      <w:marRight w:val="0"/>
      <w:marTop w:val="0"/>
      <w:marBottom w:val="0"/>
      <w:divBdr>
        <w:top w:val="none" w:sz="0" w:space="0" w:color="auto"/>
        <w:left w:val="none" w:sz="0" w:space="0" w:color="auto"/>
        <w:bottom w:val="none" w:sz="0" w:space="0" w:color="auto"/>
        <w:right w:val="none" w:sz="0" w:space="0" w:color="auto"/>
      </w:divBdr>
    </w:div>
    <w:div w:id="508638695">
      <w:bodyDiv w:val="1"/>
      <w:marLeft w:val="0"/>
      <w:marRight w:val="0"/>
      <w:marTop w:val="0"/>
      <w:marBottom w:val="0"/>
      <w:divBdr>
        <w:top w:val="none" w:sz="0" w:space="0" w:color="auto"/>
        <w:left w:val="none" w:sz="0" w:space="0" w:color="auto"/>
        <w:bottom w:val="none" w:sz="0" w:space="0" w:color="auto"/>
        <w:right w:val="none" w:sz="0" w:space="0" w:color="auto"/>
      </w:divBdr>
    </w:div>
    <w:div w:id="1170674870">
      <w:bodyDiv w:val="1"/>
      <w:marLeft w:val="0"/>
      <w:marRight w:val="0"/>
      <w:marTop w:val="0"/>
      <w:marBottom w:val="0"/>
      <w:divBdr>
        <w:top w:val="none" w:sz="0" w:space="0" w:color="auto"/>
        <w:left w:val="none" w:sz="0" w:space="0" w:color="auto"/>
        <w:bottom w:val="none" w:sz="0" w:space="0" w:color="auto"/>
        <w:right w:val="none" w:sz="0" w:space="0" w:color="auto"/>
      </w:divBdr>
    </w:div>
    <w:div w:id="1180849638">
      <w:bodyDiv w:val="1"/>
      <w:marLeft w:val="0"/>
      <w:marRight w:val="0"/>
      <w:marTop w:val="0"/>
      <w:marBottom w:val="0"/>
      <w:divBdr>
        <w:top w:val="none" w:sz="0" w:space="0" w:color="auto"/>
        <w:left w:val="none" w:sz="0" w:space="0" w:color="auto"/>
        <w:bottom w:val="none" w:sz="0" w:space="0" w:color="auto"/>
        <w:right w:val="none" w:sz="0" w:space="0" w:color="auto"/>
      </w:divBdr>
    </w:div>
    <w:div w:id="161802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www.youtube.com/watch?v=aMvCEEBIBto"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A184B-F77F-48EA-A3B3-FDDA8E7E8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Feron</dc:creator>
  <cp:keywords/>
  <dc:description/>
  <cp:lastModifiedBy>Radhika Feron</cp:lastModifiedBy>
  <cp:revision>174</cp:revision>
  <dcterms:created xsi:type="dcterms:W3CDTF">2019-06-22T02:49:00Z</dcterms:created>
  <dcterms:modified xsi:type="dcterms:W3CDTF">2019-06-22T07:25:00Z</dcterms:modified>
</cp:coreProperties>
</file>