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E4429" w14:textId="77777777" w:rsidR="007E2F9D" w:rsidRPr="007E2F9D" w:rsidRDefault="007E2F9D" w:rsidP="007E2F9D">
      <w:pPr>
        <w:rPr>
          <w:rFonts w:ascii="Calibri" w:eastAsia="Times New Roman" w:hAnsi="Calibri" w:cs="Times New Roman"/>
          <w:color w:val="000000" w:themeColor="text1"/>
          <w:lang w:eastAsia="en-GB"/>
        </w:rPr>
      </w:pPr>
      <w:r w:rsidRPr="007E2F9D">
        <w:rPr>
          <w:rFonts w:ascii="Calibri" w:eastAsia="Times New Roman" w:hAnsi="Calibri" w:cs="Arial"/>
          <w:color w:val="000000" w:themeColor="text1"/>
          <w:sz w:val="32"/>
          <w:szCs w:val="32"/>
          <w:lang w:eastAsia="en-GB"/>
        </w:rPr>
        <w:t>Outline the current rules relating to defamation in Irish law and evaluate the particular difficulties which arise in the con</w:t>
      </w:r>
      <w:r w:rsidR="00EE12F4">
        <w:rPr>
          <w:rFonts w:ascii="Calibri" w:eastAsia="Times New Roman" w:hAnsi="Calibri" w:cs="Arial"/>
          <w:color w:val="000000" w:themeColor="text1"/>
          <w:sz w:val="32"/>
          <w:szCs w:val="32"/>
          <w:lang w:eastAsia="en-GB"/>
        </w:rPr>
        <w:t>text of defamatory statements m</w:t>
      </w:r>
      <w:r w:rsidR="00994FDF">
        <w:rPr>
          <w:rFonts w:ascii="Calibri" w:eastAsia="Times New Roman" w:hAnsi="Calibri" w:cs="Arial"/>
          <w:color w:val="000000" w:themeColor="text1"/>
          <w:sz w:val="32"/>
          <w:szCs w:val="32"/>
          <w:lang w:eastAsia="en-GB"/>
        </w:rPr>
        <w:t>a</w:t>
      </w:r>
      <w:r w:rsidRPr="007E2F9D">
        <w:rPr>
          <w:rFonts w:ascii="Calibri" w:eastAsia="Times New Roman" w:hAnsi="Calibri" w:cs="Arial"/>
          <w:color w:val="000000" w:themeColor="text1"/>
          <w:sz w:val="32"/>
          <w:szCs w:val="32"/>
          <w:lang w:eastAsia="en-GB"/>
        </w:rPr>
        <w:t xml:space="preserve">de via social media. </w:t>
      </w:r>
      <w:r w:rsidRPr="007E2F9D">
        <w:rPr>
          <w:rFonts w:ascii="MS Mincho" w:eastAsia="MS Mincho" w:hAnsi="MS Mincho" w:cs="MS Mincho"/>
          <w:color w:val="000000" w:themeColor="text1"/>
          <w:sz w:val="32"/>
          <w:szCs w:val="32"/>
          <w:lang w:eastAsia="en-GB"/>
        </w:rPr>
        <w:t> </w:t>
      </w:r>
      <w:r w:rsidRPr="007E2F9D">
        <w:rPr>
          <w:rFonts w:ascii="Calibri" w:eastAsia="Times New Roman" w:hAnsi="Calibri" w:cs="Arial"/>
          <w:color w:val="000000" w:themeColor="text1"/>
          <w:sz w:val="32"/>
          <w:szCs w:val="32"/>
          <w:lang w:eastAsia="en-GB"/>
        </w:rPr>
        <w:t xml:space="preserve">20 Marks </w:t>
      </w:r>
      <w:r w:rsidRPr="007E2F9D">
        <w:rPr>
          <w:rFonts w:ascii="MS Mincho" w:eastAsia="MS Mincho" w:hAnsi="MS Mincho" w:cs="MS Mincho"/>
          <w:color w:val="000000" w:themeColor="text1"/>
          <w:sz w:val="32"/>
          <w:szCs w:val="32"/>
          <w:lang w:eastAsia="en-GB"/>
        </w:rPr>
        <w:t> </w:t>
      </w:r>
    </w:p>
    <w:p w14:paraId="4559B222" w14:textId="77777777" w:rsidR="00086112" w:rsidRPr="00343F17" w:rsidRDefault="00A94FF3">
      <w:pPr>
        <w:rPr>
          <w:rFonts w:ascii="Calibri" w:hAnsi="Calibri"/>
          <w:color w:val="000000" w:themeColor="text1"/>
        </w:rPr>
      </w:pPr>
    </w:p>
    <w:p w14:paraId="1D13A901" w14:textId="77777777" w:rsidR="00D7276A" w:rsidRPr="00343F17" w:rsidRDefault="00D7276A">
      <w:pPr>
        <w:rPr>
          <w:rFonts w:ascii="Calibri" w:hAnsi="Calibri"/>
          <w:color w:val="000000" w:themeColor="text1"/>
        </w:rPr>
      </w:pPr>
      <w:r w:rsidRPr="00343F17">
        <w:rPr>
          <w:rFonts w:ascii="Calibri" w:hAnsi="Calibri"/>
          <w:color w:val="000000" w:themeColor="text1"/>
        </w:rPr>
        <w:t>Defamation in Ireland:</w:t>
      </w:r>
    </w:p>
    <w:p w14:paraId="16475F5C" w14:textId="77777777" w:rsidR="00875DA2" w:rsidRPr="00343F17" w:rsidRDefault="00875DA2">
      <w:pPr>
        <w:rPr>
          <w:rFonts w:ascii="Calibri" w:eastAsia="Times New Roman" w:hAnsi="Calibri" w:cs="Times New Roman"/>
          <w:color w:val="000000" w:themeColor="text1"/>
          <w:sz w:val="22"/>
          <w:szCs w:val="22"/>
          <w:shd w:val="clear" w:color="auto" w:fill="FFFFFF"/>
          <w:lang w:eastAsia="en-GB"/>
        </w:rPr>
      </w:pPr>
      <w:r w:rsidRPr="00343F17">
        <w:rPr>
          <w:rFonts w:ascii="Calibri" w:hAnsi="Calibri"/>
          <w:color w:val="000000" w:themeColor="text1"/>
          <w:sz w:val="22"/>
          <w:szCs w:val="22"/>
        </w:rPr>
        <w:t>The law of defamation in Ireland is governed by the Constitution, common law and the </w:t>
      </w:r>
      <w:hyperlink r:id="rId5" w:history="1">
        <w:r w:rsidRPr="00343F17">
          <w:rPr>
            <w:rStyle w:val="Hyperlink"/>
            <w:rFonts w:ascii="Calibri" w:hAnsi="Calibri"/>
            <w:color w:val="000000" w:themeColor="text1"/>
            <w:sz w:val="22"/>
            <w:szCs w:val="22"/>
          </w:rPr>
          <w:t>Defamation Act 2009</w:t>
        </w:r>
      </w:hyperlink>
      <w:r w:rsidRPr="00343F17">
        <w:rPr>
          <w:rFonts w:ascii="Calibri" w:hAnsi="Calibri"/>
          <w:color w:val="000000" w:themeColor="text1"/>
          <w:sz w:val="22"/>
          <w:szCs w:val="22"/>
        </w:rPr>
        <w:t>. That Act repeals the Defamation Act 1961, which was in force until the first day of 2010. The Defamation Act 2009 now governs all claims of defamation arising since the commencement of the new legislation.</w:t>
      </w:r>
      <w:r w:rsidRPr="00343F17">
        <w:rPr>
          <w:rFonts w:ascii="Calibri" w:eastAsia="Times New Roman" w:hAnsi="Calibri" w:cs="Times New Roman"/>
          <w:color w:val="000000" w:themeColor="text1"/>
          <w:sz w:val="22"/>
          <w:szCs w:val="22"/>
          <w:shd w:val="clear" w:color="auto" w:fill="FFFFFF"/>
          <w:lang w:eastAsia="en-GB"/>
        </w:rPr>
        <w:t xml:space="preserve"> </w:t>
      </w:r>
      <w:r w:rsidRPr="00C206CE">
        <w:rPr>
          <w:rFonts w:ascii="Calibri" w:eastAsia="Times New Roman" w:hAnsi="Calibri" w:cs="Times New Roman"/>
          <w:color w:val="000000" w:themeColor="text1"/>
          <w:sz w:val="22"/>
          <w:szCs w:val="22"/>
          <w:shd w:val="clear" w:color="auto" w:fill="FFFFFF"/>
          <w:lang w:eastAsia="en-GB"/>
        </w:rPr>
        <w:t>This introduced many important changes to defamation law and procedures.</w:t>
      </w:r>
      <w:r w:rsidR="00343F17">
        <w:rPr>
          <w:rFonts w:ascii="Calibri" w:eastAsia="Times New Roman" w:hAnsi="Calibri" w:cs="Times New Roman"/>
          <w:color w:val="000000" w:themeColor="text1"/>
          <w:sz w:val="22"/>
          <w:szCs w:val="22"/>
          <w:shd w:val="clear" w:color="auto" w:fill="FFFFFF"/>
          <w:lang w:eastAsia="en-GB"/>
        </w:rPr>
        <w:t xml:space="preserve"> </w:t>
      </w:r>
    </w:p>
    <w:p w14:paraId="4B2217A6" w14:textId="77777777" w:rsidR="00343F17" w:rsidRPr="00343F17" w:rsidRDefault="00343F17" w:rsidP="00343F17">
      <w:pPr>
        <w:rPr>
          <w:rFonts w:ascii="Calibri" w:hAnsi="Calibri"/>
          <w:color w:val="000000" w:themeColor="text1"/>
        </w:rPr>
      </w:pPr>
    </w:p>
    <w:p w14:paraId="75F2233A" w14:textId="77777777" w:rsidR="00875DA2" w:rsidRPr="00343F17" w:rsidRDefault="00343F17" w:rsidP="00343F17">
      <w:pPr>
        <w:pStyle w:val="ListParagraph"/>
        <w:numPr>
          <w:ilvl w:val="0"/>
          <w:numId w:val="1"/>
        </w:numPr>
        <w:rPr>
          <w:rFonts w:ascii="Calibri" w:hAnsi="Calibri"/>
          <w:color w:val="000000" w:themeColor="text1"/>
        </w:rPr>
      </w:pPr>
      <w:r w:rsidRPr="00343F17">
        <w:rPr>
          <w:rFonts w:ascii="Calibri" w:hAnsi="Calibri"/>
          <w:color w:val="000000" w:themeColor="text1"/>
        </w:rPr>
        <w:t>According to the Defamation Act 2009, a defamatory statement is one which tends to injure a person’s reputation in the eyes of reasonable members of society.</w:t>
      </w:r>
    </w:p>
    <w:p w14:paraId="653E65CC" w14:textId="77777777" w:rsidR="00D7276A" w:rsidRPr="00343F17" w:rsidRDefault="00D7276A" w:rsidP="00343F17">
      <w:pPr>
        <w:pStyle w:val="ListParagraph"/>
        <w:numPr>
          <w:ilvl w:val="0"/>
          <w:numId w:val="1"/>
        </w:numPr>
        <w:rPr>
          <w:rFonts w:ascii="Calibri" w:eastAsia="Times New Roman" w:hAnsi="Calibri" w:cs="Times New Roman"/>
          <w:color w:val="000000" w:themeColor="text1"/>
          <w:sz w:val="22"/>
          <w:szCs w:val="22"/>
          <w:lang w:eastAsia="en-GB"/>
        </w:rPr>
      </w:pPr>
      <w:r w:rsidRPr="00343F17">
        <w:rPr>
          <w:rFonts w:ascii="Calibri" w:eastAsia="Times New Roman" w:hAnsi="Calibri" w:cs="Times New Roman"/>
          <w:color w:val="000000" w:themeColor="text1"/>
          <w:sz w:val="22"/>
          <w:szCs w:val="22"/>
          <w:shd w:val="clear" w:color="auto" w:fill="FFFFFF"/>
          <w:lang w:eastAsia="en-GB"/>
        </w:rPr>
        <w:t>Traditionally in Ireland, defamation was the publication of a false statement which caused a person to be subject to ridicule or contempt, which in turn often lead to a claim for defamation damages by the injured party.</w:t>
      </w:r>
    </w:p>
    <w:p w14:paraId="25D43B85" w14:textId="77777777" w:rsidR="00C206CE" w:rsidRPr="00343F17" w:rsidRDefault="00C206CE" w:rsidP="00343F17">
      <w:pPr>
        <w:pStyle w:val="ListParagraph"/>
        <w:numPr>
          <w:ilvl w:val="0"/>
          <w:numId w:val="1"/>
        </w:numPr>
        <w:rPr>
          <w:rFonts w:ascii="Calibri" w:eastAsia="Times New Roman" w:hAnsi="Calibri" w:cs="Times New Roman"/>
          <w:color w:val="000000" w:themeColor="text1"/>
          <w:sz w:val="22"/>
          <w:szCs w:val="22"/>
          <w:lang w:eastAsia="en-GB"/>
        </w:rPr>
      </w:pPr>
      <w:r w:rsidRPr="00343F17">
        <w:rPr>
          <w:rFonts w:ascii="Calibri" w:eastAsia="Times New Roman" w:hAnsi="Calibri" w:cs="Times New Roman"/>
          <w:color w:val="000000" w:themeColor="text1"/>
          <w:sz w:val="22"/>
          <w:szCs w:val="22"/>
          <w:shd w:val="clear" w:color="auto" w:fill="FFFFFF"/>
          <w:lang w:eastAsia="en-GB"/>
        </w:rPr>
        <w:t>That definition has given way to a more modern one, and now a claim for defamation in Ireland, can arise through a statement which tends to lower the reputation, or which creates a negative image of the subject in the eyes of right-thinking people.</w:t>
      </w:r>
    </w:p>
    <w:p w14:paraId="59FC332F" w14:textId="77777777" w:rsidR="00D7276A" w:rsidRPr="00343F17" w:rsidRDefault="00D7276A" w:rsidP="00C206CE">
      <w:pPr>
        <w:rPr>
          <w:rFonts w:ascii="Calibri" w:hAnsi="Calibri"/>
          <w:color w:val="000000" w:themeColor="text1"/>
          <w:sz w:val="22"/>
          <w:szCs w:val="22"/>
        </w:rPr>
      </w:pPr>
    </w:p>
    <w:p w14:paraId="3B44720F" w14:textId="77777777" w:rsidR="00C206CE" w:rsidRPr="00C206CE" w:rsidRDefault="00C206CE" w:rsidP="00C206CE">
      <w:pPr>
        <w:rPr>
          <w:rFonts w:ascii="Calibri" w:eastAsia="Times New Roman" w:hAnsi="Calibri" w:cs="Times New Roman"/>
          <w:color w:val="000000" w:themeColor="text1"/>
          <w:sz w:val="22"/>
          <w:szCs w:val="22"/>
          <w:lang w:eastAsia="en-GB"/>
        </w:rPr>
      </w:pPr>
      <w:r w:rsidRPr="00C206CE">
        <w:rPr>
          <w:rFonts w:ascii="Calibri" w:eastAsia="Times New Roman" w:hAnsi="Calibri" w:cs="Times New Roman"/>
          <w:color w:val="000000" w:themeColor="text1"/>
          <w:sz w:val="22"/>
          <w:szCs w:val="22"/>
          <w:shd w:val="clear" w:color="auto" w:fill="FFFFFF"/>
          <w:lang w:eastAsia="en-GB"/>
        </w:rPr>
        <w:t>Defamation can arise in many ways, through the spoken word, including broadcast media such as TV and radio, through the press or a magazine article, and in our modern era of communication in Ireland, through electronic media such as blogs, internet articles and even twitter.</w:t>
      </w:r>
    </w:p>
    <w:p w14:paraId="4BD87713" w14:textId="77777777" w:rsidR="00875DA2" w:rsidRPr="00343F17" w:rsidRDefault="00875DA2" w:rsidP="00467E2E">
      <w:pPr>
        <w:rPr>
          <w:rFonts w:ascii="Calibri" w:eastAsia="Times New Roman" w:hAnsi="Calibri" w:cs="Times New Roman"/>
          <w:color w:val="000000" w:themeColor="text1"/>
          <w:sz w:val="22"/>
          <w:szCs w:val="22"/>
          <w:shd w:val="clear" w:color="auto" w:fill="FFFFFF"/>
          <w:lang w:eastAsia="en-GB"/>
        </w:rPr>
      </w:pPr>
    </w:p>
    <w:p w14:paraId="4A5CF4A2" w14:textId="77777777" w:rsidR="00343F17" w:rsidRPr="00343F17" w:rsidRDefault="00343F17" w:rsidP="00343F17">
      <w:pPr>
        <w:pStyle w:val="ListParagraph"/>
        <w:numPr>
          <w:ilvl w:val="0"/>
          <w:numId w:val="2"/>
        </w:numPr>
        <w:rPr>
          <w:rFonts w:ascii="Calibri" w:eastAsia="Times New Roman" w:hAnsi="Calibri" w:cs="Times New Roman"/>
          <w:color w:val="000000" w:themeColor="text1"/>
          <w:sz w:val="22"/>
          <w:szCs w:val="22"/>
          <w:shd w:val="clear" w:color="auto" w:fill="FFFFFF"/>
          <w:lang w:eastAsia="en-GB"/>
        </w:rPr>
      </w:pPr>
      <w:r w:rsidRPr="00343F17">
        <w:rPr>
          <w:rFonts w:ascii="Calibri" w:eastAsia="Times New Roman" w:hAnsi="Calibri" w:cs="Times New Roman"/>
          <w:color w:val="000000" w:themeColor="text1"/>
          <w:sz w:val="22"/>
          <w:szCs w:val="22"/>
          <w:shd w:val="clear" w:color="auto" w:fill="FFFFFF"/>
          <w:lang w:eastAsia="en-GB"/>
        </w:rPr>
        <w:t>Defamation has traditionally been divided into two forms: libel and slander. Historically, libel was the written form of defamation, while slander was the spoken form. </w:t>
      </w:r>
    </w:p>
    <w:p w14:paraId="6B21D7CC" w14:textId="77777777" w:rsidR="00343F17" w:rsidRPr="00343F17" w:rsidRDefault="00343F17" w:rsidP="00343F17">
      <w:pPr>
        <w:pStyle w:val="ListParagraph"/>
        <w:numPr>
          <w:ilvl w:val="0"/>
          <w:numId w:val="2"/>
        </w:numPr>
        <w:rPr>
          <w:rFonts w:ascii="Calibri" w:eastAsia="Times New Roman" w:hAnsi="Calibri" w:cs="Times New Roman"/>
          <w:color w:val="000000" w:themeColor="text1"/>
          <w:sz w:val="22"/>
          <w:szCs w:val="22"/>
          <w:shd w:val="clear" w:color="auto" w:fill="FFFFFF"/>
          <w:lang w:eastAsia="en-GB"/>
        </w:rPr>
      </w:pPr>
      <w:r w:rsidRPr="00343F17">
        <w:rPr>
          <w:rFonts w:ascii="Calibri" w:eastAsia="Times New Roman" w:hAnsi="Calibri" w:cs="Times New Roman"/>
          <w:color w:val="000000" w:themeColor="text1"/>
          <w:sz w:val="22"/>
          <w:szCs w:val="22"/>
          <w:shd w:val="clear" w:color="auto" w:fill="FFFFFF"/>
          <w:lang w:eastAsia="en-GB"/>
        </w:rPr>
        <w:t>The advent of modern technology has made those definitions obsolete.</w:t>
      </w:r>
    </w:p>
    <w:p w14:paraId="0C608AFF" w14:textId="77777777" w:rsidR="00343F17" w:rsidRPr="00343F17" w:rsidRDefault="00343F17" w:rsidP="00343F17">
      <w:pPr>
        <w:pStyle w:val="ListParagraph"/>
        <w:numPr>
          <w:ilvl w:val="0"/>
          <w:numId w:val="2"/>
        </w:numPr>
        <w:rPr>
          <w:rFonts w:ascii="Calibri" w:eastAsia="Times New Roman" w:hAnsi="Calibri" w:cs="Times New Roman"/>
          <w:color w:val="000000" w:themeColor="text1"/>
          <w:sz w:val="22"/>
          <w:szCs w:val="22"/>
          <w:lang w:eastAsia="en-GB"/>
        </w:rPr>
      </w:pPr>
      <w:r w:rsidRPr="00343F17">
        <w:rPr>
          <w:rFonts w:ascii="Calibri" w:eastAsia="Times New Roman" w:hAnsi="Calibri" w:cs="Arial"/>
          <w:color w:val="000000" w:themeColor="text1"/>
          <w:sz w:val="22"/>
          <w:szCs w:val="22"/>
          <w:shd w:val="clear" w:color="auto" w:fill="FFFFFF"/>
          <w:lang w:eastAsia="en-GB"/>
        </w:rPr>
        <w:t>Today, a defamatory statement broadcast on radio or television or the internet would be regarded as libellous, rather than slanderous.</w:t>
      </w:r>
    </w:p>
    <w:p w14:paraId="6EC1230A" w14:textId="77777777" w:rsidR="00343F17" w:rsidRDefault="00343F17" w:rsidP="00343F17">
      <w:pPr>
        <w:pStyle w:val="ListParagraph"/>
        <w:numPr>
          <w:ilvl w:val="0"/>
          <w:numId w:val="2"/>
        </w:numPr>
        <w:rPr>
          <w:rFonts w:ascii="Calibri" w:eastAsia="Times New Roman" w:hAnsi="Calibri" w:cs="Times New Roman"/>
          <w:color w:val="000000" w:themeColor="text1"/>
          <w:sz w:val="22"/>
          <w:szCs w:val="22"/>
          <w:shd w:val="clear" w:color="auto" w:fill="FFFFFF"/>
          <w:lang w:eastAsia="en-GB"/>
        </w:rPr>
      </w:pPr>
      <w:r w:rsidRPr="00343F17">
        <w:rPr>
          <w:rFonts w:ascii="Calibri" w:eastAsia="Times New Roman" w:hAnsi="Calibri" w:cs="Times New Roman"/>
          <w:color w:val="000000" w:themeColor="text1"/>
          <w:sz w:val="22"/>
          <w:szCs w:val="22"/>
          <w:shd w:val="clear" w:color="auto" w:fill="FFFFFF"/>
          <w:lang w:eastAsia="en-GB"/>
        </w:rPr>
        <w:t>The 2009 act abolishes the separate torts of libel and slander and replaces them with the “tort of defamation”.</w:t>
      </w:r>
    </w:p>
    <w:p w14:paraId="026A1EA3" w14:textId="77777777" w:rsidR="00343F17" w:rsidRDefault="00343F17" w:rsidP="00343F17">
      <w:pPr>
        <w:rPr>
          <w:rFonts w:ascii="Calibri" w:eastAsia="Times New Roman" w:hAnsi="Calibri" w:cs="Times New Roman"/>
          <w:color w:val="000000" w:themeColor="text1"/>
          <w:sz w:val="22"/>
          <w:szCs w:val="22"/>
          <w:shd w:val="clear" w:color="auto" w:fill="FFFFFF"/>
          <w:lang w:eastAsia="en-GB"/>
        </w:rPr>
      </w:pPr>
    </w:p>
    <w:p w14:paraId="3C260B30" w14:textId="77777777" w:rsidR="00343F17" w:rsidRPr="00343F17" w:rsidRDefault="00343F17" w:rsidP="00343F17">
      <w:pPr>
        <w:rPr>
          <w:rFonts w:ascii="Calibri" w:eastAsia="Times New Roman" w:hAnsi="Calibri" w:cs="Times New Roman"/>
          <w:color w:val="000000" w:themeColor="text1"/>
          <w:sz w:val="22"/>
          <w:szCs w:val="22"/>
          <w:shd w:val="clear" w:color="auto" w:fill="FFFFFF"/>
          <w:lang w:eastAsia="en-GB"/>
        </w:rPr>
      </w:pPr>
      <w:r w:rsidRPr="00343F17">
        <w:rPr>
          <w:rFonts w:ascii="Calibri" w:eastAsia="Times New Roman" w:hAnsi="Calibri" w:cs="Times New Roman"/>
          <w:color w:val="000000" w:themeColor="text1"/>
          <w:sz w:val="22"/>
          <w:szCs w:val="22"/>
          <w:shd w:val="clear" w:color="auto" w:fill="FFFFFF"/>
          <w:lang w:eastAsia="en-GB"/>
        </w:rPr>
        <w:t>An actionable defamatory statement has three ingredients:</w:t>
      </w:r>
    </w:p>
    <w:p w14:paraId="1A87FE38" w14:textId="77777777" w:rsidR="00343F17" w:rsidRPr="00343F17" w:rsidRDefault="00343F17" w:rsidP="00343F17">
      <w:pPr>
        <w:numPr>
          <w:ilvl w:val="0"/>
          <w:numId w:val="3"/>
        </w:numPr>
        <w:rPr>
          <w:rFonts w:ascii="Calibri" w:eastAsia="Times New Roman" w:hAnsi="Calibri" w:cs="Times New Roman"/>
          <w:color w:val="000000" w:themeColor="text1"/>
          <w:sz w:val="22"/>
          <w:szCs w:val="22"/>
          <w:shd w:val="clear" w:color="auto" w:fill="FFFFFF"/>
          <w:lang w:eastAsia="en-GB"/>
        </w:rPr>
      </w:pPr>
      <w:r w:rsidRPr="00343F17">
        <w:rPr>
          <w:rFonts w:ascii="Calibri" w:eastAsia="Times New Roman" w:hAnsi="Calibri" w:cs="Times New Roman"/>
          <w:color w:val="000000" w:themeColor="text1"/>
          <w:sz w:val="22"/>
          <w:szCs w:val="22"/>
          <w:shd w:val="clear" w:color="auto" w:fill="FFFFFF"/>
          <w:lang w:eastAsia="en-GB"/>
        </w:rPr>
        <w:t>it must be published,</w:t>
      </w:r>
    </w:p>
    <w:p w14:paraId="6E306349" w14:textId="77777777" w:rsidR="00343F17" w:rsidRPr="00343F17" w:rsidRDefault="00343F17" w:rsidP="00343F17">
      <w:pPr>
        <w:numPr>
          <w:ilvl w:val="0"/>
          <w:numId w:val="3"/>
        </w:numPr>
        <w:rPr>
          <w:rFonts w:ascii="Calibri" w:eastAsia="Times New Roman" w:hAnsi="Calibri" w:cs="Times New Roman"/>
          <w:color w:val="000000" w:themeColor="text1"/>
          <w:sz w:val="22"/>
          <w:szCs w:val="22"/>
          <w:shd w:val="clear" w:color="auto" w:fill="FFFFFF"/>
          <w:lang w:eastAsia="en-GB"/>
        </w:rPr>
      </w:pPr>
      <w:r w:rsidRPr="00343F17">
        <w:rPr>
          <w:rFonts w:ascii="Calibri" w:eastAsia="Times New Roman" w:hAnsi="Calibri" w:cs="Times New Roman"/>
          <w:color w:val="000000" w:themeColor="text1"/>
          <w:sz w:val="22"/>
          <w:szCs w:val="22"/>
          <w:shd w:val="clear" w:color="auto" w:fill="FFFFFF"/>
          <w:lang w:eastAsia="en-GB"/>
        </w:rPr>
        <w:t>it must refer to the complainant and</w:t>
      </w:r>
    </w:p>
    <w:p w14:paraId="515DE985" w14:textId="77777777" w:rsidR="00343F17" w:rsidRPr="00A94FF3" w:rsidRDefault="00343F17" w:rsidP="00467E2E">
      <w:pPr>
        <w:numPr>
          <w:ilvl w:val="0"/>
          <w:numId w:val="3"/>
        </w:numPr>
        <w:rPr>
          <w:rFonts w:ascii="Calibri" w:eastAsia="Times New Roman" w:hAnsi="Calibri" w:cs="Times New Roman"/>
          <w:color w:val="000000" w:themeColor="text1"/>
          <w:sz w:val="22"/>
          <w:szCs w:val="22"/>
          <w:shd w:val="clear" w:color="auto" w:fill="FFFFFF"/>
          <w:lang w:eastAsia="en-GB"/>
        </w:rPr>
      </w:pPr>
      <w:r w:rsidRPr="00343F17">
        <w:rPr>
          <w:rFonts w:ascii="Calibri" w:eastAsia="Times New Roman" w:hAnsi="Calibri" w:cs="Times New Roman"/>
          <w:color w:val="000000" w:themeColor="text1"/>
          <w:sz w:val="22"/>
          <w:szCs w:val="22"/>
          <w:shd w:val="clear" w:color="auto" w:fill="FFFFFF"/>
          <w:lang w:eastAsia="en-GB"/>
        </w:rPr>
        <w:t>it must be false.</w:t>
      </w:r>
      <w:bookmarkStart w:id="0" w:name="_GoBack"/>
      <w:bookmarkEnd w:id="0"/>
    </w:p>
    <w:p w14:paraId="1AD472DA" w14:textId="77777777" w:rsidR="00343F17" w:rsidRPr="00343F17" w:rsidRDefault="00343F17" w:rsidP="00467E2E">
      <w:pPr>
        <w:rPr>
          <w:rFonts w:ascii="Calibri" w:eastAsia="Times New Roman" w:hAnsi="Calibri" w:cs="Times New Roman"/>
          <w:color w:val="000000" w:themeColor="text1"/>
          <w:sz w:val="22"/>
          <w:szCs w:val="22"/>
          <w:shd w:val="clear" w:color="auto" w:fill="FFFFFF"/>
          <w:lang w:eastAsia="en-GB"/>
        </w:rPr>
      </w:pPr>
    </w:p>
    <w:p w14:paraId="6346DF5F" w14:textId="77777777" w:rsidR="00467E2E" w:rsidRPr="00343F17" w:rsidRDefault="00467E2E" w:rsidP="00467E2E">
      <w:pPr>
        <w:rPr>
          <w:rFonts w:ascii="Calibri" w:eastAsia="Times New Roman" w:hAnsi="Calibri" w:cs="Times New Roman"/>
          <w:color w:val="000000" w:themeColor="text1"/>
          <w:sz w:val="22"/>
          <w:szCs w:val="22"/>
          <w:shd w:val="clear" w:color="auto" w:fill="FFFFFF"/>
          <w:lang w:eastAsia="en-GB"/>
        </w:rPr>
      </w:pPr>
      <w:r w:rsidRPr="00343F17">
        <w:rPr>
          <w:rFonts w:ascii="Calibri" w:eastAsia="Times New Roman" w:hAnsi="Calibri" w:cs="Times New Roman"/>
          <w:color w:val="000000" w:themeColor="text1"/>
          <w:sz w:val="22"/>
          <w:szCs w:val="22"/>
          <w:shd w:val="clear" w:color="auto" w:fill="FFFFFF"/>
          <w:lang w:eastAsia="en-GB"/>
        </w:rPr>
        <w:t>Article 40.6.1.i of the Irish Constitution says that the State guarantees the right of citizens to express freely their convictions and opinions. But the right of freedom of expression in Ireland is not absolute.</w:t>
      </w:r>
    </w:p>
    <w:p w14:paraId="30F438F9" w14:textId="77777777" w:rsidR="00467E2E" w:rsidRPr="00343F17" w:rsidRDefault="00467E2E" w:rsidP="00C206CE">
      <w:pPr>
        <w:rPr>
          <w:rFonts w:ascii="Calibri" w:eastAsia="Times New Roman" w:hAnsi="Calibri" w:cs="Times New Roman"/>
          <w:color w:val="000000" w:themeColor="text1"/>
          <w:sz w:val="22"/>
          <w:szCs w:val="22"/>
          <w:shd w:val="clear" w:color="auto" w:fill="FFFFFF"/>
          <w:lang w:eastAsia="en-GB"/>
        </w:rPr>
      </w:pPr>
    </w:p>
    <w:p w14:paraId="243A6CCB" w14:textId="77777777" w:rsidR="00570E6A" w:rsidRPr="00343F17" w:rsidRDefault="00570E6A" w:rsidP="00570E6A">
      <w:pPr>
        <w:rPr>
          <w:rFonts w:ascii="Calibri" w:eastAsia="Times New Roman" w:hAnsi="Calibri" w:cs="Times New Roman"/>
          <w:color w:val="000000" w:themeColor="text1"/>
          <w:sz w:val="22"/>
          <w:szCs w:val="22"/>
          <w:lang w:eastAsia="en-GB"/>
        </w:rPr>
      </w:pPr>
      <w:r w:rsidRPr="00343F17">
        <w:rPr>
          <w:rFonts w:ascii="Calibri" w:eastAsia="Times New Roman" w:hAnsi="Calibri" w:cs="Times New Roman"/>
          <w:color w:val="000000" w:themeColor="text1"/>
          <w:sz w:val="22"/>
          <w:szCs w:val="22"/>
          <w:lang w:eastAsia="en-GB"/>
        </w:rPr>
        <w:t>The right of freedom of speech is also guaranteed by Article 10 (1) of the European Human Rights Convention, which provides that: “Everyone has the right to freedom of expression. This right shall include freedom to hold opinions and to receive and impart information and ideas, without interference by public authority and regardless of frontiers.”</w:t>
      </w:r>
    </w:p>
    <w:p w14:paraId="706C7465" w14:textId="77777777" w:rsidR="00EF4D41" w:rsidRPr="00343F17" w:rsidRDefault="00EF4D41" w:rsidP="00570E6A">
      <w:pPr>
        <w:rPr>
          <w:rFonts w:ascii="Calibri" w:eastAsia="Times New Roman" w:hAnsi="Calibri" w:cs="Times New Roman"/>
          <w:color w:val="000000" w:themeColor="text1"/>
          <w:sz w:val="22"/>
          <w:szCs w:val="22"/>
          <w:lang w:eastAsia="en-GB"/>
        </w:rPr>
      </w:pPr>
    </w:p>
    <w:p w14:paraId="0BBA3FEE" w14:textId="77777777" w:rsidR="00EF4D41" w:rsidRPr="00343F17" w:rsidRDefault="00EF4D41" w:rsidP="00EF4D41">
      <w:pPr>
        <w:rPr>
          <w:rFonts w:ascii="Calibri" w:eastAsia="Times New Roman" w:hAnsi="Calibri" w:cs="Times New Roman"/>
          <w:color w:val="000000" w:themeColor="text1"/>
          <w:sz w:val="22"/>
          <w:szCs w:val="22"/>
          <w:lang w:eastAsia="en-GB"/>
        </w:rPr>
      </w:pPr>
      <w:r w:rsidRPr="00343F17">
        <w:rPr>
          <w:rFonts w:ascii="Calibri" w:eastAsia="Times New Roman" w:hAnsi="Calibri" w:cs="Times New Roman"/>
          <w:color w:val="000000" w:themeColor="text1"/>
          <w:sz w:val="22"/>
          <w:szCs w:val="22"/>
          <w:lang w:eastAsia="en-GB"/>
        </w:rPr>
        <w:t xml:space="preserve">But Article 10 (2) subjects this freedom to such restrictions “as are necessary in a democratic society in the interests of national security, territorial integrity or public safety, for the prevention of disorder or crime, for the protection of health or morals, for the protection of the reputation or </w:t>
      </w:r>
      <w:r w:rsidRPr="00343F17">
        <w:rPr>
          <w:rFonts w:ascii="Calibri" w:eastAsia="Times New Roman" w:hAnsi="Calibri" w:cs="Times New Roman"/>
          <w:color w:val="000000" w:themeColor="text1"/>
          <w:sz w:val="22"/>
          <w:szCs w:val="22"/>
          <w:lang w:eastAsia="en-GB"/>
        </w:rPr>
        <w:lastRenderedPageBreak/>
        <w:t>rights of others, for preventing the disclosure of information received in confidence or for maintaining the authority and impartiality of the judiciary”.</w:t>
      </w:r>
    </w:p>
    <w:p w14:paraId="03333D0B" w14:textId="77777777" w:rsidR="00531CD1" w:rsidRPr="00343F17" w:rsidRDefault="00531CD1" w:rsidP="00C206CE">
      <w:pPr>
        <w:rPr>
          <w:rFonts w:ascii="Calibri" w:eastAsia="Times New Roman" w:hAnsi="Calibri" w:cs="Times New Roman"/>
          <w:color w:val="000000" w:themeColor="text1"/>
          <w:sz w:val="22"/>
          <w:szCs w:val="22"/>
          <w:lang w:eastAsia="en-GB"/>
        </w:rPr>
      </w:pPr>
    </w:p>
    <w:p w14:paraId="5FB98F95" w14:textId="77777777" w:rsidR="00570E6A" w:rsidRPr="00C206CE" w:rsidRDefault="00570E6A" w:rsidP="00C206CE">
      <w:pPr>
        <w:rPr>
          <w:rFonts w:ascii="Calibri" w:eastAsia="Times New Roman" w:hAnsi="Calibri" w:cs="Times New Roman"/>
          <w:color w:val="000000" w:themeColor="text1"/>
          <w:sz w:val="22"/>
          <w:szCs w:val="22"/>
          <w:lang w:eastAsia="en-GB"/>
        </w:rPr>
      </w:pPr>
    </w:p>
    <w:p w14:paraId="6CC636FF" w14:textId="77777777" w:rsidR="00531CD1" w:rsidRPr="00343F17" w:rsidRDefault="00531CD1" w:rsidP="00531CD1">
      <w:pPr>
        <w:rPr>
          <w:rFonts w:ascii="Calibri" w:eastAsia="Times New Roman" w:hAnsi="Calibri" w:cs="Times New Roman"/>
          <w:color w:val="000000" w:themeColor="text1"/>
          <w:sz w:val="22"/>
          <w:szCs w:val="22"/>
          <w:shd w:val="clear" w:color="auto" w:fill="FFFFFF"/>
          <w:lang w:eastAsia="en-GB"/>
        </w:rPr>
      </w:pPr>
      <w:r w:rsidRPr="00343F17">
        <w:rPr>
          <w:rFonts w:ascii="Calibri" w:eastAsia="Times New Roman" w:hAnsi="Calibri" w:cs="Times New Roman"/>
          <w:color w:val="000000" w:themeColor="text1"/>
          <w:sz w:val="22"/>
          <w:szCs w:val="22"/>
          <w:shd w:val="clear" w:color="auto" w:fill="FFFFFF"/>
          <w:lang w:eastAsia="en-GB"/>
        </w:rPr>
        <w:t>Defamation comes in several forms, including, calumny, slander, vilification and libel.</w:t>
      </w:r>
    </w:p>
    <w:p w14:paraId="0B38CCC0" w14:textId="77777777" w:rsidR="00F43A1E" w:rsidRPr="00343F17" w:rsidRDefault="00F43A1E" w:rsidP="00531CD1">
      <w:pPr>
        <w:rPr>
          <w:rFonts w:ascii="Calibri" w:eastAsia="Times New Roman" w:hAnsi="Calibri" w:cs="Times New Roman"/>
          <w:color w:val="000000" w:themeColor="text1"/>
          <w:sz w:val="22"/>
          <w:szCs w:val="22"/>
          <w:shd w:val="clear" w:color="auto" w:fill="FFFFFF"/>
          <w:lang w:eastAsia="en-GB"/>
        </w:rPr>
      </w:pPr>
    </w:p>
    <w:p w14:paraId="1D139BD2" w14:textId="77777777" w:rsidR="00F43A1E" w:rsidRPr="00343F17" w:rsidRDefault="00F43A1E" w:rsidP="00531CD1">
      <w:pPr>
        <w:rPr>
          <w:rFonts w:ascii="Calibri" w:eastAsia="Times New Roman" w:hAnsi="Calibri" w:cs="Times New Roman"/>
          <w:color w:val="000000" w:themeColor="text1"/>
          <w:sz w:val="22"/>
          <w:szCs w:val="22"/>
          <w:lang w:eastAsia="en-GB"/>
        </w:rPr>
      </w:pPr>
    </w:p>
    <w:p w14:paraId="144D985D" w14:textId="77777777" w:rsidR="00C206CE" w:rsidRPr="00343F17" w:rsidRDefault="00C206CE" w:rsidP="00C206CE">
      <w:pPr>
        <w:rPr>
          <w:rFonts w:ascii="Calibri" w:hAnsi="Calibri"/>
          <w:color w:val="000000" w:themeColor="text1"/>
          <w:sz w:val="22"/>
          <w:szCs w:val="22"/>
        </w:rPr>
      </w:pPr>
    </w:p>
    <w:sectPr w:rsidR="00C206CE" w:rsidRPr="00343F17" w:rsidSect="008E6E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91ECD"/>
    <w:multiLevelType w:val="multilevel"/>
    <w:tmpl w:val="918A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634D2C"/>
    <w:multiLevelType w:val="hybridMultilevel"/>
    <w:tmpl w:val="AE1AC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7F0923"/>
    <w:multiLevelType w:val="hybridMultilevel"/>
    <w:tmpl w:val="69A68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9D"/>
    <w:rsid w:val="00343F17"/>
    <w:rsid w:val="00467E2E"/>
    <w:rsid w:val="00531CD1"/>
    <w:rsid w:val="00570E6A"/>
    <w:rsid w:val="007E2F9D"/>
    <w:rsid w:val="00875DA2"/>
    <w:rsid w:val="008E6E9C"/>
    <w:rsid w:val="00963E26"/>
    <w:rsid w:val="00994FDF"/>
    <w:rsid w:val="00A94FF3"/>
    <w:rsid w:val="00C206CE"/>
    <w:rsid w:val="00D7276A"/>
    <w:rsid w:val="00EE12F4"/>
    <w:rsid w:val="00EF4D41"/>
    <w:rsid w:val="00F43A1E"/>
    <w:rsid w:val="00F57B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C74C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5DA2"/>
    <w:rPr>
      <w:color w:val="0563C1" w:themeColor="hyperlink"/>
      <w:u w:val="single"/>
    </w:rPr>
  </w:style>
  <w:style w:type="paragraph" w:styleId="ListParagraph">
    <w:name w:val="List Paragraph"/>
    <w:basedOn w:val="Normal"/>
    <w:uiPriority w:val="34"/>
    <w:qFormat/>
    <w:rsid w:val="00343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3295">
      <w:bodyDiv w:val="1"/>
      <w:marLeft w:val="0"/>
      <w:marRight w:val="0"/>
      <w:marTop w:val="0"/>
      <w:marBottom w:val="0"/>
      <w:divBdr>
        <w:top w:val="none" w:sz="0" w:space="0" w:color="auto"/>
        <w:left w:val="none" w:sz="0" w:space="0" w:color="auto"/>
        <w:bottom w:val="none" w:sz="0" w:space="0" w:color="auto"/>
        <w:right w:val="none" w:sz="0" w:space="0" w:color="auto"/>
      </w:divBdr>
    </w:div>
    <w:div w:id="167408521">
      <w:bodyDiv w:val="1"/>
      <w:marLeft w:val="0"/>
      <w:marRight w:val="0"/>
      <w:marTop w:val="0"/>
      <w:marBottom w:val="0"/>
      <w:divBdr>
        <w:top w:val="none" w:sz="0" w:space="0" w:color="auto"/>
        <w:left w:val="none" w:sz="0" w:space="0" w:color="auto"/>
        <w:bottom w:val="none" w:sz="0" w:space="0" w:color="auto"/>
        <w:right w:val="none" w:sz="0" w:space="0" w:color="auto"/>
      </w:divBdr>
    </w:div>
    <w:div w:id="192961007">
      <w:bodyDiv w:val="1"/>
      <w:marLeft w:val="0"/>
      <w:marRight w:val="0"/>
      <w:marTop w:val="0"/>
      <w:marBottom w:val="0"/>
      <w:divBdr>
        <w:top w:val="none" w:sz="0" w:space="0" w:color="auto"/>
        <w:left w:val="none" w:sz="0" w:space="0" w:color="auto"/>
        <w:bottom w:val="none" w:sz="0" w:space="0" w:color="auto"/>
        <w:right w:val="none" w:sz="0" w:space="0" w:color="auto"/>
      </w:divBdr>
    </w:div>
    <w:div w:id="406004649">
      <w:bodyDiv w:val="1"/>
      <w:marLeft w:val="0"/>
      <w:marRight w:val="0"/>
      <w:marTop w:val="0"/>
      <w:marBottom w:val="0"/>
      <w:divBdr>
        <w:top w:val="none" w:sz="0" w:space="0" w:color="auto"/>
        <w:left w:val="none" w:sz="0" w:space="0" w:color="auto"/>
        <w:bottom w:val="none" w:sz="0" w:space="0" w:color="auto"/>
        <w:right w:val="none" w:sz="0" w:space="0" w:color="auto"/>
      </w:divBdr>
    </w:div>
    <w:div w:id="514854611">
      <w:bodyDiv w:val="1"/>
      <w:marLeft w:val="0"/>
      <w:marRight w:val="0"/>
      <w:marTop w:val="0"/>
      <w:marBottom w:val="0"/>
      <w:divBdr>
        <w:top w:val="none" w:sz="0" w:space="0" w:color="auto"/>
        <w:left w:val="none" w:sz="0" w:space="0" w:color="auto"/>
        <w:bottom w:val="none" w:sz="0" w:space="0" w:color="auto"/>
        <w:right w:val="none" w:sz="0" w:space="0" w:color="auto"/>
      </w:divBdr>
    </w:div>
    <w:div w:id="682053610">
      <w:bodyDiv w:val="1"/>
      <w:marLeft w:val="0"/>
      <w:marRight w:val="0"/>
      <w:marTop w:val="0"/>
      <w:marBottom w:val="0"/>
      <w:divBdr>
        <w:top w:val="none" w:sz="0" w:space="0" w:color="auto"/>
        <w:left w:val="none" w:sz="0" w:space="0" w:color="auto"/>
        <w:bottom w:val="none" w:sz="0" w:space="0" w:color="auto"/>
        <w:right w:val="none" w:sz="0" w:space="0" w:color="auto"/>
      </w:divBdr>
    </w:div>
    <w:div w:id="693458954">
      <w:bodyDiv w:val="1"/>
      <w:marLeft w:val="0"/>
      <w:marRight w:val="0"/>
      <w:marTop w:val="0"/>
      <w:marBottom w:val="0"/>
      <w:divBdr>
        <w:top w:val="none" w:sz="0" w:space="0" w:color="auto"/>
        <w:left w:val="none" w:sz="0" w:space="0" w:color="auto"/>
        <w:bottom w:val="none" w:sz="0" w:space="0" w:color="auto"/>
        <w:right w:val="none" w:sz="0" w:space="0" w:color="auto"/>
      </w:divBdr>
    </w:div>
    <w:div w:id="739986410">
      <w:bodyDiv w:val="1"/>
      <w:marLeft w:val="0"/>
      <w:marRight w:val="0"/>
      <w:marTop w:val="0"/>
      <w:marBottom w:val="0"/>
      <w:divBdr>
        <w:top w:val="none" w:sz="0" w:space="0" w:color="auto"/>
        <w:left w:val="none" w:sz="0" w:space="0" w:color="auto"/>
        <w:bottom w:val="none" w:sz="0" w:space="0" w:color="auto"/>
        <w:right w:val="none" w:sz="0" w:space="0" w:color="auto"/>
      </w:divBdr>
    </w:div>
    <w:div w:id="804198296">
      <w:bodyDiv w:val="1"/>
      <w:marLeft w:val="0"/>
      <w:marRight w:val="0"/>
      <w:marTop w:val="0"/>
      <w:marBottom w:val="0"/>
      <w:divBdr>
        <w:top w:val="none" w:sz="0" w:space="0" w:color="auto"/>
        <w:left w:val="none" w:sz="0" w:space="0" w:color="auto"/>
        <w:bottom w:val="none" w:sz="0" w:space="0" w:color="auto"/>
        <w:right w:val="none" w:sz="0" w:space="0" w:color="auto"/>
      </w:divBdr>
    </w:div>
    <w:div w:id="843782830">
      <w:bodyDiv w:val="1"/>
      <w:marLeft w:val="0"/>
      <w:marRight w:val="0"/>
      <w:marTop w:val="0"/>
      <w:marBottom w:val="0"/>
      <w:divBdr>
        <w:top w:val="none" w:sz="0" w:space="0" w:color="auto"/>
        <w:left w:val="none" w:sz="0" w:space="0" w:color="auto"/>
        <w:bottom w:val="none" w:sz="0" w:space="0" w:color="auto"/>
        <w:right w:val="none" w:sz="0" w:space="0" w:color="auto"/>
      </w:divBdr>
    </w:div>
    <w:div w:id="903947582">
      <w:bodyDiv w:val="1"/>
      <w:marLeft w:val="0"/>
      <w:marRight w:val="0"/>
      <w:marTop w:val="0"/>
      <w:marBottom w:val="0"/>
      <w:divBdr>
        <w:top w:val="none" w:sz="0" w:space="0" w:color="auto"/>
        <w:left w:val="none" w:sz="0" w:space="0" w:color="auto"/>
        <w:bottom w:val="none" w:sz="0" w:space="0" w:color="auto"/>
        <w:right w:val="none" w:sz="0" w:space="0" w:color="auto"/>
      </w:divBdr>
    </w:div>
    <w:div w:id="942109393">
      <w:bodyDiv w:val="1"/>
      <w:marLeft w:val="0"/>
      <w:marRight w:val="0"/>
      <w:marTop w:val="0"/>
      <w:marBottom w:val="0"/>
      <w:divBdr>
        <w:top w:val="none" w:sz="0" w:space="0" w:color="auto"/>
        <w:left w:val="none" w:sz="0" w:space="0" w:color="auto"/>
        <w:bottom w:val="none" w:sz="0" w:space="0" w:color="auto"/>
        <w:right w:val="none" w:sz="0" w:space="0" w:color="auto"/>
      </w:divBdr>
    </w:div>
    <w:div w:id="1008483930">
      <w:bodyDiv w:val="1"/>
      <w:marLeft w:val="0"/>
      <w:marRight w:val="0"/>
      <w:marTop w:val="0"/>
      <w:marBottom w:val="0"/>
      <w:divBdr>
        <w:top w:val="none" w:sz="0" w:space="0" w:color="auto"/>
        <w:left w:val="none" w:sz="0" w:space="0" w:color="auto"/>
        <w:bottom w:val="none" w:sz="0" w:space="0" w:color="auto"/>
        <w:right w:val="none" w:sz="0" w:space="0" w:color="auto"/>
      </w:divBdr>
    </w:div>
    <w:div w:id="1064136129">
      <w:bodyDiv w:val="1"/>
      <w:marLeft w:val="0"/>
      <w:marRight w:val="0"/>
      <w:marTop w:val="0"/>
      <w:marBottom w:val="0"/>
      <w:divBdr>
        <w:top w:val="none" w:sz="0" w:space="0" w:color="auto"/>
        <w:left w:val="none" w:sz="0" w:space="0" w:color="auto"/>
        <w:bottom w:val="none" w:sz="0" w:space="0" w:color="auto"/>
        <w:right w:val="none" w:sz="0" w:space="0" w:color="auto"/>
      </w:divBdr>
    </w:div>
    <w:div w:id="1092774804">
      <w:bodyDiv w:val="1"/>
      <w:marLeft w:val="0"/>
      <w:marRight w:val="0"/>
      <w:marTop w:val="0"/>
      <w:marBottom w:val="0"/>
      <w:divBdr>
        <w:top w:val="none" w:sz="0" w:space="0" w:color="auto"/>
        <w:left w:val="none" w:sz="0" w:space="0" w:color="auto"/>
        <w:bottom w:val="none" w:sz="0" w:space="0" w:color="auto"/>
        <w:right w:val="none" w:sz="0" w:space="0" w:color="auto"/>
      </w:divBdr>
    </w:div>
    <w:div w:id="1149057999">
      <w:bodyDiv w:val="1"/>
      <w:marLeft w:val="0"/>
      <w:marRight w:val="0"/>
      <w:marTop w:val="0"/>
      <w:marBottom w:val="0"/>
      <w:divBdr>
        <w:top w:val="none" w:sz="0" w:space="0" w:color="auto"/>
        <w:left w:val="none" w:sz="0" w:space="0" w:color="auto"/>
        <w:bottom w:val="none" w:sz="0" w:space="0" w:color="auto"/>
        <w:right w:val="none" w:sz="0" w:space="0" w:color="auto"/>
      </w:divBdr>
    </w:div>
    <w:div w:id="1221333261">
      <w:bodyDiv w:val="1"/>
      <w:marLeft w:val="0"/>
      <w:marRight w:val="0"/>
      <w:marTop w:val="0"/>
      <w:marBottom w:val="0"/>
      <w:divBdr>
        <w:top w:val="none" w:sz="0" w:space="0" w:color="auto"/>
        <w:left w:val="none" w:sz="0" w:space="0" w:color="auto"/>
        <w:bottom w:val="none" w:sz="0" w:space="0" w:color="auto"/>
        <w:right w:val="none" w:sz="0" w:space="0" w:color="auto"/>
      </w:divBdr>
    </w:div>
    <w:div w:id="1230311375">
      <w:bodyDiv w:val="1"/>
      <w:marLeft w:val="0"/>
      <w:marRight w:val="0"/>
      <w:marTop w:val="0"/>
      <w:marBottom w:val="0"/>
      <w:divBdr>
        <w:top w:val="none" w:sz="0" w:space="0" w:color="auto"/>
        <w:left w:val="none" w:sz="0" w:space="0" w:color="auto"/>
        <w:bottom w:val="none" w:sz="0" w:space="0" w:color="auto"/>
        <w:right w:val="none" w:sz="0" w:space="0" w:color="auto"/>
      </w:divBdr>
    </w:div>
    <w:div w:id="1362710743">
      <w:bodyDiv w:val="1"/>
      <w:marLeft w:val="0"/>
      <w:marRight w:val="0"/>
      <w:marTop w:val="0"/>
      <w:marBottom w:val="0"/>
      <w:divBdr>
        <w:top w:val="none" w:sz="0" w:space="0" w:color="auto"/>
        <w:left w:val="none" w:sz="0" w:space="0" w:color="auto"/>
        <w:bottom w:val="none" w:sz="0" w:space="0" w:color="auto"/>
        <w:right w:val="none" w:sz="0" w:space="0" w:color="auto"/>
      </w:divBdr>
    </w:div>
    <w:div w:id="1373193262">
      <w:bodyDiv w:val="1"/>
      <w:marLeft w:val="0"/>
      <w:marRight w:val="0"/>
      <w:marTop w:val="0"/>
      <w:marBottom w:val="0"/>
      <w:divBdr>
        <w:top w:val="none" w:sz="0" w:space="0" w:color="auto"/>
        <w:left w:val="none" w:sz="0" w:space="0" w:color="auto"/>
        <w:bottom w:val="none" w:sz="0" w:space="0" w:color="auto"/>
        <w:right w:val="none" w:sz="0" w:space="0" w:color="auto"/>
      </w:divBdr>
    </w:div>
    <w:div w:id="1585844623">
      <w:bodyDiv w:val="1"/>
      <w:marLeft w:val="0"/>
      <w:marRight w:val="0"/>
      <w:marTop w:val="0"/>
      <w:marBottom w:val="0"/>
      <w:divBdr>
        <w:top w:val="none" w:sz="0" w:space="0" w:color="auto"/>
        <w:left w:val="none" w:sz="0" w:space="0" w:color="auto"/>
        <w:bottom w:val="none" w:sz="0" w:space="0" w:color="auto"/>
        <w:right w:val="none" w:sz="0" w:space="0" w:color="auto"/>
      </w:divBdr>
    </w:div>
    <w:div w:id="1594435757">
      <w:bodyDiv w:val="1"/>
      <w:marLeft w:val="0"/>
      <w:marRight w:val="0"/>
      <w:marTop w:val="0"/>
      <w:marBottom w:val="0"/>
      <w:divBdr>
        <w:top w:val="none" w:sz="0" w:space="0" w:color="auto"/>
        <w:left w:val="none" w:sz="0" w:space="0" w:color="auto"/>
        <w:bottom w:val="none" w:sz="0" w:space="0" w:color="auto"/>
        <w:right w:val="none" w:sz="0" w:space="0" w:color="auto"/>
      </w:divBdr>
    </w:div>
    <w:div w:id="1624922624">
      <w:bodyDiv w:val="1"/>
      <w:marLeft w:val="0"/>
      <w:marRight w:val="0"/>
      <w:marTop w:val="0"/>
      <w:marBottom w:val="0"/>
      <w:divBdr>
        <w:top w:val="none" w:sz="0" w:space="0" w:color="auto"/>
        <w:left w:val="none" w:sz="0" w:space="0" w:color="auto"/>
        <w:bottom w:val="none" w:sz="0" w:space="0" w:color="auto"/>
        <w:right w:val="none" w:sz="0" w:space="0" w:color="auto"/>
      </w:divBdr>
    </w:div>
    <w:div w:id="1820147743">
      <w:bodyDiv w:val="1"/>
      <w:marLeft w:val="0"/>
      <w:marRight w:val="0"/>
      <w:marTop w:val="0"/>
      <w:marBottom w:val="0"/>
      <w:divBdr>
        <w:top w:val="none" w:sz="0" w:space="0" w:color="auto"/>
        <w:left w:val="none" w:sz="0" w:space="0" w:color="auto"/>
        <w:bottom w:val="none" w:sz="0" w:space="0" w:color="auto"/>
        <w:right w:val="none" w:sz="0" w:space="0" w:color="auto"/>
      </w:divBdr>
    </w:div>
    <w:div w:id="2052803413">
      <w:bodyDiv w:val="1"/>
      <w:marLeft w:val="0"/>
      <w:marRight w:val="0"/>
      <w:marTop w:val="0"/>
      <w:marBottom w:val="0"/>
      <w:divBdr>
        <w:top w:val="none" w:sz="0" w:space="0" w:color="auto"/>
        <w:left w:val="none" w:sz="0" w:space="0" w:color="auto"/>
        <w:bottom w:val="none" w:sz="0" w:space="0" w:color="auto"/>
        <w:right w:val="none" w:sz="0" w:space="0" w:color="auto"/>
      </w:divBdr>
    </w:div>
    <w:div w:id="2064983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rishstatutebook.ie/2009/en/act/pub/0031/index.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496</Words>
  <Characters>2829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Jennings</dc:creator>
  <cp:keywords/>
  <dc:description/>
  <cp:lastModifiedBy>Louise Jennings</cp:lastModifiedBy>
  <cp:revision>1</cp:revision>
  <dcterms:created xsi:type="dcterms:W3CDTF">2016-12-14T11:11:00Z</dcterms:created>
  <dcterms:modified xsi:type="dcterms:W3CDTF">2016-12-14T12:20:00Z</dcterms:modified>
</cp:coreProperties>
</file>