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Домашнее задание HTML5 Семантика, Таблицы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e74b5"/>
          <w:rtl w:val="0"/>
        </w:rPr>
        <w:t xml:space="preserve">Cделать первоначальную структуру документа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color w:val="404040"/>
          <w:rtl w:val="0"/>
        </w:rPr>
        <w:t xml:space="preserve">Добавить элементы header &amp; footer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404040"/>
          <w:rtl w:val="0"/>
        </w:rPr>
        <w:t xml:space="preserve">Добавить три элемента section между header &amp; footer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404040"/>
          <w:rtl w:val="0"/>
        </w:rPr>
        <w:t xml:space="preserve">В каждом section вставить контент (использовать как минимум 5 разных тегов)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404040"/>
          <w:rtl w:val="0"/>
        </w:rPr>
        <w:t xml:space="preserve">В header нужно вставить логотип, который является ссылкой, и меню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404040"/>
          <w:rtl w:val="0"/>
        </w:rPr>
        <w:t xml:space="preserve">В footer нужно вставить логотип, который является ссылкой, меню и контакты (телефон, имейл)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e74b5"/>
          <w:rtl w:val="0"/>
        </w:rPr>
        <w:t xml:space="preserve">Создать таблицы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</w:tr>
      <w:tr>
        <w:trPr>
          <w:trHeight w:val="477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TestTest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