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4A76F" w14:textId="61F68F2D" w:rsidR="00E32B21" w:rsidRPr="00E32B21" w:rsidRDefault="00E32B21" w:rsidP="00E32B21">
      <w:pPr>
        <w:pStyle w:val="1"/>
        <w:jc w:val="center"/>
        <w:rPr>
          <w:b/>
          <w:bCs/>
        </w:rPr>
      </w:pPr>
      <w:r w:rsidRPr="00E32B21">
        <w:rPr>
          <w:b/>
          <w:bCs/>
        </w:rPr>
        <w:t>Типы железнодорожных светофоров</w:t>
      </w:r>
    </w:p>
    <w:p w14:paraId="1CEC2E03" w14:textId="77777777" w:rsidR="00E32B21" w:rsidRDefault="00E32B21" w:rsidP="00AD27F0">
      <w:pPr>
        <w:rPr>
          <w:b/>
          <w:bCs/>
        </w:rPr>
      </w:pPr>
    </w:p>
    <w:p w14:paraId="28EA0D1D" w14:textId="162823A5" w:rsidR="00AD27F0" w:rsidRPr="00AD27F0" w:rsidRDefault="00AD27F0" w:rsidP="00AD27F0">
      <w:pPr>
        <w:rPr>
          <w:b/>
          <w:bCs/>
        </w:rPr>
      </w:pPr>
      <w:r w:rsidRPr="00AD27F0">
        <w:rPr>
          <w:b/>
          <w:bCs/>
        </w:rPr>
        <w:t>Светофоры по назначению подразделяются на следующие типы:</w:t>
      </w:r>
    </w:p>
    <w:p w14:paraId="24367A26" w14:textId="11102D42" w:rsidR="00AD27F0" w:rsidRPr="00AD27F0" w:rsidRDefault="00AD27F0" w:rsidP="00AD27F0">
      <w:r w:rsidRPr="00AD27F0">
        <w:rPr>
          <w:b/>
          <w:bCs/>
        </w:rPr>
        <w:t>1)</w:t>
      </w:r>
      <w:r w:rsidRPr="00AD27F0">
        <w:t xml:space="preserve"> входной — железнодорожный светофор, сигнальные показания которого</w:t>
      </w:r>
      <w:r>
        <w:t xml:space="preserve"> </w:t>
      </w:r>
      <w:r w:rsidRPr="00AD27F0">
        <w:t>разрешают или запрещают поезду следовать с железнодорожного перегона на</w:t>
      </w:r>
      <w:r>
        <w:t xml:space="preserve"> </w:t>
      </w:r>
      <w:r w:rsidRPr="00AD27F0">
        <w:t>станцию;</w:t>
      </w:r>
    </w:p>
    <w:p w14:paraId="02AD11E6" w14:textId="20A001C2" w:rsidR="00AD27F0" w:rsidRPr="00AD27F0" w:rsidRDefault="00AD27F0" w:rsidP="00AD27F0">
      <w:r w:rsidRPr="00AD27F0">
        <w:rPr>
          <w:b/>
          <w:bCs/>
        </w:rPr>
        <w:t>2)</w:t>
      </w:r>
      <w:r w:rsidRPr="00AD27F0">
        <w:t xml:space="preserve"> выходной — железнодорожный светофор, сигнальные показания которого разрешают или запрещают поезду отправиться с железнодорожной станции на</w:t>
      </w:r>
      <w:r>
        <w:t xml:space="preserve"> </w:t>
      </w:r>
      <w:r w:rsidRPr="00AD27F0">
        <w:t>перегон;</w:t>
      </w:r>
    </w:p>
    <w:p w14:paraId="71781089" w14:textId="45824250" w:rsidR="00AD27F0" w:rsidRPr="00AD27F0" w:rsidRDefault="00AD27F0" w:rsidP="00AD27F0">
      <w:r w:rsidRPr="00AD27F0">
        <w:rPr>
          <w:b/>
          <w:bCs/>
        </w:rPr>
        <w:t>3)</w:t>
      </w:r>
      <w:r w:rsidRPr="00AD27F0">
        <w:t xml:space="preserve"> маршрутный — железнодорожный светофор, сигнальные показания которого разрешают или запрещают железнодорожному поезду проследовать из одного района железнодорожной станции в другой;</w:t>
      </w:r>
    </w:p>
    <w:p w14:paraId="17966A36" w14:textId="1C60FD77" w:rsidR="00AD27F0" w:rsidRPr="00AD27F0" w:rsidRDefault="00AD27F0" w:rsidP="00AD27F0">
      <w:r w:rsidRPr="00AD27F0">
        <w:rPr>
          <w:b/>
          <w:bCs/>
        </w:rPr>
        <w:t>4)</w:t>
      </w:r>
      <w:r w:rsidRPr="00AD27F0">
        <w:t xml:space="preserve"> проходной — железнодорожный светофор, разрешающий или запрещающий железнодорожному поезду проследовать с одного блок-участка на другой;</w:t>
      </w:r>
    </w:p>
    <w:p w14:paraId="4CD731F4" w14:textId="05419046" w:rsidR="00AD27F0" w:rsidRPr="00AD27F0" w:rsidRDefault="00AD27F0" w:rsidP="00AD27F0">
      <w:r w:rsidRPr="00AD27F0">
        <w:rPr>
          <w:b/>
          <w:bCs/>
        </w:rPr>
        <w:t>5)</w:t>
      </w:r>
      <w:r w:rsidRPr="00AD27F0">
        <w:t xml:space="preserve"> прикрытия — железнодорожный светофор, предназначенный для ограждения мест пересечений железнодорожных путей в одном уровне с другими железнодорожными путями, трамвайными путями и троллейбусными линиями, разводными мостами и участков, проходимых с проводником;</w:t>
      </w:r>
    </w:p>
    <w:p w14:paraId="3701BF8D" w14:textId="01242F39" w:rsidR="00AD27F0" w:rsidRPr="00AD27F0" w:rsidRDefault="00AD27F0" w:rsidP="00AD27F0">
      <w:r w:rsidRPr="00AD27F0">
        <w:rPr>
          <w:b/>
          <w:bCs/>
        </w:rPr>
        <w:t>6)</w:t>
      </w:r>
      <w:r w:rsidRPr="00AD27F0">
        <w:t xml:space="preserve"> заградительный — железнодорожный светофор, сигнальные показания которого требуют остановки железнодорожного подвижного состава при опасности,</w:t>
      </w:r>
      <w:r>
        <w:t xml:space="preserve"> </w:t>
      </w:r>
      <w:r w:rsidRPr="00AD27F0">
        <w:t>возникающей на железнодорожных переездах, крупных искусственных сооружениях и обвальных местах;</w:t>
      </w:r>
    </w:p>
    <w:p w14:paraId="398474CA" w14:textId="11E34868" w:rsidR="00AD27F0" w:rsidRPr="00AD27F0" w:rsidRDefault="00AD27F0" w:rsidP="00AD27F0">
      <w:r w:rsidRPr="00AD27F0">
        <w:rPr>
          <w:b/>
          <w:bCs/>
        </w:rPr>
        <w:t>7)</w:t>
      </w:r>
      <w:r w:rsidRPr="00AD27F0">
        <w:t xml:space="preserve"> предупредительный — железнодорожный светофор, устанавливаемый перед входным, проходным, заградительным светофором или светофором прикрытия</w:t>
      </w:r>
      <w:r>
        <w:t xml:space="preserve"> </w:t>
      </w:r>
      <w:r w:rsidRPr="00AD27F0">
        <w:t>и предупреждающий о сигнальном показании железнодорожного светофора, перед которым он установлен;</w:t>
      </w:r>
    </w:p>
    <w:p w14:paraId="6E446728" w14:textId="4E07BB21" w:rsidR="00AD27F0" w:rsidRPr="00AD27F0" w:rsidRDefault="00AD27F0" w:rsidP="00AD27F0">
      <w:r w:rsidRPr="00AD27F0">
        <w:rPr>
          <w:b/>
          <w:bCs/>
        </w:rPr>
        <w:t>8)</w:t>
      </w:r>
      <w:r w:rsidRPr="00AD27F0">
        <w:t xml:space="preserve"> повторительный — железнодорожный светофор, предназначенный для информирования о разрешающем показании выходного, маршрутного или горочного</w:t>
      </w:r>
      <w:r>
        <w:t xml:space="preserve"> </w:t>
      </w:r>
      <w:r w:rsidRPr="00AD27F0">
        <w:t>светофора, когда не обеспечивается по местным условиям видимость основного</w:t>
      </w:r>
      <w:r>
        <w:t xml:space="preserve"> </w:t>
      </w:r>
      <w:r w:rsidRPr="00AD27F0">
        <w:t>светофора;</w:t>
      </w:r>
    </w:p>
    <w:p w14:paraId="2FF05E21" w14:textId="15644BFB" w:rsidR="00AD27F0" w:rsidRPr="00AD27F0" w:rsidRDefault="00AD27F0" w:rsidP="00AD27F0">
      <w:r w:rsidRPr="00AD27F0">
        <w:rPr>
          <w:b/>
          <w:bCs/>
        </w:rPr>
        <w:t>9)</w:t>
      </w:r>
      <w:r w:rsidRPr="00AD27F0">
        <w:t xml:space="preserve"> локомотивный — устройство отображения оптических сигнальных показаний на основе кодов автоматической локомотивной сигнализации;</w:t>
      </w:r>
    </w:p>
    <w:p w14:paraId="50667DDE" w14:textId="413A0EC1" w:rsidR="00AD27F0" w:rsidRPr="00AD27F0" w:rsidRDefault="00AD27F0" w:rsidP="00AD27F0">
      <w:r w:rsidRPr="00AD27F0">
        <w:rPr>
          <w:b/>
          <w:bCs/>
        </w:rPr>
        <w:t>10)</w:t>
      </w:r>
      <w:r w:rsidRPr="00AD27F0">
        <w:t xml:space="preserve"> маневровый — железнодорожный светофор, сигнальные показания которого регулируют движение маневровых составов;</w:t>
      </w:r>
    </w:p>
    <w:p w14:paraId="08228E95" w14:textId="50205727" w:rsidR="00EE4DBF" w:rsidRDefault="00AD27F0" w:rsidP="00AD27F0">
      <w:r w:rsidRPr="00AD27F0">
        <w:rPr>
          <w:b/>
          <w:bCs/>
        </w:rPr>
        <w:t>11)</w:t>
      </w:r>
      <w:r w:rsidRPr="00AD27F0">
        <w:t xml:space="preserve"> горочный — железнодорожный светофор, сигнальные показания которого</w:t>
      </w:r>
      <w:r>
        <w:t xml:space="preserve"> </w:t>
      </w:r>
      <w:r w:rsidRPr="00AD27F0">
        <w:t>разрешают или запрещают роспуск железнодорожных вагонов с сортировочной</w:t>
      </w:r>
      <w:r>
        <w:t xml:space="preserve"> </w:t>
      </w:r>
      <w:r w:rsidRPr="00AD27F0">
        <w:t>горки и который регламентирует скорость роспуска и направление движения от</w:t>
      </w:r>
      <w:r>
        <w:t xml:space="preserve"> </w:t>
      </w:r>
      <w:r w:rsidRPr="00AD27F0">
        <w:t>цепов;</w:t>
      </w:r>
    </w:p>
    <w:p w14:paraId="20C74DBA" w14:textId="1D0C3C36" w:rsidR="00713C28" w:rsidRPr="00713C28" w:rsidRDefault="00713C28" w:rsidP="00713C28">
      <w:r w:rsidRPr="00713C28">
        <w:rPr>
          <w:b/>
          <w:bCs/>
        </w:rPr>
        <w:t>12)</w:t>
      </w:r>
      <w:r w:rsidRPr="00713C28">
        <w:t xml:space="preserve"> въездной (выездной) — разрешающие или запрещающие въезд железнодорожного подвижного состава в производственное помещение и выезд из него на</w:t>
      </w:r>
      <w:r>
        <w:t xml:space="preserve"> </w:t>
      </w:r>
      <w:r w:rsidRPr="00713C28">
        <w:t>железнодорожных путях необщего пользования;</w:t>
      </w:r>
    </w:p>
    <w:p w14:paraId="5B477909" w14:textId="4872CF03" w:rsidR="00713C28" w:rsidRDefault="00713C28" w:rsidP="00713C28">
      <w:r w:rsidRPr="00713C28">
        <w:rPr>
          <w:b/>
          <w:bCs/>
        </w:rPr>
        <w:t>13)</w:t>
      </w:r>
      <w:r w:rsidRPr="00713C28">
        <w:t xml:space="preserve"> технологический — разрешающие или запрещающие подачу или уборку</w:t>
      </w:r>
      <w:r>
        <w:t xml:space="preserve"> </w:t>
      </w:r>
      <w:r w:rsidRPr="00713C28">
        <w:t>железнодорожного подвижного состава при обслуживании объектов, расположенных на железнодорожных путях необщего пользования (вагоноопрокидывателей, вагонных весов, устройств для восстановления сыпучести грузов, сливо-наливных устройств).</w:t>
      </w:r>
    </w:p>
    <w:sectPr w:rsidR="00713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51"/>
    <w:rsid w:val="000C79EE"/>
    <w:rsid w:val="00313FFB"/>
    <w:rsid w:val="00542BDE"/>
    <w:rsid w:val="00634380"/>
    <w:rsid w:val="00713C28"/>
    <w:rsid w:val="0082304C"/>
    <w:rsid w:val="008F3EE1"/>
    <w:rsid w:val="00AD27F0"/>
    <w:rsid w:val="00AD429A"/>
    <w:rsid w:val="00C40051"/>
    <w:rsid w:val="00E32B21"/>
    <w:rsid w:val="00EA48A1"/>
    <w:rsid w:val="00EE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55483"/>
  <w15:chartTrackingRefBased/>
  <w15:docId w15:val="{D3D5E265-7338-4EB0-8EFB-268D7982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0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0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0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0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00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00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00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00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00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0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0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0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0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00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00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00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0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00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0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Радик Залалов</dc:creator>
  <cp:keywords/>
  <dc:description/>
  <cp:lastModifiedBy>Радик Залалов</cp:lastModifiedBy>
  <cp:revision>4</cp:revision>
  <dcterms:created xsi:type="dcterms:W3CDTF">2025-10-15T10:42:00Z</dcterms:created>
  <dcterms:modified xsi:type="dcterms:W3CDTF">2026-07-06T09:47:00Z</dcterms:modified>
</cp:coreProperties>
</file>