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3915" w:rsidRPr="00656EA0" w:rsidRDefault="007E3915" w:rsidP="007E3915">
      <w:pPr>
        <w:jc w:val="both"/>
        <w:rPr>
          <w:rFonts w:cs="Times New Roman"/>
          <w:b/>
        </w:rPr>
      </w:pPr>
      <w:r w:rsidRPr="00656EA0">
        <w:rPr>
          <w:rFonts w:cs="Times New Roman"/>
          <w:b/>
        </w:rPr>
        <w:t>Web-Based Finite Element Analysis Solver Using OpenSees</w:t>
      </w:r>
    </w:p>
    <w:p w:rsidR="00583A64" w:rsidRPr="00656EA0" w:rsidRDefault="00583A64" w:rsidP="007E3915">
      <w:pPr>
        <w:jc w:val="both"/>
        <w:rPr>
          <w:rFonts w:cs="Times New Roman"/>
          <w:b/>
          <w:lang w:val="en-US"/>
        </w:rPr>
      </w:pPr>
      <w:r w:rsidRPr="00656EA0">
        <w:rPr>
          <w:rFonts w:cs="Times New Roman"/>
          <w:b/>
          <w:lang w:val="en-US"/>
        </w:rPr>
        <w:t xml:space="preserve">Abstract </w:t>
      </w:r>
    </w:p>
    <w:p w:rsidR="00C943D8" w:rsidRPr="00656EA0" w:rsidRDefault="00C943D8" w:rsidP="007E3915">
      <w:pPr>
        <w:jc w:val="both"/>
        <w:rPr>
          <w:rFonts w:cs="Times New Roman"/>
          <w:lang w:val="en-US"/>
        </w:rPr>
      </w:pPr>
      <w:r w:rsidRPr="00656EA0">
        <w:rPr>
          <w:rFonts w:cs="Times New Roman"/>
          <w:lang w:val="en-US"/>
        </w:rPr>
        <w:t>OpenSees (Open System for Earthquake Engineering Simulation) is an open-source software framework designed to model and simulate the performance of structural and geotechnical systems subjected to earthquakes. It offers advanced capabilities for modeling nonlinear responses using diverse material models, elements, and solution algorithms. To use OpenSees, users must set up the appropriate environment and be proficient in either Tcl or Python. Visualization often requires additional libraries, such as OPSVIS, which may have compatibility issues across different versions.</w:t>
      </w:r>
    </w:p>
    <w:p w:rsidR="00C943D8" w:rsidRPr="00656EA0" w:rsidRDefault="00C943D8" w:rsidP="007E3915">
      <w:pPr>
        <w:jc w:val="both"/>
        <w:rPr>
          <w:rFonts w:cs="Times New Roman"/>
          <w:lang w:val="en-US"/>
        </w:rPr>
      </w:pPr>
      <w:r w:rsidRPr="00656EA0">
        <w:rPr>
          <w:rFonts w:cs="Times New Roman"/>
          <w:lang w:val="en-US"/>
        </w:rPr>
        <w:t>Many existing software tools, such as FeView and OpenSeesPyView, face compatibility challenges across operating systems, require local installation, and demand careful version control. Additionally, some commercial software, like STKO, can be costly.</w:t>
      </w:r>
    </w:p>
    <w:p w:rsidR="00C943D8" w:rsidRPr="00656EA0" w:rsidRDefault="00C943D8" w:rsidP="007E3915">
      <w:pPr>
        <w:jc w:val="both"/>
        <w:rPr>
          <w:rFonts w:cs="Times New Roman"/>
          <w:lang w:val="en-US"/>
        </w:rPr>
      </w:pPr>
      <w:r w:rsidRPr="00656EA0">
        <w:rPr>
          <w:rFonts w:cs="Times New Roman"/>
          <w:lang w:val="en-US"/>
        </w:rPr>
        <w:t>This project presents the development of a web-based FEA platform that utilizes OpenSees as a computational backend for structural engineering applications.</w:t>
      </w:r>
      <w:r w:rsidR="007E3915" w:rsidRPr="00656EA0">
        <w:rPr>
          <w:rFonts w:cs="Times New Roman"/>
          <w:lang w:val="en-US"/>
        </w:rPr>
        <w:t xml:space="preserve"> </w:t>
      </w:r>
      <w:r w:rsidRPr="00656EA0">
        <w:rPr>
          <w:rFonts w:cs="Times New Roman"/>
          <w:lang w:val="en-US"/>
        </w:rPr>
        <w:t>The web application addresses the accessibility limitations of traditional desktop-based structural analysis software by providing a browser-based interface. This approach eliminates the need for local OpenSees installation and reduces the necessity of learning multiple tools and frameworks, such as Tcl, Python, and various plotting libraries.</w:t>
      </w:r>
    </w:p>
    <w:p w:rsidR="00C943D8" w:rsidRPr="00656EA0" w:rsidRDefault="00C943D8" w:rsidP="007E3915">
      <w:pPr>
        <w:jc w:val="both"/>
        <w:rPr>
          <w:rFonts w:cs="Times New Roman"/>
          <w:lang w:val="en-US"/>
        </w:rPr>
      </w:pPr>
      <w:r w:rsidRPr="00656EA0">
        <w:rPr>
          <w:rFonts w:cs="Times New Roman"/>
          <w:lang w:val="en-US"/>
        </w:rPr>
        <w:t>The system architecture consists of three primary components: Model module, Analysis module, and Results module, all integrated with a Python backend. The Model module enables users to define structural components following OpenSees conventions, including nodes, supports, materials, sections, transformations, integrations, elements, time series, and patterns. The Analysis module provides configuration controls for OpenSees analysis parameters such as constraints, numberers, system solvers, algorithms, integrators, analysis types, and recorders. The Results module delivers comprehensive visualization of structural responses, including model geometry, deflections, and internal forces, through interactive charts and animations using D3.js.</w:t>
      </w:r>
    </w:p>
    <w:p w:rsidR="00C943D8" w:rsidRPr="00656EA0" w:rsidRDefault="00C943D8" w:rsidP="007E3915">
      <w:pPr>
        <w:jc w:val="both"/>
        <w:rPr>
          <w:rFonts w:cs="Times New Roman"/>
          <w:lang w:val="en-US"/>
        </w:rPr>
      </w:pPr>
      <w:r w:rsidRPr="00656EA0">
        <w:rPr>
          <w:rFonts w:cs="Times New Roman"/>
          <w:lang w:val="en-US"/>
        </w:rPr>
        <w:t>The backend infrastructure employs a Python Flask framework that orchestrates OpenSeesPy operations, translating user inputs into OpenSees command sequences, executing finite element analyses, and processing output data for client consumption. Communication between the frontend and backend occurs through RESTful API endpoints that handle JSON data exchange, enabling real-time analysis execution and results retrieval. The system supports the analysis of various structural types, including beams, frames, and trusses, with extensibility for additional element types and analysis procedures.</w:t>
      </w:r>
    </w:p>
    <w:p w:rsidR="004E12EA" w:rsidRPr="00656EA0" w:rsidRDefault="00C943D8" w:rsidP="007E3915">
      <w:pPr>
        <w:jc w:val="both"/>
        <w:rPr>
          <w:rFonts w:cs="Times New Roman"/>
          <w:lang w:val="en-US"/>
        </w:rPr>
      </w:pPr>
      <w:r w:rsidRPr="00656EA0">
        <w:rPr>
          <w:rFonts w:cs="Times New Roman"/>
          <w:lang w:val="en-US"/>
        </w:rPr>
        <w:t xml:space="preserve">This web-based approach significantly reduces barriers to structural analysis by providing immediate access to OpenSees capabilities without requiring specialized software installation or configuration. The platform facilitates collaborative engineering workflows, enables rapid parametric studies, and supports educational applications in structural and earthquake engineering. The integration of OpenSees computational capabilities with modern web technologies demonstrates the potential for cloud-based structural analysis tools to enhance </w:t>
      </w:r>
      <w:r w:rsidRPr="00656EA0">
        <w:rPr>
          <w:rFonts w:cs="Times New Roman"/>
          <w:lang w:val="en-US"/>
        </w:rPr>
        <w:lastRenderedPageBreak/>
        <w:t>accessibility and collaboration in engineering practice, while maintaining the robust analytical capabilities required for professional applications.</w:t>
      </w:r>
    </w:p>
    <w:p w:rsidR="00B86498" w:rsidRPr="00656EA0" w:rsidRDefault="00B86498" w:rsidP="007E3915">
      <w:pPr>
        <w:jc w:val="both"/>
        <w:rPr>
          <w:rFonts w:cs="Times New Roman"/>
          <w:lang w:val="en-US"/>
        </w:rPr>
      </w:pPr>
    </w:p>
    <w:p w:rsidR="00656EA0" w:rsidRPr="00656EA0" w:rsidRDefault="00656EA0" w:rsidP="007E3915">
      <w:pPr>
        <w:jc w:val="both"/>
        <w:rPr>
          <w:rFonts w:cs="Times New Roman"/>
          <w:b/>
          <w:lang w:val="en-US"/>
        </w:rPr>
      </w:pPr>
      <w:r w:rsidRPr="00656EA0">
        <w:rPr>
          <w:rFonts w:cs="Times New Roman"/>
          <w:b/>
          <w:lang w:val="en-US"/>
        </w:rPr>
        <w:t>Timeline</w:t>
      </w:r>
    </w:p>
    <w:p w:rsidR="00656EA0" w:rsidRPr="00656EA0" w:rsidRDefault="00656EA0" w:rsidP="007E3915">
      <w:pPr>
        <w:jc w:val="both"/>
        <w:rPr>
          <w:rFonts w:cs="Times New Roman"/>
          <w:lang w:val="en-US"/>
        </w:rPr>
      </w:pPr>
    </w:p>
    <w:tbl>
      <w:tblPr>
        <w:tblStyle w:val="GridTable6Colorful"/>
        <w:tblW w:w="11052" w:type="dxa"/>
        <w:tblLook w:val="04A0" w:firstRow="1" w:lastRow="0" w:firstColumn="1" w:lastColumn="0" w:noHBand="0" w:noVBand="1"/>
      </w:tblPr>
      <w:tblGrid>
        <w:gridCol w:w="1980"/>
        <w:gridCol w:w="2693"/>
        <w:gridCol w:w="6379"/>
      </w:tblGrid>
      <w:tr w:rsidR="00CF13FA" w:rsidRPr="00656EA0" w:rsidTr="00370237">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980" w:type="dxa"/>
            <w:hideMark/>
          </w:tcPr>
          <w:p w:rsidR="00CF13FA" w:rsidRPr="00656EA0" w:rsidRDefault="00CF13FA" w:rsidP="00CF13FA">
            <w:pPr>
              <w:jc w:val="center"/>
              <w:rPr>
                <w:rFonts w:eastAsia="Times New Roman" w:cs="Times New Roman"/>
                <w:sz w:val="24"/>
                <w:szCs w:val="24"/>
                <w:lang w:eastAsia="en-IN"/>
              </w:rPr>
            </w:pPr>
            <w:r w:rsidRPr="00656EA0">
              <w:rPr>
                <w:rFonts w:eastAsia="Times New Roman" w:cs="Times New Roman"/>
                <w:sz w:val="24"/>
                <w:szCs w:val="24"/>
                <w:lang w:eastAsia="en-IN"/>
              </w:rPr>
              <w:t>Week &amp; Dates</w:t>
            </w:r>
          </w:p>
        </w:tc>
        <w:tc>
          <w:tcPr>
            <w:tcW w:w="2693" w:type="dxa"/>
            <w:hideMark/>
          </w:tcPr>
          <w:p w:rsidR="00CF13FA" w:rsidRPr="00656EA0" w:rsidRDefault="00CF13FA" w:rsidP="00CF13F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sz w:val="24"/>
                <w:szCs w:val="24"/>
                <w:lang w:eastAsia="en-IN"/>
              </w:rPr>
              <w:t>Objectives</w:t>
            </w:r>
          </w:p>
        </w:tc>
        <w:tc>
          <w:tcPr>
            <w:tcW w:w="6379" w:type="dxa"/>
            <w:hideMark/>
          </w:tcPr>
          <w:p w:rsidR="00CF13FA" w:rsidRPr="00656EA0" w:rsidRDefault="00CF13FA" w:rsidP="00CF13F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sz w:val="24"/>
                <w:szCs w:val="24"/>
                <w:lang w:eastAsia="en-IN"/>
              </w:rPr>
              <w:t>Key Deliverables &amp; Locations</w:t>
            </w:r>
          </w:p>
        </w:tc>
      </w:tr>
      <w:tr w:rsidR="00370237" w:rsidRPr="00656EA0" w:rsidTr="005026A4">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1980" w:type="dxa"/>
            <w:hideMark/>
          </w:tcPr>
          <w:p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1</w:t>
            </w:r>
          </w:p>
          <w:p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(May 15–18)</w:t>
            </w:r>
          </w:p>
        </w:tc>
        <w:tc>
          <w:tcPr>
            <w:tcW w:w="2693" w:type="dxa"/>
            <w:hideMark/>
          </w:tcPr>
          <w:p w:rsidR="00CF13FA" w:rsidRPr="00656EA0" w:rsidRDefault="00CF13FA" w:rsidP="00CF13FA">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Foundation &amp; Setup</w:t>
            </w:r>
          </w:p>
        </w:tc>
        <w:tc>
          <w:tcPr>
            <w:tcW w:w="6379" w:type="dxa"/>
          </w:tcPr>
          <w:p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proofErr w:type="spellStart"/>
            <w:r w:rsidRPr="00924C8B">
              <w:rPr>
                <w:rFonts w:cs="Times New Roman"/>
                <w:b/>
                <w:sz w:val="24"/>
                <w:lang w:eastAsia="en-IN"/>
              </w:rPr>
              <w:t>OpenSeesPy</w:t>
            </w:r>
            <w:proofErr w:type="spellEnd"/>
            <w:r w:rsidRPr="00924C8B">
              <w:rPr>
                <w:rFonts w:cs="Times New Roman"/>
                <w:b/>
                <w:sz w:val="24"/>
                <w:lang w:eastAsia="en-IN"/>
              </w:rPr>
              <w:t xml:space="preserve"> </w:t>
            </w:r>
            <w:r w:rsidR="00924C8B" w:rsidRPr="00924C8B">
              <w:rPr>
                <w:rFonts w:cs="Times New Roman"/>
                <w:b/>
                <w:sz w:val="24"/>
                <w:lang w:eastAsia="en-IN"/>
              </w:rPr>
              <w:t>Fundamental</w:t>
            </w:r>
            <w:r w:rsidRPr="00924C8B">
              <w:rPr>
                <w:rFonts w:cs="Times New Roman"/>
                <w:b/>
                <w:sz w:val="24"/>
                <w:lang w:eastAsia="en-IN"/>
              </w:rPr>
              <w:t>:</w:t>
            </w:r>
            <w:r w:rsidRPr="00656EA0">
              <w:rPr>
                <w:rFonts w:cs="Times New Roman"/>
                <w:sz w:val="24"/>
                <w:lang w:eastAsia="en-IN"/>
              </w:rPr>
              <w:t xml:space="preserve"> Completed basic </w:t>
            </w:r>
            <w:proofErr w:type="spellStart"/>
            <w:r w:rsidRPr="00656EA0">
              <w:rPr>
                <w:rFonts w:cs="Times New Roman"/>
                <w:sz w:val="24"/>
                <w:lang w:eastAsia="en-IN"/>
              </w:rPr>
              <w:t>OpenSeesPy</w:t>
            </w:r>
            <w:proofErr w:type="spellEnd"/>
            <w:r w:rsidRPr="00656EA0">
              <w:rPr>
                <w:rFonts w:cs="Times New Roman"/>
                <w:sz w:val="24"/>
                <w:lang w:eastAsia="en-IN"/>
              </w:rPr>
              <w:t xml:space="preserve"> tutorials and example scripts</w:t>
            </w:r>
          </w:p>
          <w:p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924C8B">
              <w:rPr>
                <w:rFonts w:cs="Times New Roman"/>
                <w:b/>
                <w:sz w:val="24"/>
                <w:lang w:eastAsia="en-IN"/>
              </w:rPr>
              <w:t>Architecture design:</w:t>
            </w:r>
            <w:r w:rsidRPr="00656EA0">
              <w:rPr>
                <w:rFonts w:cs="Times New Roman"/>
                <w:sz w:val="24"/>
                <w:lang w:eastAsia="en-IN"/>
              </w:rPr>
              <w:t xml:space="preserve"> Defined folder structure and module boundaries </w:t>
            </w:r>
          </w:p>
          <w:p w:rsidR="005026A4" w:rsidRPr="00656EA0" w:rsidRDefault="00924C8B"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proofErr w:type="spellStart"/>
            <w:r w:rsidRPr="00924C8B">
              <w:rPr>
                <w:rFonts w:cs="Times New Roman"/>
                <w:b/>
                <w:sz w:val="24"/>
                <w:lang w:eastAsia="en-IN"/>
              </w:rPr>
              <w:t>O</w:t>
            </w:r>
            <w:r w:rsidR="005026A4" w:rsidRPr="00924C8B">
              <w:rPr>
                <w:rFonts w:cs="Times New Roman"/>
                <w:b/>
                <w:sz w:val="24"/>
                <w:lang w:eastAsia="en-IN"/>
              </w:rPr>
              <w:t>pensees</w:t>
            </w:r>
            <w:proofErr w:type="spellEnd"/>
            <w:r>
              <w:rPr>
                <w:rFonts w:cs="Times New Roman"/>
                <w:b/>
                <w:sz w:val="24"/>
                <w:lang w:eastAsia="en-IN"/>
              </w:rPr>
              <w:t xml:space="preserve"> R</w:t>
            </w:r>
            <w:r w:rsidR="005026A4" w:rsidRPr="00924C8B">
              <w:rPr>
                <w:rFonts w:cs="Times New Roman"/>
                <w:b/>
                <w:sz w:val="24"/>
                <w:lang w:eastAsia="en-IN"/>
              </w:rPr>
              <w:t>unner.py:</w:t>
            </w:r>
            <w:r w:rsidR="005026A4" w:rsidRPr="00656EA0">
              <w:rPr>
                <w:rFonts w:cs="Times New Roman"/>
                <w:sz w:val="24"/>
                <w:lang w:eastAsia="en-IN"/>
              </w:rPr>
              <w:t xml:space="preserve"> JSON → </w:t>
            </w:r>
            <w:proofErr w:type="spellStart"/>
            <w:r w:rsidR="005026A4" w:rsidRPr="00656EA0">
              <w:rPr>
                <w:rFonts w:cs="Times New Roman"/>
                <w:sz w:val="24"/>
                <w:lang w:eastAsia="en-IN"/>
              </w:rPr>
              <w:t>OpenSees</w:t>
            </w:r>
            <w:proofErr w:type="spellEnd"/>
            <w:r w:rsidR="005026A4" w:rsidRPr="00656EA0">
              <w:rPr>
                <w:rFonts w:cs="Times New Roman"/>
                <w:sz w:val="24"/>
                <w:lang w:eastAsia="en-IN"/>
              </w:rPr>
              <w:t xml:space="preserve"> commands translator, analysis executor &amp; recorder </w:t>
            </w:r>
          </w:p>
          <w:p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924C8B">
              <w:rPr>
                <w:rFonts w:cs="Times New Roman"/>
                <w:b/>
                <w:sz w:val="24"/>
                <w:lang w:eastAsia="en-IN"/>
              </w:rPr>
              <w:t>Flask API:</w:t>
            </w:r>
            <w:r w:rsidRPr="00656EA0">
              <w:rPr>
                <w:rFonts w:cs="Times New Roman"/>
                <w:sz w:val="24"/>
                <w:lang w:eastAsia="en-IN"/>
              </w:rPr>
              <w:t xml:space="preserve"> Exposed endpoints for model submission and result retrieval </w:t>
            </w:r>
          </w:p>
          <w:p w:rsidR="00CF13FA" w:rsidRPr="00656EA0" w:rsidRDefault="00924C8B"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924C8B">
              <w:rPr>
                <w:rFonts w:cs="Times New Roman"/>
                <w:b/>
                <w:sz w:val="24"/>
                <w:lang w:eastAsia="en-IN"/>
              </w:rPr>
              <w:t>T</w:t>
            </w:r>
            <w:r w:rsidR="005026A4" w:rsidRPr="00924C8B">
              <w:rPr>
                <w:rFonts w:cs="Times New Roman"/>
                <w:b/>
                <w:sz w:val="24"/>
                <w:lang w:eastAsia="en-IN"/>
              </w:rPr>
              <w:t>emplate</w:t>
            </w:r>
            <w:r>
              <w:rPr>
                <w:rFonts w:cs="Times New Roman"/>
                <w:b/>
                <w:sz w:val="24"/>
                <w:lang w:eastAsia="en-IN"/>
              </w:rPr>
              <w:t xml:space="preserve"> J</w:t>
            </w:r>
            <w:r w:rsidR="005026A4" w:rsidRPr="00924C8B">
              <w:rPr>
                <w:rFonts w:cs="Times New Roman"/>
                <w:b/>
                <w:sz w:val="24"/>
                <w:lang w:eastAsia="en-IN"/>
              </w:rPr>
              <w:t>son:</w:t>
            </w:r>
            <w:r w:rsidR="005026A4" w:rsidRPr="00656EA0">
              <w:rPr>
                <w:rFonts w:cs="Times New Roman"/>
                <w:sz w:val="24"/>
                <w:lang w:eastAsia="en-IN"/>
              </w:rPr>
              <w:t xml:space="preserve"> Comprehensive command template covering nodes, elements, loads, supports</w:t>
            </w:r>
          </w:p>
        </w:tc>
      </w:tr>
      <w:tr w:rsidR="00CF13FA" w:rsidRPr="00656EA0" w:rsidTr="00370237">
        <w:trPr>
          <w:trHeight w:val="960"/>
        </w:trPr>
        <w:tc>
          <w:tcPr>
            <w:cnfStyle w:val="001000000000" w:firstRow="0" w:lastRow="0" w:firstColumn="1" w:lastColumn="0" w:oddVBand="0" w:evenVBand="0" w:oddHBand="0" w:evenHBand="0" w:firstRowFirstColumn="0" w:firstRowLastColumn="0" w:lastRowFirstColumn="0" w:lastRowLastColumn="0"/>
            <w:tcW w:w="1980" w:type="dxa"/>
            <w:hideMark/>
          </w:tcPr>
          <w:p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2</w:t>
            </w:r>
          </w:p>
          <w:p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(May 19–25)</w:t>
            </w:r>
          </w:p>
        </w:tc>
        <w:tc>
          <w:tcPr>
            <w:tcW w:w="2693" w:type="dxa"/>
            <w:hideMark/>
          </w:tcPr>
          <w:p w:rsidR="00CF13FA" w:rsidRPr="00656EA0" w:rsidRDefault="00CF13FA" w:rsidP="00CF13FA">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Model Definition API</w:t>
            </w:r>
          </w:p>
        </w:tc>
        <w:tc>
          <w:tcPr>
            <w:tcW w:w="6379" w:type="dxa"/>
            <w:hideMark/>
          </w:tcPr>
          <w:p w:rsidR="00924C8B" w:rsidRDefault="00924C8B"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proofErr w:type="spellStart"/>
            <w:r w:rsidRPr="00656EA0">
              <w:rPr>
                <w:rFonts w:cs="Times New Roman"/>
                <w:b/>
                <w:sz w:val="24"/>
                <w:lang w:eastAsia="en-IN"/>
              </w:rPr>
              <w:t>O</w:t>
            </w:r>
            <w:r w:rsidR="005026A4" w:rsidRPr="00656EA0">
              <w:rPr>
                <w:rFonts w:cs="Times New Roman"/>
                <w:b/>
                <w:sz w:val="24"/>
                <w:lang w:eastAsia="en-IN"/>
              </w:rPr>
              <w:t>pensees</w:t>
            </w:r>
            <w:proofErr w:type="spellEnd"/>
            <w:r>
              <w:rPr>
                <w:rFonts w:cs="Times New Roman"/>
                <w:b/>
                <w:sz w:val="24"/>
                <w:lang w:eastAsia="en-IN"/>
              </w:rPr>
              <w:t xml:space="preserve"> </w:t>
            </w:r>
            <w:r w:rsidR="005026A4" w:rsidRPr="00656EA0">
              <w:rPr>
                <w:rFonts w:cs="Times New Roman"/>
                <w:b/>
                <w:sz w:val="24"/>
                <w:lang w:eastAsia="en-IN"/>
              </w:rPr>
              <w:t>Service:</w:t>
            </w:r>
            <w:r w:rsidR="005026A4" w:rsidRPr="00656EA0">
              <w:rPr>
                <w:rFonts w:cs="Times New Roman"/>
                <w:sz w:val="24"/>
                <w:lang w:eastAsia="en-IN"/>
              </w:rPr>
              <w:t xml:space="preserve"> HTTP client to invoke Flask model endpoints </w:t>
            </w:r>
          </w:p>
          <w:p w:rsidR="005026A4"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Model Builder UI:</w:t>
            </w:r>
            <w:r w:rsidRPr="00656EA0">
              <w:rPr>
                <w:rFonts w:cs="Times New Roman"/>
                <w:sz w:val="24"/>
                <w:lang w:eastAsia="en-IN"/>
              </w:rPr>
              <w:t xml:space="preserve"> Interactive command palette (</w:t>
            </w:r>
            <w:proofErr w:type="spellStart"/>
            <w:r w:rsidRPr="00656EA0">
              <w:rPr>
                <w:rFonts w:cs="Times New Roman"/>
                <w:sz w:val="24"/>
                <w:lang w:eastAsia="en-IN"/>
              </w:rPr>
              <w:t>ModelBuilderPage.jsx</w:t>
            </w:r>
            <w:proofErr w:type="spellEnd"/>
            <w:r w:rsidRPr="00656EA0">
              <w:rPr>
                <w:rFonts w:cs="Times New Roman"/>
                <w:sz w:val="24"/>
                <w:lang w:eastAsia="en-IN"/>
              </w:rPr>
              <w:t xml:space="preserve"> + components/model‑builder/)</w:t>
            </w:r>
          </w:p>
          <w:p w:rsidR="005026A4"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Command converter:</w:t>
            </w:r>
            <w:r w:rsidRPr="00656EA0">
              <w:rPr>
                <w:rFonts w:cs="Times New Roman"/>
                <w:sz w:val="24"/>
                <w:lang w:eastAsia="en-IN"/>
              </w:rPr>
              <w:t xml:space="preserve"> Transforms user inputs into OpenSees command objects (in modelUtils.js)</w:t>
            </w:r>
          </w:p>
          <w:p w:rsidR="00CF13FA"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lang w:eastAsia="en-IN"/>
              </w:rPr>
            </w:pPr>
            <w:r w:rsidRPr="00656EA0">
              <w:rPr>
                <w:rFonts w:cs="Times New Roman"/>
                <w:b/>
                <w:sz w:val="24"/>
                <w:lang w:eastAsia="en-IN"/>
              </w:rPr>
              <w:t>State store:</w:t>
            </w:r>
            <w:r w:rsidRPr="00656EA0">
              <w:rPr>
                <w:rFonts w:cs="Times New Roman"/>
                <w:sz w:val="24"/>
                <w:lang w:eastAsia="en-IN"/>
              </w:rPr>
              <w:t xml:space="preserve"> Persist model definitions via useModelStore.js </w:t>
            </w:r>
          </w:p>
        </w:tc>
      </w:tr>
      <w:tr w:rsidR="00370237" w:rsidRPr="00656EA0" w:rsidTr="00370237">
        <w:trPr>
          <w:cnfStyle w:val="000000100000" w:firstRow="0" w:lastRow="0" w:firstColumn="0" w:lastColumn="0" w:oddVBand="0" w:evenVBand="0" w:oddHBand="1" w:evenHBand="0" w:firstRowFirstColumn="0" w:firstRowLastColumn="0" w:lastRowFirstColumn="0" w:lastRowLastColumn="0"/>
          <w:trHeight w:val="1010"/>
        </w:trPr>
        <w:tc>
          <w:tcPr>
            <w:cnfStyle w:val="001000000000" w:firstRow="0" w:lastRow="0" w:firstColumn="1" w:lastColumn="0" w:oddVBand="0" w:evenVBand="0" w:oddHBand="0" w:evenHBand="0" w:firstRowFirstColumn="0" w:firstRowLastColumn="0" w:lastRowFirstColumn="0" w:lastRowLastColumn="0"/>
            <w:tcW w:w="1980" w:type="dxa"/>
            <w:hideMark/>
          </w:tcPr>
          <w:p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3</w:t>
            </w:r>
          </w:p>
          <w:p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(May 26–June 1)</w:t>
            </w:r>
          </w:p>
        </w:tc>
        <w:tc>
          <w:tcPr>
            <w:tcW w:w="2693" w:type="dxa"/>
            <w:hideMark/>
          </w:tcPr>
          <w:p w:rsidR="00CF13FA" w:rsidRPr="00656EA0" w:rsidRDefault="00EB1C2C" w:rsidP="00CF13FA">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Common Data Handling Utilities</w:t>
            </w:r>
          </w:p>
        </w:tc>
        <w:tc>
          <w:tcPr>
            <w:tcW w:w="6379" w:type="dxa"/>
            <w:hideMark/>
          </w:tcPr>
          <w:p w:rsidR="00924C8B"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656EA0">
              <w:rPr>
                <w:rFonts w:cs="Times New Roman"/>
                <w:b/>
                <w:sz w:val="24"/>
                <w:lang w:eastAsia="en-IN"/>
              </w:rPr>
              <w:t>Load parser (plotParser.js):</w:t>
            </w:r>
            <w:r w:rsidRPr="00656EA0">
              <w:rPr>
                <w:rFonts w:cs="Times New Roman"/>
                <w:sz w:val="24"/>
                <w:lang w:eastAsia="en-IN"/>
              </w:rPr>
              <w:t xml:space="preserve"> Extracts and normalizes node/element load definitions </w:t>
            </w:r>
          </w:p>
          <w:p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656EA0">
              <w:rPr>
                <w:rFonts w:cs="Times New Roman"/>
                <w:b/>
                <w:sz w:val="24"/>
                <w:lang w:eastAsia="en-IN"/>
              </w:rPr>
              <w:t>Recorder parser (recorderParsing.js):</w:t>
            </w:r>
            <w:r w:rsidRPr="00656EA0">
              <w:rPr>
                <w:rFonts w:cs="Times New Roman"/>
                <w:sz w:val="24"/>
                <w:lang w:eastAsia="en-IN"/>
              </w:rPr>
              <w:t xml:space="preserve"> Maps OpenSees recorders to client‑side data structures </w:t>
            </w:r>
          </w:p>
          <w:p w:rsidR="00CF13FA" w:rsidRPr="00656EA0" w:rsidRDefault="005026A4" w:rsidP="005026A4">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cs="Times New Roman"/>
                <w:b/>
                <w:sz w:val="24"/>
                <w:lang w:eastAsia="en-IN"/>
              </w:rPr>
              <w:t>General helpers:</w:t>
            </w:r>
            <w:r w:rsidRPr="00656EA0">
              <w:rPr>
                <w:rFonts w:cs="Times New Roman"/>
                <w:sz w:val="24"/>
                <w:lang w:eastAsia="en-IN"/>
              </w:rPr>
              <w:t xml:space="preserve"> modelUtils.js (geometry &amp; command helpers) + idGenerator.js (unique ID schemas)</w:t>
            </w:r>
          </w:p>
        </w:tc>
      </w:tr>
      <w:tr w:rsidR="00CF13FA" w:rsidRPr="00656EA0" w:rsidTr="00370237">
        <w:trPr>
          <w:trHeight w:val="1508"/>
        </w:trPr>
        <w:tc>
          <w:tcPr>
            <w:cnfStyle w:val="001000000000" w:firstRow="0" w:lastRow="0" w:firstColumn="1" w:lastColumn="0" w:oddVBand="0" w:evenVBand="0" w:oddHBand="0" w:evenHBand="0" w:firstRowFirstColumn="0" w:firstRowLastColumn="0" w:lastRowFirstColumn="0" w:lastRowLastColumn="0"/>
            <w:tcW w:w="1980" w:type="dxa"/>
            <w:hideMark/>
          </w:tcPr>
          <w:p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4</w:t>
            </w:r>
          </w:p>
          <w:p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(June 2–8)</w:t>
            </w:r>
          </w:p>
        </w:tc>
        <w:tc>
          <w:tcPr>
            <w:tcW w:w="2693" w:type="dxa"/>
            <w:hideMark/>
          </w:tcPr>
          <w:p w:rsidR="00CF13FA" w:rsidRPr="00656EA0" w:rsidRDefault="00CF13FA" w:rsidP="00CF13FA">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Canvas &amp; Interactive Visualization</w:t>
            </w:r>
          </w:p>
        </w:tc>
        <w:tc>
          <w:tcPr>
            <w:tcW w:w="6379" w:type="dxa"/>
            <w:hideMark/>
          </w:tcPr>
          <w:p w:rsidR="005026A4"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Infinite grid &amp; axes:</w:t>
            </w:r>
            <w:r w:rsidRPr="00656EA0">
              <w:rPr>
                <w:rFonts w:cs="Times New Roman"/>
                <w:sz w:val="24"/>
                <w:lang w:eastAsia="en-IN"/>
              </w:rPr>
              <w:t xml:space="preserve"> Implemented background grid with ± axes in </w:t>
            </w:r>
            <w:proofErr w:type="spellStart"/>
            <w:r w:rsidRPr="00656EA0">
              <w:rPr>
                <w:rFonts w:cs="Times New Roman"/>
                <w:sz w:val="24"/>
                <w:lang w:eastAsia="en-IN"/>
              </w:rPr>
              <w:t>Model.jsx</w:t>
            </w:r>
            <w:proofErr w:type="spellEnd"/>
            <w:r w:rsidRPr="00656EA0">
              <w:rPr>
                <w:rFonts w:cs="Times New Roman"/>
                <w:sz w:val="24"/>
                <w:lang w:eastAsia="en-IN"/>
              </w:rPr>
              <w:t xml:space="preserve"> </w:t>
            </w:r>
          </w:p>
          <w:p w:rsidR="005026A4"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D3 refinements:</w:t>
            </w:r>
            <w:r w:rsidRPr="00656EA0">
              <w:rPr>
                <w:rFonts w:cs="Times New Roman"/>
                <w:sz w:val="24"/>
                <w:lang w:eastAsia="en-IN"/>
              </w:rPr>
              <w:t xml:space="preserve"> Synchronized arrow </w:t>
            </w:r>
            <w:proofErr w:type="spellStart"/>
            <w:r w:rsidRPr="00656EA0">
              <w:rPr>
                <w:rFonts w:cs="Times New Roman"/>
                <w:sz w:val="24"/>
                <w:lang w:eastAsia="en-IN"/>
              </w:rPr>
              <w:t>colors</w:t>
            </w:r>
            <w:proofErr w:type="spellEnd"/>
            <w:r w:rsidRPr="00656EA0">
              <w:rPr>
                <w:rFonts w:cs="Times New Roman"/>
                <w:sz w:val="24"/>
                <w:lang w:eastAsia="en-IN"/>
              </w:rPr>
              <w:t xml:space="preserve"> with element strokes; enabled smooth zoom</w:t>
            </w:r>
            <w:bookmarkStart w:id="0" w:name="_GoBack"/>
            <w:bookmarkEnd w:id="0"/>
            <w:r w:rsidRPr="00656EA0">
              <w:rPr>
                <w:rFonts w:cs="Times New Roman"/>
                <w:sz w:val="24"/>
                <w:lang w:eastAsia="en-IN"/>
              </w:rPr>
              <w:t xml:space="preserve"> &amp; pan controls </w:t>
            </w:r>
          </w:p>
          <w:p w:rsidR="00EB1C2C"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Visualization integration:</w:t>
            </w:r>
            <w:r w:rsidRPr="00656EA0">
              <w:rPr>
                <w:rFonts w:cs="Times New Roman"/>
                <w:sz w:val="24"/>
                <w:lang w:eastAsia="en-IN"/>
              </w:rPr>
              <w:t xml:space="preserve"> Rendered models, supports, and applied loads in dedicated Visualization components</w:t>
            </w:r>
          </w:p>
        </w:tc>
      </w:tr>
      <w:tr w:rsidR="00370237" w:rsidRPr="00656EA0" w:rsidTr="00370237">
        <w:trPr>
          <w:cnfStyle w:val="000000100000" w:firstRow="0" w:lastRow="0" w:firstColumn="0" w:lastColumn="0" w:oddVBand="0" w:evenVBand="0" w:oddHBand="1" w:evenHBand="0" w:firstRowFirstColumn="0" w:firstRowLastColumn="0" w:lastRowFirstColumn="0" w:lastRowLastColumn="0"/>
          <w:trHeight w:val="1459"/>
        </w:trPr>
        <w:tc>
          <w:tcPr>
            <w:cnfStyle w:val="001000000000" w:firstRow="0" w:lastRow="0" w:firstColumn="1" w:lastColumn="0" w:oddVBand="0" w:evenVBand="0" w:oddHBand="0" w:evenHBand="0" w:firstRowFirstColumn="0" w:firstRowLastColumn="0" w:lastRowFirstColumn="0" w:lastRowLastColumn="0"/>
            <w:tcW w:w="1980" w:type="dxa"/>
            <w:hideMark/>
          </w:tcPr>
          <w:p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5</w:t>
            </w:r>
          </w:p>
          <w:p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(June 9–15)</w:t>
            </w:r>
          </w:p>
        </w:tc>
        <w:tc>
          <w:tcPr>
            <w:tcW w:w="2693" w:type="dxa"/>
            <w:hideMark/>
          </w:tcPr>
          <w:p w:rsidR="00CF13FA" w:rsidRPr="00656EA0" w:rsidRDefault="00CF13FA" w:rsidP="00CF13FA">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Analysis &amp; Results Delivery</w:t>
            </w:r>
          </w:p>
        </w:tc>
        <w:tc>
          <w:tcPr>
            <w:tcW w:w="6379" w:type="dxa"/>
            <w:hideMark/>
          </w:tcPr>
          <w:p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656EA0">
              <w:rPr>
                <w:rFonts w:cs="Times New Roman"/>
                <w:b/>
                <w:sz w:val="24"/>
                <w:lang w:eastAsia="en-IN"/>
              </w:rPr>
              <w:t>Analysis page:</w:t>
            </w:r>
            <w:r w:rsidRPr="00656EA0">
              <w:rPr>
                <w:rFonts w:cs="Times New Roman"/>
                <w:sz w:val="24"/>
                <w:lang w:eastAsia="en-IN"/>
              </w:rPr>
              <w:t xml:space="preserve"> Built </w:t>
            </w:r>
            <w:proofErr w:type="spellStart"/>
            <w:r w:rsidRPr="00656EA0">
              <w:rPr>
                <w:rFonts w:cs="Times New Roman"/>
                <w:sz w:val="24"/>
                <w:lang w:eastAsia="en-IN"/>
              </w:rPr>
              <w:t>AnalysisPage.jsx</w:t>
            </w:r>
            <w:proofErr w:type="spellEnd"/>
            <w:r w:rsidRPr="00656EA0">
              <w:rPr>
                <w:rFonts w:cs="Times New Roman"/>
                <w:sz w:val="24"/>
                <w:lang w:eastAsia="en-IN"/>
              </w:rPr>
              <w:t xml:space="preserve"> with parameter controls; wired into useAnalysisStore.js </w:t>
            </w:r>
          </w:p>
          <w:p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656EA0">
              <w:rPr>
                <w:rFonts w:cs="Times New Roman"/>
                <w:b/>
                <w:sz w:val="24"/>
                <w:lang w:eastAsia="en-IN"/>
              </w:rPr>
              <w:t>Results page:</w:t>
            </w:r>
            <w:r w:rsidRPr="00656EA0">
              <w:rPr>
                <w:rFonts w:cs="Times New Roman"/>
                <w:sz w:val="24"/>
                <w:lang w:eastAsia="en-IN"/>
              </w:rPr>
              <w:t xml:space="preserve"> Created </w:t>
            </w:r>
            <w:proofErr w:type="spellStart"/>
            <w:r w:rsidRPr="00656EA0">
              <w:rPr>
                <w:rFonts w:cs="Times New Roman"/>
                <w:sz w:val="24"/>
                <w:lang w:eastAsia="en-IN"/>
              </w:rPr>
              <w:t>ResultsPage.jsx</w:t>
            </w:r>
            <w:proofErr w:type="spellEnd"/>
            <w:r w:rsidRPr="00656EA0">
              <w:rPr>
                <w:rFonts w:cs="Times New Roman"/>
                <w:sz w:val="24"/>
                <w:lang w:eastAsia="en-IN"/>
              </w:rPr>
              <w:t xml:space="preserve"> with interactive charts &amp; animations under components/visualization/</w:t>
            </w:r>
          </w:p>
          <w:p w:rsidR="00CF13FA" w:rsidRPr="00656EA0" w:rsidRDefault="005026A4" w:rsidP="005026A4">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cs="Times New Roman"/>
                <w:b/>
                <w:sz w:val="24"/>
                <w:lang w:eastAsia="en-IN"/>
              </w:rPr>
              <w:t>API polishing:</w:t>
            </w:r>
            <w:r w:rsidRPr="00656EA0">
              <w:rPr>
                <w:rFonts w:cs="Times New Roman"/>
                <w:sz w:val="24"/>
                <w:lang w:eastAsia="en-IN"/>
              </w:rPr>
              <w:t xml:space="preserve"> Finalized and tested all endpoints in Frontend/</w:t>
            </w:r>
            <w:proofErr w:type="spellStart"/>
            <w:r w:rsidRPr="00656EA0">
              <w:rPr>
                <w:rFonts w:cs="Times New Roman"/>
                <w:sz w:val="24"/>
                <w:lang w:eastAsia="en-IN"/>
              </w:rPr>
              <w:t>src</w:t>
            </w:r>
            <w:proofErr w:type="spellEnd"/>
            <w:r w:rsidRPr="00656EA0">
              <w:rPr>
                <w:rFonts w:cs="Times New Roman"/>
                <w:sz w:val="24"/>
                <w:lang w:eastAsia="en-IN"/>
              </w:rPr>
              <w:t>/</w:t>
            </w:r>
            <w:proofErr w:type="spellStart"/>
            <w:r w:rsidRPr="00656EA0">
              <w:rPr>
                <w:rFonts w:cs="Times New Roman"/>
                <w:sz w:val="24"/>
                <w:lang w:eastAsia="en-IN"/>
              </w:rPr>
              <w:t>api</w:t>
            </w:r>
            <w:proofErr w:type="spellEnd"/>
            <w:r w:rsidRPr="00656EA0">
              <w:rPr>
                <w:rFonts w:cs="Times New Roman"/>
                <w:sz w:val="24"/>
                <w:lang w:eastAsia="en-IN"/>
              </w:rPr>
              <w:t>/; ensured robust error handling and JSON schema validation</w:t>
            </w:r>
          </w:p>
        </w:tc>
      </w:tr>
    </w:tbl>
    <w:p w:rsidR="00B86498" w:rsidRPr="00656EA0" w:rsidRDefault="00B86498" w:rsidP="007E3915">
      <w:pPr>
        <w:jc w:val="both"/>
        <w:rPr>
          <w:rFonts w:cs="Times New Roman"/>
          <w:lang w:val="en-US"/>
        </w:rPr>
      </w:pPr>
    </w:p>
    <w:p w:rsidR="00CF13FA" w:rsidRPr="00656EA0" w:rsidRDefault="00CF13FA" w:rsidP="007E3915">
      <w:pPr>
        <w:jc w:val="both"/>
        <w:rPr>
          <w:rFonts w:cs="Times New Roman"/>
          <w:lang w:val="en-US"/>
        </w:rPr>
      </w:pPr>
    </w:p>
    <w:sectPr w:rsidR="00CF13FA" w:rsidRPr="00656EA0" w:rsidSect="00CF13FA">
      <w:pgSz w:w="11906" w:h="16838" w:code="9"/>
      <w:pgMar w:top="1361" w:right="567" w:bottom="278" w:left="567"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DEA" w:rsidRDefault="00880DEA" w:rsidP="00C943D8">
      <w:pPr>
        <w:spacing w:after="0" w:line="240" w:lineRule="auto"/>
      </w:pPr>
      <w:r>
        <w:separator/>
      </w:r>
    </w:p>
  </w:endnote>
  <w:endnote w:type="continuationSeparator" w:id="0">
    <w:p w:rsidR="00880DEA" w:rsidRDefault="00880DEA" w:rsidP="00C94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DEA" w:rsidRDefault="00880DEA" w:rsidP="00C943D8">
      <w:pPr>
        <w:spacing w:after="0" w:line="240" w:lineRule="auto"/>
      </w:pPr>
      <w:r>
        <w:separator/>
      </w:r>
    </w:p>
  </w:footnote>
  <w:footnote w:type="continuationSeparator" w:id="0">
    <w:p w:rsidR="00880DEA" w:rsidRDefault="00880DEA" w:rsidP="00C943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2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64"/>
    <w:rsid w:val="0001529D"/>
    <w:rsid w:val="00180867"/>
    <w:rsid w:val="001841EB"/>
    <w:rsid w:val="002740F8"/>
    <w:rsid w:val="002968C4"/>
    <w:rsid w:val="002C5BFB"/>
    <w:rsid w:val="003312B7"/>
    <w:rsid w:val="00370237"/>
    <w:rsid w:val="004711AC"/>
    <w:rsid w:val="004E08A9"/>
    <w:rsid w:val="004E12EA"/>
    <w:rsid w:val="005026A4"/>
    <w:rsid w:val="00583A64"/>
    <w:rsid w:val="00656EA0"/>
    <w:rsid w:val="00757E49"/>
    <w:rsid w:val="0076250B"/>
    <w:rsid w:val="007E3915"/>
    <w:rsid w:val="00852EAD"/>
    <w:rsid w:val="00880DEA"/>
    <w:rsid w:val="008B6B94"/>
    <w:rsid w:val="00924C8B"/>
    <w:rsid w:val="00B86498"/>
    <w:rsid w:val="00BB2FE0"/>
    <w:rsid w:val="00C276A9"/>
    <w:rsid w:val="00C41126"/>
    <w:rsid w:val="00C943D8"/>
    <w:rsid w:val="00CB06BB"/>
    <w:rsid w:val="00CF13FA"/>
    <w:rsid w:val="00DD1032"/>
    <w:rsid w:val="00E94166"/>
    <w:rsid w:val="00E96A40"/>
    <w:rsid w:val="00EB1C2C"/>
    <w:rsid w:val="00EF1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FC3D7"/>
  <w15:chartTrackingRefBased/>
  <w15:docId w15:val="{65C05ACD-EA45-4986-B7C2-B85BCC68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12B7"/>
    <w:rPr>
      <w:rFonts w:ascii="Times New Roman" w:hAnsi="Times New Roman"/>
      <w:sz w:val="28"/>
    </w:rPr>
  </w:style>
  <w:style w:type="paragraph" w:styleId="Heading1">
    <w:name w:val="heading 1"/>
    <w:basedOn w:val="Normal"/>
    <w:next w:val="Normal"/>
    <w:link w:val="Heading1Char"/>
    <w:autoRedefine/>
    <w:uiPriority w:val="9"/>
    <w:qFormat/>
    <w:rsid w:val="0076250B"/>
    <w:pPr>
      <w:outlineLvl w:val="0"/>
    </w:pPr>
    <w:rPr>
      <w:rFonts w:cs="Times New Roman"/>
      <w:b/>
      <w:color w:val="2F5496" w:themeColor="accent1" w:themeShade="BF"/>
      <w:sz w:val="48"/>
      <w:szCs w:val="48"/>
      <w14:textFill>
        <w14:gradFill>
          <w14:gsLst>
            <w14:gs w14:pos="29088">
              <w14:srgbClr w14:val="3D65AD"/>
            </w14:gs>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16200000" w14:scaled="0"/>
        </w14:gra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50B"/>
    <w:rPr>
      <w:rFonts w:ascii="Times New Roman" w:hAnsi="Times New Roman" w:cs="Times New Roman"/>
      <w:b/>
      <w:color w:val="2F5496" w:themeColor="accent1" w:themeShade="BF"/>
      <w:sz w:val="48"/>
      <w:szCs w:val="48"/>
      <w14:textFill>
        <w14:gradFill>
          <w14:gsLst>
            <w14:gs w14:pos="29088">
              <w14:srgbClr w14:val="3D65AD"/>
            </w14:gs>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16200000" w14:scaled="0"/>
        </w14:gradFill>
      </w14:textFill>
    </w:rPr>
  </w:style>
  <w:style w:type="paragraph" w:styleId="Header">
    <w:name w:val="header"/>
    <w:basedOn w:val="Normal"/>
    <w:link w:val="HeaderChar"/>
    <w:uiPriority w:val="99"/>
    <w:unhideWhenUsed/>
    <w:rsid w:val="00C94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43D8"/>
    <w:rPr>
      <w:rFonts w:ascii="Times New Roman" w:hAnsi="Times New Roman"/>
      <w:sz w:val="28"/>
    </w:rPr>
  </w:style>
  <w:style w:type="paragraph" w:styleId="Footer">
    <w:name w:val="footer"/>
    <w:basedOn w:val="Normal"/>
    <w:link w:val="FooterChar"/>
    <w:uiPriority w:val="99"/>
    <w:unhideWhenUsed/>
    <w:rsid w:val="00C94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43D8"/>
    <w:rPr>
      <w:rFonts w:ascii="Times New Roman" w:hAnsi="Times New Roman"/>
      <w:sz w:val="28"/>
    </w:rPr>
  </w:style>
  <w:style w:type="paragraph" w:styleId="NormalWeb">
    <w:name w:val="Normal (Web)"/>
    <w:basedOn w:val="Normal"/>
    <w:uiPriority w:val="99"/>
    <w:unhideWhenUsed/>
    <w:rsid w:val="007E3915"/>
    <w:pPr>
      <w:spacing w:before="100" w:beforeAutospacing="1" w:after="100" w:afterAutospacing="1" w:line="240" w:lineRule="auto"/>
    </w:pPr>
    <w:rPr>
      <w:rFonts w:eastAsia="Times New Roman" w:cs="Times New Roman"/>
      <w:sz w:val="24"/>
      <w:szCs w:val="24"/>
      <w:lang w:eastAsia="en-IN"/>
    </w:rPr>
  </w:style>
  <w:style w:type="character" w:styleId="Strong">
    <w:name w:val="Strong"/>
    <w:basedOn w:val="DefaultParagraphFont"/>
    <w:uiPriority w:val="22"/>
    <w:qFormat/>
    <w:rsid w:val="00CF13FA"/>
    <w:rPr>
      <w:b/>
      <w:bCs/>
    </w:rPr>
  </w:style>
  <w:style w:type="character" w:styleId="HTMLCode">
    <w:name w:val="HTML Code"/>
    <w:basedOn w:val="DefaultParagraphFont"/>
    <w:uiPriority w:val="99"/>
    <w:semiHidden/>
    <w:unhideWhenUsed/>
    <w:rsid w:val="00CF13FA"/>
    <w:rPr>
      <w:rFonts w:ascii="Courier New" w:eastAsia="Times New Roman" w:hAnsi="Courier New" w:cs="Courier New"/>
      <w:sz w:val="20"/>
      <w:szCs w:val="20"/>
    </w:rPr>
  </w:style>
  <w:style w:type="table" w:styleId="GridTable6Colorful">
    <w:name w:val="Grid Table 6 Colorful"/>
    <w:basedOn w:val="TableNormal"/>
    <w:uiPriority w:val="51"/>
    <w:rsid w:val="00CF13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10714">
      <w:bodyDiv w:val="1"/>
      <w:marLeft w:val="0"/>
      <w:marRight w:val="0"/>
      <w:marTop w:val="0"/>
      <w:marBottom w:val="0"/>
      <w:divBdr>
        <w:top w:val="none" w:sz="0" w:space="0" w:color="auto"/>
        <w:left w:val="none" w:sz="0" w:space="0" w:color="auto"/>
        <w:bottom w:val="none" w:sz="0" w:space="0" w:color="auto"/>
        <w:right w:val="none" w:sz="0" w:space="0" w:color="auto"/>
      </w:divBdr>
    </w:div>
    <w:div w:id="334844569">
      <w:bodyDiv w:val="1"/>
      <w:marLeft w:val="0"/>
      <w:marRight w:val="0"/>
      <w:marTop w:val="0"/>
      <w:marBottom w:val="0"/>
      <w:divBdr>
        <w:top w:val="none" w:sz="0" w:space="0" w:color="auto"/>
        <w:left w:val="none" w:sz="0" w:space="0" w:color="auto"/>
        <w:bottom w:val="none" w:sz="0" w:space="0" w:color="auto"/>
        <w:right w:val="none" w:sz="0" w:space="0" w:color="auto"/>
      </w:divBdr>
    </w:div>
    <w:div w:id="488593346">
      <w:bodyDiv w:val="1"/>
      <w:marLeft w:val="0"/>
      <w:marRight w:val="0"/>
      <w:marTop w:val="0"/>
      <w:marBottom w:val="0"/>
      <w:divBdr>
        <w:top w:val="none" w:sz="0" w:space="0" w:color="auto"/>
        <w:left w:val="none" w:sz="0" w:space="0" w:color="auto"/>
        <w:bottom w:val="none" w:sz="0" w:space="0" w:color="auto"/>
        <w:right w:val="none" w:sz="0" w:space="0" w:color="auto"/>
      </w:divBdr>
    </w:div>
    <w:div w:id="828137418">
      <w:bodyDiv w:val="1"/>
      <w:marLeft w:val="0"/>
      <w:marRight w:val="0"/>
      <w:marTop w:val="0"/>
      <w:marBottom w:val="0"/>
      <w:divBdr>
        <w:top w:val="none" w:sz="0" w:space="0" w:color="auto"/>
        <w:left w:val="none" w:sz="0" w:space="0" w:color="auto"/>
        <w:bottom w:val="none" w:sz="0" w:space="0" w:color="auto"/>
        <w:right w:val="none" w:sz="0" w:space="0" w:color="auto"/>
      </w:divBdr>
    </w:div>
    <w:div w:id="1166432573">
      <w:bodyDiv w:val="1"/>
      <w:marLeft w:val="0"/>
      <w:marRight w:val="0"/>
      <w:marTop w:val="0"/>
      <w:marBottom w:val="0"/>
      <w:divBdr>
        <w:top w:val="none" w:sz="0" w:space="0" w:color="auto"/>
        <w:left w:val="none" w:sz="0" w:space="0" w:color="auto"/>
        <w:bottom w:val="none" w:sz="0" w:space="0" w:color="auto"/>
        <w:right w:val="none" w:sz="0" w:space="0" w:color="auto"/>
      </w:divBdr>
    </w:div>
    <w:div w:id="1171407459">
      <w:bodyDiv w:val="1"/>
      <w:marLeft w:val="0"/>
      <w:marRight w:val="0"/>
      <w:marTop w:val="0"/>
      <w:marBottom w:val="0"/>
      <w:divBdr>
        <w:top w:val="none" w:sz="0" w:space="0" w:color="auto"/>
        <w:left w:val="none" w:sz="0" w:space="0" w:color="auto"/>
        <w:bottom w:val="none" w:sz="0" w:space="0" w:color="auto"/>
        <w:right w:val="none" w:sz="0" w:space="0" w:color="auto"/>
      </w:divBdr>
    </w:div>
    <w:div w:id="1339426035">
      <w:bodyDiv w:val="1"/>
      <w:marLeft w:val="0"/>
      <w:marRight w:val="0"/>
      <w:marTop w:val="0"/>
      <w:marBottom w:val="0"/>
      <w:divBdr>
        <w:top w:val="none" w:sz="0" w:space="0" w:color="auto"/>
        <w:left w:val="none" w:sz="0" w:space="0" w:color="auto"/>
        <w:bottom w:val="none" w:sz="0" w:space="0" w:color="auto"/>
        <w:right w:val="none" w:sz="0" w:space="0" w:color="auto"/>
      </w:divBdr>
    </w:div>
    <w:div w:id="1877310949">
      <w:bodyDiv w:val="1"/>
      <w:marLeft w:val="0"/>
      <w:marRight w:val="0"/>
      <w:marTop w:val="0"/>
      <w:marBottom w:val="0"/>
      <w:divBdr>
        <w:top w:val="none" w:sz="0" w:space="0" w:color="auto"/>
        <w:left w:val="none" w:sz="0" w:space="0" w:color="auto"/>
        <w:bottom w:val="none" w:sz="0" w:space="0" w:color="auto"/>
        <w:right w:val="none" w:sz="0" w:space="0" w:color="auto"/>
      </w:divBdr>
    </w:div>
    <w:div w:id="1965498918">
      <w:bodyDiv w:val="1"/>
      <w:marLeft w:val="0"/>
      <w:marRight w:val="0"/>
      <w:marTop w:val="0"/>
      <w:marBottom w:val="0"/>
      <w:divBdr>
        <w:top w:val="none" w:sz="0" w:space="0" w:color="auto"/>
        <w:left w:val="none" w:sz="0" w:space="0" w:color="auto"/>
        <w:bottom w:val="none" w:sz="0" w:space="0" w:color="auto"/>
        <w:right w:val="none" w:sz="0" w:space="0" w:color="auto"/>
      </w:divBdr>
    </w:div>
    <w:div w:id="204983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1610</TotalTime>
  <Pages>2</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Kashyap</dc:creator>
  <cp:keywords/>
  <dc:description/>
  <cp:lastModifiedBy>Vishal Kashyap</cp:lastModifiedBy>
  <cp:revision>2</cp:revision>
  <dcterms:created xsi:type="dcterms:W3CDTF">2025-06-15T06:10:00Z</dcterms:created>
  <dcterms:modified xsi:type="dcterms:W3CDTF">2025-06-16T09:06:00Z</dcterms:modified>
</cp:coreProperties>
</file>