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DC36" w14:textId="77777777" w:rsidR="00082718" w:rsidRDefault="00082718">
      <w:pPr>
        <w:spacing w:before="900"/>
      </w:pPr>
    </w:p>
    <w:p w14:paraId="185ADC37" w14:textId="77777777" w:rsidR="00082718" w:rsidRDefault="00000000">
      <w:pPr>
        <w:spacing w:after="60"/>
        <w:jc w:val="center"/>
      </w:pPr>
      <w:r>
        <w:rPr>
          <w:b/>
          <w:bCs/>
          <w:color w:val="0F3460"/>
          <w:sz w:val="32"/>
          <w:szCs w:val="32"/>
        </w:rPr>
        <w:t>COLLECTIVE MINING</w:t>
      </w:r>
    </w:p>
    <w:p w14:paraId="185ADC38" w14:textId="77777777" w:rsidR="00082718" w:rsidRDefault="00000000">
      <w:pPr>
        <w:spacing w:after="60"/>
        <w:jc w:val="center"/>
      </w:pPr>
      <w:r>
        <w:rPr>
          <w:b/>
          <w:bCs/>
          <w:color w:val="16213E"/>
          <w:sz w:val="40"/>
          <w:szCs w:val="40"/>
        </w:rPr>
        <w:t>SISTEMA INTELIGENTE DE NOVEDADES DE NÓMINA</w:t>
      </w:r>
    </w:p>
    <w:p w14:paraId="185ADC39" w14:textId="77777777" w:rsidR="00082718" w:rsidRDefault="00000000">
      <w:pPr>
        <w:spacing w:after="240"/>
        <w:jc w:val="center"/>
      </w:pPr>
      <w:r>
        <w:rPr>
          <w:color w:val="1B4F9E"/>
          <w:sz w:val="24"/>
          <w:szCs w:val="24"/>
        </w:rPr>
        <w:t>Arquitectura Definitiva — Versión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3F" w14:textId="7777777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EAF2FB"/>
            <w:tcMar>
              <w:top w:w="240" w:type="dxa"/>
              <w:left w:w="400" w:type="dxa"/>
              <w:bottom w:w="240" w:type="dxa"/>
              <w:right w:w="400" w:type="dxa"/>
            </w:tcMar>
          </w:tcPr>
          <w:p w14:paraId="185ADC3A" w14:textId="77777777" w:rsidR="00082718" w:rsidRDefault="00000000">
            <w:pPr>
              <w:jc w:val="center"/>
            </w:pPr>
            <w:r>
              <w:rPr>
                <w:b/>
                <w:bCs/>
                <w:color w:val="0F3460"/>
                <w:sz w:val="22"/>
                <w:szCs w:val="22"/>
              </w:rPr>
              <w:t xml:space="preserve">IA local sin costo de </w:t>
            </w:r>
            <w:proofErr w:type="gramStart"/>
            <w:r>
              <w:rPr>
                <w:b/>
                <w:bCs/>
                <w:color w:val="0F3460"/>
                <w:sz w:val="22"/>
                <w:szCs w:val="22"/>
              </w:rPr>
              <w:t>API  ·</w:t>
            </w:r>
            <w:proofErr w:type="gramEnd"/>
            <w:r>
              <w:rPr>
                <w:b/>
                <w:bCs/>
                <w:color w:val="0F3460"/>
                <w:sz w:val="22"/>
                <w:szCs w:val="22"/>
              </w:rPr>
              <w:t xml:space="preserve">  Servidor web privado </w:t>
            </w:r>
            <w:proofErr w:type="spellStart"/>
            <w:r>
              <w:rPr>
                <w:b/>
                <w:bCs/>
                <w:color w:val="0F3460"/>
                <w:sz w:val="22"/>
                <w:szCs w:val="22"/>
              </w:rPr>
              <w:t>multi-</w:t>
            </w:r>
            <w:proofErr w:type="gramStart"/>
            <w:r>
              <w:rPr>
                <w:b/>
                <w:bCs/>
                <w:color w:val="0F3460"/>
                <w:sz w:val="22"/>
                <w:szCs w:val="22"/>
              </w:rPr>
              <w:t>usuario</w:t>
            </w:r>
            <w:proofErr w:type="spellEnd"/>
            <w:r>
              <w:rPr>
                <w:b/>
                <w:bCs/>
                <w:color w:val="0F3460"/>
                <w:sz w:val="22"/>
                <w:szCs w:val="22"/>
              </w:rPr>
              <w:t xml:space="preserve">  ·</w:t>
            </w:r>
            <w:proofErr w:type="gramEnd"/>
            <w:r>
              <w:rPr>
                <w:b/>
                <w:bCs/>
                <w:color w:val="0F3460"/>
                <w:sz w:val="22"/>
                <w:szCs w:val="22"/>
              </w:rPr>
              <w:t xml:space="preserve">  </w:t>
            </w:r>
            <w:proofErr w:type="spellStart"/>
            <w:r>
              <w:rPr>
                <w:b/>
                <w:bCs/>
                <w:color w:val="0F3460"/>
                <w:sz w:val="22"/>
                <w:szCs w:val="22"/>
              </w:rPr>
              <w:t>MineDax</w:t>
            </w:r>
            <w:proofErr w:type="spellEnd"/>
            <w:r>
              <w:rPr>
                <w:b/>
                <w:bCs/>
                <w:color w:val="0F3460"/>
                <w:sz w:val="22"/>
                <w:szCs w:val="22"/>
              </w:rPr>
              <w:t xml:space="preserve"> como repositorio central</w:t>
            </w:r>
          </w:p>
          <w:p w14:paraId="185ADC3B" w14:textId="77777777" w:rsidR="00082718" w:rsidRDefault="00082718">
            <w:pPr>
              <w:spacing w:before="80"/>
            </w:pPr>
          </w:p>
          <w:p w14:paraId="185ADC3C" w14:textId="77777777" w:rsidR="00082718" w:rsidRDefault="00000000">
            <w:pPr>
              <w:jc w:val="center"/>
            </w:pPr>
            <w:r>
              <w:rPr>
                <w:color w:val="16213E"/>
                <w:sz w:val="22"/>
                <w:szCs w:val="22"/>
              </w:rPr>
              <w:t>Exportación automática a plantilla ADECCO como destino final del proceso</w:t>
            </w:r>
          </w:p>
          <w:p w14:paraId="185ADC3D" w14:textId="77777777" w:rsidR="00082718" w:rsidRDefault="00082718">
            <w:pPr>
              <w:spacing w:before="80"/>
            </w:pPr>
          </w:p>
          <w:p w14:paraId="185ADC3E" w14:textId="77777777" w:rsidR="00082718" w:rsidRDefault="00000000">
            <w:pPr>
              <w:jc w:val="center"/>
            </w:pPr>
            <w:r>
              <w:rPr>
                <w:b/>
                <w:bCs/>
                <w:color w:val="0E6655"/>
              </w:rPr>
              <w:t xml:space="preserve">Acceso </w:t>
            </w:r>
            <w:proofErr w:type="spellStart"/>
            <w:r>
              <w:rPr>
                <w:b/>
                <w:bCs/>
                <w:color w:val="0E6655"/>
              </w:rPr>
              <w:t>multi-dispositivo</w:t>
            </w:r>
            <w:proofErr w:type="spellEnd"/>
            <w:r>
              <w:rPr>
                <w:b/>
                <w:bCs/>
                <w:color w:val="0E6655"/>
              </w:rPr>
              <w:t xml:space="preserve"> vía red </w:t>
            </w:r>
            <w:proofErr w:type="gramStart"/>
            <w:r>
              <w:rPr>
                <w:b/>
                <w:bCs/>
                <w:color w:val="0E6655"/>
              </w:rPr>
              <w:t>interna  ·</w:t>
            </w:r>
            <w:proofErr w:type="gramEnd"/>
            <w:r>
              <w:rPr>
                <w:b/>
                <w:bCs/>
                <w:color w:val="0E6655"/>
              </w:rPr>
              <w:t xml:space="preserve">  Costo de operación: $0</w:t>
            </w:r>
          </w:p>
        </w:tc>
      </w:tr>
    </w:tbl>
    <w:p w14:paraId="185ADC40" w14:textId="77777777" w:rsidR="00082718" w:rsidRDefault="0008271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2718" w14:paraId="185ADC45" w14:textId="77777777">
        <w:tblPrEx>
          <w:tblCellMar>
            <w:top w:w="0" w:type="dxa"/>
            <w:bottom w:w="0" w:type="dxa"/>
          </w:tblCellMar>
        </w:tblPrEx>
        <w:tc>
          <w:tcPr>
            <w:tcW w:w="2340" w:type="dxa"/>
            <w:tcBorders>
              <w:top w:val="single" w:sz="4" w:space="0" w:color="DDDDDD"/>
              <w:left w:val="single" w:sz="4" w:space="0" w:color="DDDDDD"/>
              <w:bottom w:val="single" w:sz="4" w:space="0" w:color="DDDDDD"/>
              <w:right w:val="single" w:sz="4" w:space="0" w:color="DDDDDD"/>
            </w:tcBorders>
            <w:shd w:val="clear" w:color="auto" w:fill="F2F3F4"/>
            <w:tcMar>
              <w:top w:w="80" w:type="dxa"/>
              <w:left w:w="100" w:type="dxa"/>
              <w:bottom w:w="80" w:type="dxa"/>
              <w:right w:w="100" w:type="dxa"/>
            </w:tcMar>
          </w:tcPr>
          <w:p w14:paraId="185ADC41" w14:textId="77777777" w:rsidR="00082718" w:rsidRDefault="00000000">
            <w:pPr>
              <w:jc w:val="center"/>
            </w:pPr>
            <w:r>
              <w:rPr>
                <w:color w:val="555555"/>
                <w:sz w:val="18"/>
                <w:szCs w:val="18"/>
              </w:rPr>
              <w:t>Versión 3.0</w:t>
            </w:r>
          </w:p>
        </w:tc>
        <w:tc>
          <w:tcPr>
            <w:tcW w:w="2340" w:type="dxa"/>
            <w:tcBorders>
              <w:top w:val="single" w:sz="4" w:space="0" w:color="DDDDDD"/>
              <w:left w:val="single" w:sz="4" w:space="0" w:color="DDDDDD"/>
              <w:bottom w:val="single" w:sz="4" w:space="0" w:color="DDDDDD"/>
              <w:right w:val="single" w:sz="4" w:space="0" w:color="DDDDDD"/>
            </w:tcBorders>
            <w:shd w:val="clear" w:color="auto" w:fill="F2F3F4"/>
            <w:tcMar>
              <w:top w:w="80" w:type="dxa"/>
              <w:left w:w="100" w:type="dxa"/>
              <w:bottom w:w="80" w:type="dxa"/>
              <w:right w:w="100" w:type="dxa"/>
            </w:tcMar>
          </w:tcPr>
          <w:p w14:paraId="185ADC42" w14:textId="77777777" w:rsidR="00082718" w:rsidRDefault="00000000">
            <w:pPr>
              <w:jc w:val="center"/>
            </w:pPr>
            <w:r>
              <w:rPr>
                <w:color w:val="555555"/>
                <w:sz w:val="18"/>
                <w:szCs w:val="18"/>
              </w:rPr>
              <w:t>Abril 2026</w:t>
            </w:r>
          </w:p>
        </w:tc>
        <w:tc>
          <w:tcPr>
            <w:tcW w:w="2340" w:type="dxa"/>
            <w:tcBorders>
              <w:top w:val="single" w:sz="4" w:space="0" w:color="DDDDDD"/>
              <w:left w:val="single" w:sz="4" w:space="0" w:color="DDDDDD"/>
              <w:bottom w:val="single" w:sz="4" w:space="0" w:color="DDDDDD"/>
              <w:right w:val="single" w:sz="4" w:space="0" w:color="DDDDDD"/>
            </w:tcBorders>
            <w:shd w:val="clear" w:color="auto" w:fill="F2F3F4"/>
            <w:tcMar>
              <w:top w:w="80" w:type="dxa"/>
              <w:left w:w="100" w:type="dxa"/>
              <w:bottom w:w="80" w:type="dxa"/>
              <w:right w:w="100" w:type="dxa"/>
            </w:tcMar>
          </w:tcPr>
          <w:p w14:paraId="185ADC43" w14:textId="77777777" w:rsidR="00082718" w:rsidRDefault="00000000">
            <w:pPr>
              <w:jc w:val="center"/>
            </w:pPr>
            <w:proofErr w:type="spellStart"/>
            <w:r>
              <w:rPr>
                <w:color w:val="555555"/>
                <w:sz w:val="18"/>
                <w:szCs w:val="18"/>
              </w:rPr>
              <w:t>MineDax</w:t>
            </w:r>
            <w:proofErr w:type="spellEnd"/>
            <w:r>
              <w:rPr>
                <w:color w:val="555555"/>
                <w:sz w:val="18"/>
                <w:szCs w:val="18"/>
              </w:rPr>
              <w:t xml:space="preserve"> SQL Server 2025</w:t>
            </w:r>
          </w:p>
        </w:tc>
        <w:tc>
          <w:tcPr>
            <w:tcW w:w="2340" w:type="dxa"/>
            <w:tcBorders>
              <w:top w:val="single" w:sz="4" w:space="0" w:color="DDDDDD"/>
              <w:left w:val="single" w:sz="4" w:space="0" w:color="DDDDDD"/>
              <w:bottom w:val="single" w:sz="4" w:space="0" w:color="DDDDDD"/>
              <w:right w:val="single" w:sz="4" w:space="0" w:color="DDDDDD"/>
            </w:tcBorders>
            <w:shd w:val="clear" w:color="auto" w:fill="F2F3F4"/>
            <w:tcMar>
              <w:top w:w="80" w:type="dxa"/>
              <w:left w:w="100" w:type="dxa"/>
              <w:bottom w:w="80" w:type="dxa"/>
              <w:right w:w="100" w:type="dxa"/>
            </w:tcMar>
          </w:tcPr>
          <w:p w14:paraId="185ADC44" w14:textId="77777777" w:rsidR="00082718" w:rsidRDefault="00000000">
            <w:pPr>
              <w:jc w:val="center"/>
            </w:pPr>
            <w:r>
              <w:rPr>
                <w:color w:val="555555"/>
                <w:sz w:val="18"/>
                <w:szCs w:val="18"/>
              </w:rPr>
              <w:t>CM-ITD-P-05 (servidor)</w:t>
            </w:r>
          </w:p>
        </w:tc>
      </w:tr>
    </w:tbl>
    <w:p w14:paraId="185ADC46" w14:textId="77777777" w:rsidR="00082718" w:rsidRDefault="00082718">
      <w:pPr>
        <w:spacing w:before="400"/>
      </w:pPr>
    </w:p>
    <w:p w14:paraId="185ADC47" w14:textId="77777777" w:rsidR="00082718" w:rsidRDefault="00000000">
      <w:r>
        <w:br w:type="page"/>
      </w:r>
    </w:p>
    <w:p w14:paraId="185ADC48" w14:textId="77777777" w:rsidR="00082718" w:rsidRDefault="00000000">
      <w:pPr>
        <w:pStyle w:val="Ttulo1"/>
        <w:shd w:val="clear" w:color="auto" w:fill="0F3460"/>
        <w:ind w:left="160" w:right="160"/>
      </w:pPr>
      <w:r>
        <w:lastRenderedPageBreak/>
        <w:t>1. Contexto Definitivo y Requerimientos Consolidados</w:t>
      </w:r>
    </w:p>
    <w:p w14:paraId="185ADC49" w14:textId="77777777" w:rsidR="00082718" w:rsidRDefault="00082718">
      <w:pPr>
        <w:spacing w:before="80"/>
      </w:pPr>
    </w:p>
    <w:p w14:paraId="185ADC4A" w14:textId="77777777" w:rsidR="00082718" w:rsidRDefault="00000000">
      <w:pPr>
        <w:pStyle w:val="Ttulo2"/>
        <w:pBdr>
          <w:bottom w:val="single" w:sz="10" w:space="0" w:color="1B4F9E"/>
        </w:pBdr>
      </w:pPr>
      <w:r>
        <w:t>1.1 Tres requerimientos que definen la arquitectura</w:t>
      </w:r>
    </w:p>
    <w:p w14:paraId="185ADC4B"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4D" w14:textId="77777777">
        <w:tblPrEx>
          <w:tblCellMar>
            <w:top w:w="0" w:type="dxa"/>
            <w:bottom w:w="0" w:type="dxa"/>
          </w:tblCellMar>
        </w:tblPrEx>
        <w:tc>
          <w:tcPr>
            <w:tcW w:w="9360" w:type="dxa"/>
            <w:tcBorders>
              <w:top w:val="single" w:sz="4" w:space="0" w:color="784212"/>
              <w:left w:val="single" w:sz="4" w:space="0" w:color="784212"/>
              <w:bottom w:val="single" w:sz="4" w:space="0" w:color="784212"/>
              <w:right w:val="single" w:sz="4" w:space="0" w:color="784212"/>
            </w:tcBorders>
            <w:shd w:val="clear" w:color="auto" w:fill="784212"/>
            <w:tcMar>
              <w:top w:w="80" w:type="dxa"/>
              <w:left w:w="180" w:type="dxa"/>
              <w:bottom w:w="80" w:type="dxa"/>
              <w:right w:w="180" w:type="dxa"/>
            </w:tcMar>
          </w:tcPr>
          <w:p w14:paraId="185ADC4C" w14:textId="77777777" w:rsidR="00082718" w:rsidRDefault="00000000">
            <w:r>
              <w:rPr>
                <w:b/>
                <w:bCs/>
                <w:color w:val="FFFFFF"/>
                <w:sz w:val="22"/>
                <w:szCs w:val="22"/>
              </w:rPr>
              <w:t>Requerimientos no negociables</w:t>
            </w:r>
          </w:p>
        </w:tc>
      </w:tr>
      <w:tr w:rsidR="00082718" w14:paraId="185ADC56" w14:textId="77777777">
        <w:tblPrEx>
          <w:tblCellMar>
            <w:top w:w="0" w:type="dxa"/>
            <w:bottom w:w="0" w:type="dxa"/>
          </w:tblCellMar>
        </w:tblPrEx>
        <w:tc>
          <w:tcPr>
            <w:tcW w:w="9360" w:type="dxa"/>
            <w:tcBorders>
              <w:top w:val="single" w:sz="4" w:space="0" w:color="784212"/>
              <w:left w:val="single" w:sz="4" w:space="0" w:color="784212"/>
              <w:bottom w:val="single" w:sz="4" w:space="0" w:color="784212"/>
              <w:right w:val="single" w:sz="4" w:space="0" w:color="784212"/>
            </w:tcBorders>
            <w:shd w:val="clear" w:color="auto" w:fill="FEF9E7"/>
            <w:tcMar>
              <w:top w:w="120" w:type="dxa"/>
              <w:left w:w="220" w:type="dxa"/>
              <w:bottom w:w="120" w:type="dxa"/>
              <w:right w:w="220" w:type="dxa"/>
            </w:tcMar>
          </w:tcPr>
          <w:p w14:paraId="185ADC4E" w14:textId="77777777" w:rsidR="00082718" w:rsidRDefault="00000000">
            <w:pPr>
              <w:spacing w:before="60" w:after="40"/>
            </w:pPr>
            <w:r>
              <w:rPr>
                <w:b/>
                <w:bCs/>
                <w:color w:val="784212"/>
                <w:sz w:val="21"/>
                <w:szCs w:val="21"/>
              </w:rPr>
              <w:t>R1 — La plantilla ADECCO es el DESTINO FINAL, no un intermediario</w:t>
            </w:r>
          </w:p>
          <w:p w14:paraId="185ADC4F" w14:textId="77777777" w:rsidR="00082718" w:rsidRDefault="00000000">
            <w:pPr>
              <w:spacing w:before="80" w:after="80"/>
            </w:pPr>
            <w:r>
              <w:t xml:space="preserve">El proceso termina con la generación del archivo Excel de ADECCO, que es entregado a la empresa externa de nómina. </w:t>
            </w:r>
            <w:proofErr w:type="spellStart"/>
            <w:r>
              <w:t>MineDax</w:t>
            </w:r>
            <w:proofErr w:type="spellEnd"/>
            <w:r>
              <w:t xml:space="preserve"> es el repositorio donde se validan y almacenan los datos, y desde el cual se genera el ADECCO automáticamente al cierre de cada quincena. Los datos fluyen: Archivos fuente → IA → </w:t>
            </w:r>
            <w:proofErr w:type="spellStart"/>
            <w:r>
              <w:t>MineDax</w:t>
            </w:r>
            <w:proofErr w:type="spellEnd"/>
            <w:r>
              <w:t xml:space="preserve"> → ADECCO.</w:t>
            </w:r>
          </w:p>
          <w:p w14:paraId="185ADC50" w14:textId="77777777" w:rsidR="00082718" w:rsidRDefault="00082718">
            <w:pPr>
              <w:spacing w:before="80"/>
            </w:pPr>
          </w:p>
          <w:p w14:paraId="185ADC51" w14:textId="77777777" w:rsidR="00082718" w:rsidRDefault="00000000">
            <w:pPr>
              <w:spacing w:before="60" w:after="40"/>
            </w:pPr>
            <w:r>
              <w:rPr>
                <w:b/>
                <w:bCs/>
                <w:color w:val="0F3460"/>
                <w:sz w:val="21"/>
                <w:szCs w:val="21"/>
              </w:rPr>
              <w:t xml:space="preserve">R2 — Sistema </w:t>
            </w:r>
            <w:proofErr w:type="spellStart"/>
            <w:r>
              <w:rPr>
                <w:b/>
                <w:bCs/>
                <w:color w:val="0F3460"/>
                <w:sz w:val="21"/>
                <w:szCs w:val="21"/>
              </w:rPr>
              <w:t>multi-usuario</w:t>
            </w:r>
            <w:proofErr w:type="spellEnd"/>
            <w:r>
              <w:rPr>
                <w:b/>
                <w:bCs/>
                <w:color w:val="0F3460"/>
                <w:sz w:val="21"/>
                <w:szCs w:val="21"/>
              </w:rPr>
              <w:t xml:space="preserve">, </w:t>
            </w:r>
            <w:proofErr w:type="spellStart"/>
            <w:r>
              <w:rPr>
                <w:b/>
                <w:bCs/>
                <w:color w:val="0F3460"/>
                <w:sz w:val="21"/>
                <w:szCs w:val="21"/>
              </w:rPr>
              <w:t>multi-dispositivo</w:t>
            </w:r>
            <w:proofErr w:type="spellEnd"/>
            <w:r>
              <w:rPr>
                <w:b/>
                <w:bCs/>
                <w:color w:val="0F3460"/>
                <w:sz w:val="21"/>
                <w:szCs w:val="21"/>
              </w:rPr>
              <w:t>, vía red interna</w:t>
            </w:r>
          </w:p>
          <w:p w14:paraId="185ADC52" w14:textId="77777777" w:rsidR="00082718" w:rsidRDefault="00000000">
            <w:pPr>
              <w:spacing w:before="80" w:after="80"/>
            </w:pPr>
            <w:r>
              <w:t xml:space="preserve">Múltiples personas del equipo de Talento Humano deben poder acceder al sistema desde diferentes equipos, sin instalar software. La solución es una aplicación web que corre en un servidor privado (CM-ITD-P-05, donde ya vive </w:t>
            </w:r>
            <w:proofErr w:type="spellStart"/>
            <w:r>
              <w:t>MineDax</w:t>
            </w:r>
            <w:proofErr w:type="spellEnd"/>
            <w:r>
              <w:t>) y es accesible desde cualquier navegador en la red interna de la empresa.</w:t>
            </w:r>
          </w:p>
          <w:p w14:paraId="185ADC53" w14:textId="77777777" w:rsidR="00082718" w:rsidRDefault="00082718">
            <w:pPr>
              <w:spacing w:before="80"/>
            </w:pPr>
          </w:p>
          <w:p w14:paraId="185ADC54" w14:textId="77777777" w:rsidR="00082718" w:rsidRDefault="00000000">
            <w:pPr>
              <w:spacing w:before="60" w:after="40"/>
            </w:pPr>
            <w:r>
              <w:rPr>
                <w:b/>
                <w:bCs/>
                <w:color w:val="0E6655"/>
                <w:sz w:val="21"/>
                <w:szCs w:val="21"/>
              </w:rPr>
              <w:t>R3 — IA para identificación de campos sin costo de API</w:t>
            </w:r>
          </w:p>
          <w:p w14:paraId="185ADC55" w14:textId="77777777" w:rsidR="00082718" w:rsidRDefault="00000000">
            <w:pPr>
              <w:spacing w:before="80" w:after="80"/>
            </w:pPr>
            <w:r>
              <w:t xml:space="preserve">La inteligencia para reconocer campos en documentos heterogéneos debe ser 100% local. Se implementa con </w:t>
            </w:r>
            <w:proofErr w:type="spellStart"/>
            <w:r>
              <w:t>fuzzy</w:t>
            </w:r>
            <w:proofErr w:type="spellEnd"/>
            <w:r>
              <w:t xml:space="preserve"> </w:t>
            </w:r>
            <w:proofErr w:type="spellStart"/>
            <w:r>
              <w:t>matching</w:t>
            </w:r>
            <w:proofErr w:type="spellEnd"/>
            <w:r>
              <w:t xml:space="preserve"> (</w:t>
            </w:r>
            <w:proofErr w:type="spellStart"/>
            <w:r>
              <w:t>rapidfuzz</w:t>
            </w:r>
            <w:proofErr w:type="spellEnd"/>
            <w:r>
              <w:t>), reglas heurísticas de tipo de dato, y un diccionario de alias (</w:t>
            </w:r>
            <w:proofErr w:type="spellStart"/>
            <w:r>
              <w:t>alias_</w:t>
            </w:r>
            <w:proofErr w:type="gramStart"/>
            <w:r>
              <w:t>map.json</w:t>
            </w:r>
            <w:proofErr w:type="spellEnd"/>
            <w:proofErr w:type="gramEnd"/>
            <w:r>
              <w:t>) que crece automáticamente con cada formato nuevo que el equipo procesa.</w:t>
            </w:r>
          </w:p>
        </w:tc>
      </w:tr>
    </w:tbl>
    <w:p w14:paraId="185ADC57" w14:textId="77777777" w:rsidR="00082718" w:rsidRDefault="00082718">
      <w:pPr>
        <w:spacing w:before="120"/>
      </w:pPr>
    </w:p>
    <w:p w14:paraId="185ADC58" w14:textId="77777777" w:rsidR="00082718" w:rsidRDefault="00000000">
      <w:pPr>
        <w:pStyle w:val="Ttulo2"/>
        <w:pBdr>
          <w:bottom w:val="single" w:sz="10" w:space="0" w:color="1B4F9E"/>
        </w:pBdr>
      </w:pPr>
      <w:r>
        <w:t xml:space="preserve">1.2 Cómo encaja </w:t>
      </w:r>
      <w:proofErr w:type="spellStart"/>
      <w:r>
        <w:t>MineDax</w:t>
      </w:r>
      <w:proofErr w:type="spellEnd"/>
      <w:r>
        <w:t xml:space="preserve"> en este flujo</w:t>
      </w:r>
    </w:p>
    <w:p w14:paraId="185ADC59" w14:textId="77777777" w:rsidR="00082718" w:rsidRDefault="00000000">
      <w:pPr>
        <w:spacing w:before="80" w:after="80"/>
      </w:pPr>
      <w:r>
        <w:t xml:space="preserve">Revisando la base de datos </w:t>
      </w:r>
      <w:proofErr w:type="spellStart"/>
      <w:r>
        <w:t>MineDax</w:t>
      </w:r>
      <w:proofErr w:type="spellEnd"/>
      <w:r>
        <w:t xml:space="preserve"> activa en CM-ITD-P-05 (SQL Server 2025 Express), se confirmaron los siguientes elementos que son aprovechados directamente por la arquitectura propuesta:</w:t>
      </w:r>
    </w:p>
    <w:p w14:paraId="185ADC5A"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82718" w14:paraId="185ADC5D" w14:textId="77777777">
        <w:tblPrEx>
          <w:tblCellMar>
            <w:top w:w="0" w:type="dxa"/>
            <w:bottom w:w="0" w:type="dxa"/>
          </w:tblCellMar>
        </w:tblPrEx>
        <w:trPr>
          <w:tblHeader/>
        </w:trPr>
        <w:tc>
          <w:tcPr>
            <w:tcW w:w="3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5B" w14:textId="77777777" w:rsidR="00082718" w:rsidRDefault="00000000">
            <w:pPr>
              <w:jc w:val="center"/>
            </w:pPr>
            <w:r>
              <w:rPr>
                <w:b/>
                <w:bCs/>
                <w:color w:val="FFFFFF"/>
                <w:sz w:val="18"/>
                <w:szCs w:val="18"/>
              </w:rPr>
              <w:t xml:space="preserve">Elemento encontrado en </w:t>
            </w:r>
            <w:proofErr w:type="spellStart"/>
            <w:r>
              <w:rPr>
                <w:b/>
                <w:bCs/>
                <w:color w:val="FFFFFF"/>
                <w:sz w:val="18"/>
                <w:szCs w:val="18"/>
              </w:rPr>
              <w:t>MineDax</w:t>
            </w:r>
            <w:proofErr w:type="spellEnd"/>
          </w:p>
        </w:tc>
        <w:tc>
          <w:tcPr>
            <w:tcW w:w="55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5C" w14:textId="77777777" w:rsidR="00082718" w:rsidRDefault="00000000">
            <w:pPr>
              <w:jc w:val="center"/>
            </w:pPr>
            <w:r>
              <w:rPr>
                <w:b/>
                <w:bCs/>
                <w:color w:val="FFFFFF"/>
                <w:sz w:val="18"/>
                <w:szCs w:val="18"/>
              </w:rPr>
              <w:t>Rol en la nueva arquitectura</w:t>
            </w:r>
          </w:p>
        </w:tc>
      </w:tr>
      <w:tr w:rsidR="00082718" w14:paraId="185ADC60"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5E" w14:textId="77777777" w:rsidR="00082718" w:rsidRDefault="00000000">
            <w:r>
              <w:rPr>
                <w:b/>
                <w:bCs/>
                <w:color w:val="0F3460"/>
                <w:sz w:val="17"/>
                <w:szCs w:val="17"/>
              </w:rPr>
              <w:t xml:space="preserve">GN_USUAR — 2 usuarios activos (TIC, </w:t>
            </w:r>
            <w:proofErr w:type="spellStart"/>
            <w:r>
              <w:rPr>
                <w:b/>
                <w:bCs/>
                <w:color w:val="0F3460"/>
                <w:sz w:val="17"/>
                <w:szCs w:val="17"/>
              </w:rPr>
              <w:t>JuanesCa</w:t>
            </w:r>
            <w:proofErr w:type="spellEnd"/>
            <w:r>
              <w:rPr>
                <w:b/>
                <w:bCs/>
                <w:color w:val="0F3460"/>
                <w:sz w:val="17"/>
                <w:szCs w:val="17"/>
              </w:rPr>
              <w: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5F" w14:textId="77777777" w:rsidR="00082718" w:rsidRDefault="00000000">
            <w:r>
              <w:rPr>
                <w:color w:val="1A1A2E"/>
                <w:sz w:val="17"/>
                <w:szCs w:val="17"/>
              </w:rPr>
              <w:t>Base de autenticación. El servidor web valida credenciales contra esta tabla y emite JWT.</w:t>
            </w:r>
          </w:p>
        </w:tc>
      </w:tr>
      <w:tr w:rsidR="00082718" w14:paraId="185ADC63"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1" w14:textId="77777777" w:rsidR="00082718" w:rsidRDefault="00000000">
            <w:r>
              <w:rPr>
                <w:b/>
                <w:bCs/>
                <w:color w:val="0F3460"/>
                <w:sz w:val="17"/>
                <w:szCs w:val="17"/>
              </w:rPr>
              <w:t>SEC.MAE_ROL — 3 roles (ADMIN, EDITOR, CONSULTA)</w:t>
            </w:r>
          </w:p>
        </w:tc>
        <w:tc>
          <w:tcPr>
            <w:tcW w:w="5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2" w14:textId="77777777" w:rsidR="00082718" w:rsidRDefault="00000000">
            <w:r>
              <w:rPr>
                <w:color w:val="1A1A2E"/>
                <w:sz w:val="17"/>
                <w:szCs w:val="17"/>
              </w:rPr>
              <w:t>Control de acceso por rol. Define qué operaciones puede hacer cada usuario en la interfaz.</w:t>
            </w:r>
          </w:p>
        </w:tc>
      </w:tr>
      <w:tr w:rsidR="00082718" w14:paraId="185ADC66"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64" w14:textId="77777777" w:rsidR="00082718" w:rsidRDefault="00000000">
            <w:r>
              <w:rPr>
                <w:b/>
                <w:bCs/>
                <w:color w:val="0F3460"/>
                <w:sz w:val="17"/>
                <w:szCs w:val="17"/>
              </w:rPr>
              <w:t>GN_SESION — registro de sesiones por IP y dispositivo</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65" w14:textId="77777777" w:rsidR="00082718" w:rsidRDefault="00000000">
            <w:r>
              <w:rPr>
                <w:color w:val="1A1A2E"/>
                <w:sz w:val="17"/>
                <w:szCs w:val="17"/>
              </w:rPr>
              <w:t>El servidor extiende este registro para auditar accesos al módulo de novedades.</w:t>
            </w:r>
          </w:p>
        </w:tc>
      </w:tr>
      <w:tr w:rsidR="00082718" w14:paraId="185ADC6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7" w14:textId="77777777" w:rsidR="00082718" w:rsidRDefault="00000000">
            <w:r>
              <w:rPr>
                <w:b/>
                <w:bCs/>
                <w:color w:val="0F3460"/>
                <w:sz w:val="17"/>
                <w:szCs w:val="17"/>
              </w:rPr>
              <w:t>MAE_TERC — 159 empleados con M_CED (cédula)</w:t>
            </w:r>
          </w:p>
        </w:tc>
        <w:tc>
          <w:tcPr>
            <w:tcW w:w="5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8" w14:textId="77777777" w:rsidR="00082718" w:rsidRDefault="00000000">
            <w:proofErr w:type="spellStart"/>
            <w:r>
              <w:rPr>
                <w:color w:val="1A1A2E"/>
                <w:sz w:val="17"/>
                <w:szCs w:val="17"/>
              </w:rPr>
              <w:t>Lookup</w:t>
            </w:r>
            <w:proofErr w:type="spellEnd"/>
            <w:r>
              <w:rPr>
                <w:color w:val="1A1A2E"/>
                <w:sz w:val="17"/>
                <w:szCs w:val="17"/>
              </w:rPr>
              <w:t xml:space="preserve"> de cédula: cuando el sistema detecta un número en el archivo fuente, lo valida aquí para obtener COD_FUNCI.</w:t>
            </w:r>
          </w:p>
        </w:tc>
      </w:tr>
      <w:tr w:rsidR="00082718" w14:paraId="185ADC6C"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6A" w14:textId="77777777" w:rsidR="00082718" w:rsidRDefault="00000000">
            <w:r>
              <w:rPr>
                <w:b/>
                <w:bCs/>
                <w:color w:val="0F3460"/>
                <w:sz w:val="17"/>
                <w:szCs w:val="17"/>
              </w:rPr>
              <w:t>NO_CONCE — 91 conceptos con TIP_NATU</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6B" w14:textId="77777777" w:rsidR="00082718" w:rsidRDefault="00000000">
            <w:r>
              <w:rPr>
                <w:color w:val="1A1A2E"/>
                <w:sz w:val="17"/>
                <w:szCs w:val="17"/>
              </w:rPr>
              <w:t>Catálogo de tipos de novedad. El sistema resuelve el tipo de novedad del archivo fuente buscando aquí por NOM_CONC.</w:t>
            </w:r>
          </w:p>
        </w:tc>
      </w:tr>
      <w:tr w:rsidR="00082718" w14:paraId="185ADC6F"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D" w14:textId="77777777" w:rsidR="00082718" w:rsidRDefault="00000000">
            <w:r>
              <w:rPr>
                <w:b/>
                <w:bCs/>
                <w:color w:val="0F3460"/>
                <w:sz w:val="17"/>
                <w:szCs w:val="17"/>
              </w:rPr>
              <w:t>NO_PERIOD — períodos activos con PER_EST</w:t>
            </w:r>
          </w:p>
        </w:tc>
        <w:tc>
          <w:tcPr>
            <w:tcW w:w="5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6E" w14:textId="77777777" w:rsidR="00082718" w:rsidRDefault="00000000">
            <w:r>
              <w:rPr>
                <w:color w:val="1A1A2E"/>
                <w:sz w:val="17"/>
                <w:szCs w:val="17"/>
              </w:rPr>
              <w:t>El módulo de exportación ADECCO usa el período seleccionado para filtrar qué novedades incluir.</w:t>
            </w:r>
          </w:p>
        </w:tc>
      </w:tr>
      <w:tr w:rsidR="00082718" w14:paraId="185ADC72"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70" w14:textId="77777777" w:rsidR="00082718" w:rsidRDefault="00000000">
            <w:r>
              <w:rPr>
                <w:b/>
                <w:bCs/>
                <w:color w:val="0F3460"/>
                <w:sz w:val="17"/>
                <w:szCs w:val="17"/>
              </w:rPr>
              <w:t>SEC.AUDIT_LOG — log de operaciones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71" w14:textId="77777777" w:rsidR="00082718" w:rsidRDefault="00000000">
            <w:r>
              <w:rPr>
                <w:color w:val="1A1A2E"/>
                <w:sz w:val="17"/>
                <w:szCs w:val="17"/>
              </w:rPr>
              <w:t>Cada carga de archivo y cada exportación ADECCO queda registrada con usuario, IP, fecha y resultado.</w:t>
            </w:r>
          </w:p>
        </w:tc>
      </w:tr>
      <w:tr w:rsidR="00082718" w14:paraId="185ADC75"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73" w14:textId="77777777" w:rsidR="00082718" w:rsidRDefault="00000000">
            <w:r>
              <w:rPr>
                <w:b/>
                <w:bCs/>
                <w:color w:val="0F3460"/>
                <w:sz w:val="17"/>
                <w:szCs w:val="17"/>
              </w:rPr>
              <w:t>SEC.HIST_NOMINA — historial de cambios en nómina</w:t>
            </w:r>
          </w:p>
        </w:tc>
        <w:tc>
          <w:tcPr>
            <w:tcW w:w="5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74" w14:textId="77777777" w:rsidR="00082718" w:rsidRDefault="00000000">
            <w:r>
              <w:rPr>
                <w:color w:val="1A1A2E"/>
                <w:sz w:val="17"/>
                <w:szCs w:val="17"/>
              </w:rPr>
              <w:t>Registro histórico de las inserciones realizadas por el sistema de migración.</w:t>
            </w:r>
          </w:p>
        </w:tc>
      </w:tr>
      <w:tr w:rsidR="00082718" w14:paraId="185ADC78"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76" w14:textId="77777777" w:rsidR="00082718" w:rsidRDefault="00000000">
            <w:r>
              <w:rPr>
                <w:b/>
                <w:bCs/>
                <w:color w:val="0F3460"/>
                <w:sz w:val="17"/>
                <w:szCs w:val="17"/>
              </w:rPr>
              <w:lastRenderedPageBreak/>
              <w:t>GN_PERMI — permisos por módulo (nomina: VER/CREAR/EDITAR/EXPORTAR)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77" w14:textId="77777777" w:rsidR="00082718" w:rsidRDefault="00000000">
            <w:r>
              <w:rPr>
                <w:color w:val="1A1A2E"/>
                <w:sz w:val="17"/>
                <w:szCs w:val="17"/>
              </w:rPr>
              <w:t>La API verifica estos permisos antes de permitir cada operación.</w:t>
            </w:r>
          </w:p>
        </w:tc>
      </w:tr>
    </w:tbl>
    <w:p w14:paraId="185ADC79" w14:textId="77777777" w:rsidR="00082718" w:rsidRDefault="00082718">
      <w:pPr>
        <w:spacing w:before="200"/>
      </w:pPr>
    </w:p>
    <w:p w14:paraId="185ADC7A" w14:textId="77777777" w:rsidR="00082718" w:rsidRDefault="00000000">
      <w:r>
        <w:br w:type="page"/>
      </w:r>
    </w:p>
    <w:p w14:paraId="185ADC7B" w14:textId="77777777" w:rsidR="00082718" w:rsidRDefault="00000000">
      <w:pPr>
        <w:pStyle w:val="Ttulo1"/>
        <w:shd w:val="clear" w:color="auto" w:fill="0F3460"/>
        <w:ind w:left="160" w:right="160"/>
      </w:pPr>
      <w:r>
        <w:lastRenderedPageBreak/>
        <w:t>2. Arquitectura del Sistema — 5 Capas</w:t>
      </w:r>
    </w:p>
    <w:p w14:paraId="185ADC7C" w14:textId="77777777" w:rsidR="00082718" w:rsidRDefault="00082718">
      <w:pPr>
        <w:spacing w:before="80"/>
      </w:pPr>
    </w:p>
    <w:p w14:paraId="185ADC7D" w14:textId="77777777" w:rsidR="00082718" w:rsidRDefault="00000000">
      <w:pPr>
        <w:spacing w:before="80" w:after="80"/>
      </w:pPr>
      <w:r>
        <w:t>La arquitectura se organiza en cinco capas secuenciales. Cada capa tiene una responsabilidad única y se comunica únicamente con la capa adyacente, lo que hace al sistema modular, mantenible y ampliable sin necesidad de rediseñar el conjunto:</w:t>
      </w:r>
    </w:p>
    <w:p w14:paraId="185ADC7E" w14:textId="77777777" w:rsidR="00082718" w:rsidRDefault="000827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81" w14:textId="77777777">
        <w:tblPrEx>
          <w:tblCellMar>
            <w:top w:w="0" w:type="dxa"/>
            <w:bottom w:w="0" w:type="dxa"/>
          </w:tblCellMar>
        </w:tblPrEx>
        <w:tc>
          <w:tcPr>
            <w:tcW w:w="9360" w:type="dxa"/>
            <w:tcBorders>
              <w:top w:val="single" w:sz="10" w:space="0" w:color="1B4F9E"/>
              <w:left w:val="single" w:sz="10" w:space="0" w:color="1B4F9E"/>
              <w:bottom w:val="single" w:sz="10" w:space="0" w:color="1B4F9E"/>
              <w:right w:val="single" w:sz="10" w:space="0" w:color="1B4F9E"/>
            </w:tcBorders>
            <w:shd w:val="clear" w:color="auto" w:fill="EAF2FB"/>
            <w:tcMar>
              <w:top w:w="100" w:type="dxa"/>
              <w:left w:w="200" w:type="dxa"/>
              <w:bottom w:w="100" w:type="dxa"/>
              <w:right w:w="200" w:type="dxa"/>
            </w:tcMar>
          </w:tcPr>
          <w:p w14:paraId="185ADC7F" w14:textId="77777777" w:rsidR="00082718" w:rsidRDefault="00000000">
            <w:r>
              <w:rPr>
                <w:b/>
                <w:bCs/>
                <w:color w:val="1B4F9E"/>
                <w:sz w:val="22"/>
                <w:szCs w:val="22"/>
              </w:rPr>
              <w:t>CAPA 1 — FUENTES DE ENTRADA (</w:t>
            </w:r>
            <w:proofErr w:type="spellStart"/>
            <w:r>
              <w:rPr>
                <w:b/>
                <w:bCs/>
                <w:color w:val="1B4F9E"/>
                <w:sz w:val="22"/>
                <w:szCs w:val="22"/>
              </w:rPr>
              <w:t>multi-formato</w:t>
            </w:r>
            <w:proofErr w:type="spellEnd"/>
            <w:r>
              <w:rPr>
                <w:b/>
                <w:bCs/>
                <w:color w:val="1B4F9E"/>
                <w:sz w:val="22"/>
                <w:szCs w:val="22"/>
              </w:rPr>
              <w:t>)</w:t>
            </w:r>
          </w:p>
          <w:p w14:paraId="185ADC80" w14:textId="77777777" w:rsidR="00082718" w:rsidRDefault="00000000">
            <w:pPr>
              <w:spacing w:before="40"/>
            </w:pPr>
            <w:r>
              <w:rPr>
                <w:color w:val="444444"/>
                <w:sz w:val="18"/>
                <w:szCs w:val="18"/>
              </w:rPr>
              <w:t>Excel (.xlsx/.xls) · PDF con texto · PDF escaneado (imagen) · Formularios dispersos</w:t>
            </w:r>
          </w:p>
        </w:tc>
      </w:tr>
    </w:tbl>
    <w:p w14:paraId="185ADC82" w14:textId="77777777" w:rsidR="00082718" w:rsidRDefault="00000000">
      <w:pPr>
        <w:spacing w:before="40" w:after="40"/>
        <w:jc w:val="center"/>
      </w:pPr>
      <w:r>
        <w:rPr>
          <w:b/>
          <w:bCs/>
          <w:color w:val="1B4F9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85" w14:textId="77777777">
        <w:tblPrEx>
          <w:tblCellMar>
            <w:top w:w="0" w:type="dxa"/>
            <w:bottom w:w="0" w:type="dxa"/>
          </w:tblCellMar>
        </w:tblPrEx>
        <w:tc>
          <w:tcPr>
            <w:tcW w:w="9360" w:type="dxa"/>
            <w:tcBorders>
              <w:top w:val="single" w:sz="10" w:space="0" w:color="0E6655"/>
              <w:left w:val="single" w:sz="10" w:space="0" w:color="0E6655"/>
              <w:bottom w:val="single" w:sz="10" w:space="0" w:color="0E6655"/>
              <w:right w:val="single" w:sz="10" w:space="0" w:color="0E6655"/>
            </w:tcBorders>
            <w:shd w:val="clear" w:color="auto" w:fill="E8F8F5"/>
            <w:tcMar>
              <w:top w:w="100" w:type="dxa"/>
              <w:left w:w="200" w:type="dxa"/>
              <w:bottom w:w="100" w:type="dxa"/>
              <w:right w:w="200" w:type="dxa"/>
            </w:tcMar>
          </w:tcPr>
          <w:p w14:paraId="185ADC83" w14:textId="77777777" w:rsidR="00082718" w:rsidRDefault="00000000">
            <w:r>
              <w:rPr>
                <w:b/>
                <w:bCs/>
                <w:color w:val="0E6655"/>
                <w:sz w:val="22"/>
                <w:szCs w:val="22"/>
              </w:rPr>
              <w:t>CAPA 2 — MOTOR DE IA LOCAL (servidor privado)</w:t>
            </w:r>
          </w:p>
          <w:p w14:paraId="185ADC84" w14:textId="77777777" w:rsidR="00082718" w:rsidRDefault="00000000">
            <w:pPr>
              <w:spacing w:before="40"/>
            </w:pPr>
            <w:r>
              <w:rPr>
                <w:color w:val="444444"/>
                <w:sz w:val="18"/>
                <w:szCs w:val="18"/>
              </w:rPr>
              <w:t xml:space="preserve">Extractor universal · Detector de estructura · </w:t>
            </w:r>
            <w:proofErr w:type="spellStart"/>
            <w:r>
              <w:rPr>
                <w:color w:val="444444"/>
                <w:sz w:val="18"/>
                <w:szCs w:val="18"/>
              </w:rPr>
              <w:t>Fuzzy</w:t>
            </w:r>
            <w:proofErr w:type="spellEnd"/>
            <w:r>
              <w:rPr>
                <w:color w:val="444444"/>
                <w:sz w:val="18"/>
                <w:szCs w:val="18"/>
              </w:rPr>
              <w:t xml:space="preserve"> Matching + </w:t>
            </w:r>
            <w:proofErr w:type="spellStart"/>
            <w:r>
              <w:rPr>
                <w:color w:val="444444"/>
                <w:sz w:val="18"/>
                <w:szCs w:val="18"/>
              </w:rPr>
              <w:t>alias_</w:t>
            </w:r>
            <w:proofErr w:type="gramStart"/>
            <w:r>
              <w:rPr>
                <w:color w:val="444444"/>
                <w:sz w:val="18"/>
                <w:szCs w:val="18"/>
              </w:rPr>
              <w:t>map.json</w:t>
            </w:r>
            <w:proofErr w:type="spellEnd"/>
            <w:proofErr w:type="gramEnd"/>
            <w:r>
              <w:rPr>
                <w:color w:val="444444"/>
                <w:sz w:val="18"/>
                <w:szCs w:val="18"/>
              </w:rPr>
              <w:t xml:space="preserve"> · Validación heurística · OCR (</w:t>
            </w:r>
            <w:proofErr w:type="spellStart"/>
            <w:r>
              <w:rPr>
                <w:color w:val="444444"/>
                <w:sz w:val="18"/>
                <w:szCs w:val="18"/>
              </w:rPr>
              <w:t>pytesseract</w:t>
            </w:r>
            <w:proofErr w:type="spellEnd"/>
            <w:r>
              <w:rPr>
                <w:color w:val="444444"/>
                <w:sz w:val="18"/>
                <w:szCs w:val="18"/>
              </w:rPr>
              <w:t>)</w:t>
            </w:r>
          </w:p>
        </w:tc>
      </w:tr>
    </w:tbl>
    <w:p w14:paraId="185ADC86" w14:textId="77777777" w:rsidR="00082718" w:rsidRDefault="00000000">
      <w:pPr>
        <w:spacing w:before="40" w:after="40"/>
        <w:jc w:val="center"/>
      </w:pPr>
      <w:r>
        <w:rPr>
          <w:b/>
          <w:bCs/>
          <w:color w:val="1B4F9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89" w14:textId="77777777">
        <w:tblPrEx>
          <w:tblCellMar>
            <w:top w:w="0" w:type="dxa"/>
            <w:bottom w:w="0" w:type="dxa"/>
          </w:tblCellMar>
        </w:tblPrEx>
        <w:tc>
          <w:tcPr>
            <w:tcW w:w="9360" w:type="dxa"/>
            <w:tcBorders>
              <w:top w:val="single" w:sz="10" w:space="0" w:color="0F3460"/>
              <w:left w:val="single" w:sz="10" w:space="0" w:color="0F3460"/>
              <w:bottom w:val="single" w:sz="10" w:space="0" w:color="0F3460"/>
              <w:right w:val="single" w:sz="10" w:space="0" w:color="0F3460"/>
            </w:tcBorders>
            <w:shd w:val="clear" w:color="auto" w:fill="EAF2FB"/>
            <w:tcMar>
              <w:top w:w="100" w:type="dxa"/>
              <w:left w:w="200" w:type="dxa"/>
              <w:bottom w:w="100" w:type="dxa"/>
              <w:right w:w="200" w:type="dxa"/>
            </w:tcMar>
          </w:tcPr>
          <w:p w14:paraId="185ADC87" w14:textId="77777777" w:rsidR="00082718" w:rsidRDefault="00000000">
            <w:r>
              <w:rPr>
                <w:b/>
                <w:bCs/>
                <w:color w:val="0F3460"/>
                <w:sz w:val="22"/>
                <w:szCs w:val="22"/>
              </w:rPr>
              <w:t>CAPA 3 — SERVIDOR WEB PRIVADO (</w:t>
            </w:r>
            <w:proofErr w:type="spellStart"/>
            <w:r>
              <w:rPr>
                <w:b/>
                <w:bCs/>
                <w:color w:val="0F3460"/>
                <w:sz w:val="22"/>
                <w:szCs w:val="22"/>
              </w:rPr>
              <w:t>FastAPI</w:t>
            </w:r>
            <w:proofErr w:type="spellEnd"/>
            <w:r>
              <w:rPr>
                <w:b/>
                <w:bCs/>
                <w:color w:val="0F3460"/>
                <w:sz w:val="22"/>
                <w:szCs w:val="22"/>
              </w:rPr>
              <w:t xml:space="preserve"> + interfaz web)</w:t>
            </w:r>
          </w:p>
          <w:p w14:paraId="185ADC88" w14:textId="77777777" w:rsidR="00082718" w:rsidRDefault="00000000">
            <w:pPr>
              <w:spacing w:before="40"/>
            </w:pPr>
            <w:r>
              <w:rPr>
                <w:color w:val="444444"/>
                <w:sz w:val="18"/>
                <w:szCs w:val="18"/>
              </w:rPr>
              <w:t>API REST interna · Autenticación de usuarios (roles: ADMIN / EDITOR / CONSULTA) · Revisión y aprobación de mapeos · Accesible desde cualquier equipo en la red</w:t>
            </w:r>
          </w:p>
        </w:tc>
      </w:tr>
    </w:tbl>
    <w:p w14:paraId="185ADC8A" w14:textId="77777777" w:rsidR="00082718" w:rsidRDefault="00000000">
      <w:pPr>
        <w:spacing w:before="40" w:after="40"/>
        <w:jc w:val="center"/>
      </w:pPr>
      <w:r>
        <w:rPr>
          <w:b/>
          <w:bCs/>
          <w:color w:val="1B4F9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8D" w14:textId="77777777">
        <w:tblPrEx>
          <w:tblCellMar>
            <w:top w:w="0" w:type="dxa"/>
            <w:bottom w:w="0" w:type="dxa"/>
          </w:tblCellMar>
        </w:tblPrEx>
        <w:tc>
          <w:tcPr>
            <w:tcW w:w="9360" w:type="dxa"/>
            <w:tcBorders>
              <w:top w:val="single" w:sz="10" w:space="0" w:color="16213E"/>
              <w:left w:val="single" w:sz="10" w:space="0" w:color="16213E"/>
              <w:bottom w:val="single" w:sz="10" w:space="0" w:color="16213E"/>
              <w:right w:val="single" w:sz="10" w:space="0" w:color="16213E"/>
            </w:tcBorders>
            <w:shd w:val="clear" w:color="auto" w:fill="E8EAF6"/>
            <w:tcMar>
              <w:top w:w="100" w:type="dxa"/>
              <w:left w:w="200" w:type="dxa"/>
              <w:bottom w:w="100" w:type="dxa"/>
              <w:right w:w="200" w:type="dxa"/>
            </w:tcMar>
          </w:tcPr>
          <w:p w14:paraId="185ADC8B" w14:textId="77777777" w:rsidR="00082718" w:rsidRDefault="00000000">
            <w:r>
              <w:rPr>
                <w:b/>
                <w:bCs/>
                <w:color w:val="16213E"/>
                <w:sz w:val="22"/>
                <w:szCs w:val="22"/>
              </w:rPr>
              <w:t>CAPA 4 — REPOSITORIO CENTRAL (</w:t>
            </w:r>
            <w:proofErr w:type="spellStart"/>
            <w:r>
              <w:rPr>
                <w:b/>
                <w:bCs/>
                <w:color w:val="16213E"/>
                <w:sz w:val="22"/>
                <w:szCs w:val="22"/>
              </w:rPr>
              <w:t>MineDax</w:t>
            </w:r>
            <w:proofErr w:type="spellEnd"/>
            <w:r>
              <w:rPr>
                <w:b/>
                <w:bCs/>
                <w:color w:val="16213E"/>
                <w:sz w:val="22"/>
                <w:szCs w:val="22"/>
              </w:rPr>
              <w:t xml:space="preserve"> — SQL Server)</w:t>
            </w:r>
          </w:p>
          <w:p w14:paraId="185ADC8C" w14:textId="77777777" w:rsidR="00082718" w:rsidRDefault="00000000">
            <w:pPr>
              <w:spacing w:before="40"/>
            </w:pPr>
            <w:r>
              <w:rPr>
                <w:color w:val="444444"/>
                <w:sz w:val="18"/>
                <w:szCs w:val="18"/>
              </w:rPr>
              <w:t>NO_NOVED · NO_OCASI · NO_FIJAS · NO_AUSEN · NO_CAMBI · MAE_TERC · NO_CONCE · SEC.AUDIT_LOG</w:t>
            </w:r>
          </w:p>
        </w:tc>
      </w:tr>
    </w:tbl>
    <w:p w14:paraId="185ADC8E" w14:textId="77777777" w:rsidR="00082718" w:rsidRDefault="00000000">
      <w:pPr>
        <w:spacing w:before="40" w:after="40"/>
        <w:jc w:val="center"/>
      </w:pPr>
      <w:r>
        <w:rPr>
          <w:b/>
          <w:bCs/>
          <w:color w:val="1B4F9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91" w14:textId="77777777">
        <w:tblPrEx>
          <w:tblCellMar>
            <w:top w:w="0" w:type="dxa"/>
            <w:bottom w:w="0" w:type="dxa"/>
          </w:tblCellMar>
        </w:tblPrEx>
        <w:tc>
          <w:tcPr>
            <w:tcW w:w="9360" w:type="dxa"/>
            <w:tcBorders>
              <w:top w:val="single" w:sz="10" w:space="0" w:color="784212"/>
              <w:left w:val="single" w:sz="10" w:space="0" w:color="784212"/>
              <w:bottom w:val="single" w:sz="10" w:space="0" w:color="784212"/>
              <w:right w:val="single" w:sz="10" w:space="0" w:color="784212"/>
            </w:tcBorders>
            <w:shd w:val="clear" w:color="auto" w:fill="FEF9E7"/>
            <w:tcMar>
              <w:top w:w="100" w:type="dxa"/>
              <w:left w:w="200" w:type="dxa"/>
              <w:bottom w:w="100" w:type="dxa"/>
              <w:right w:w="200" w:type="dxa"/>
            </w:tcMar>
          </w:tcPr>
          <w:p w14:paraId="185ADC8F" w14:textId="77777777" w:rsidR="00082718" w:rsidRDefault="00000000">
            <w:r>
              <w:rPr>
                <w:b/>
                <w:bCs/>
                <w:color w:val="784212"/>
                <w:sz w:val="22"/>
                <w:szCs w:val="22"/>
              </w:rPr>
              <w:t>CAPA 5 — EXPORTACIÓN FINAL (Plantilla ADECCO .xlsx)</w:t>
            </w:r>
          </w:p>
          <w:p w14:paraId="185ADC90" w14:textId="77777777" w:rsidR="00082718" w:rsidRDefault="00000000">
            <w:pPr>
              <w:spacing w:before="40"/>
            </w:pPr>
            <w:r>
              <w:rPr>
                <w:color w:val="444444"/>
                <w:sz w:val="18"/>
                <w:szCs w:val="18"/>
              </w:rPr>
              <w:t xml:space="preserve">Generación automática del Excel ADECCO desde los datos validados en </w:t>
            </w:r>
            <w:proofErr w:type="spellStart"/>
            <w:r>
              <w:rPr>
                <w:color w:val="444444"/>
                <w:sz w:val="18"/>
                <w:szCs w:val="18"/>
              </w:rPr>
              <w:t>MineDax</w:t>
            </w:r>
            <w:proofErr w:type="spellEnd"/>
            <w:r>
              <w:rPr>
                <w:color w:val="444444"/>
                <w:sz w:val="18"/>
                <w:szCs w:val="18"/>
              </w:rPr>
              <w:t xml:space="preserve"> · Hojas: Ocasionales · Fijas · Ausentismos Vacaciones · Cambios Maestro · Cambios e Ingresos</w:t>
            </w:r>
          </w:p>
        </w:tc>
      </w:tr>
    </w:tbl>
    <w:p w14:paraId="185ADC92" w14:textId="77777777" w:rsidR="00082718" w:rsidRDefault="000827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94" w14:textId="77777777">
        <w:tblPrEx>
          <w:tblCellMar>
            <w:top w:w="0" w:type="dxa"/>
            <w:bottom w:w="0" w:type="dxa"/>
          </w:tblCellMar>
        </w:tblPrEx>
        <w:tc>
          <w:tcPr>
            <w:tcW w:w="9360" w:type="dxa"/>
            <w:tcBorders>
              <w:top w:val="single" w:sz="14" w:space="0" w:color="0F3460"/>
              <w:left w:val="single" w:sz="14" w:space="0" w:color="0F3460"/>
              <w:bottom w:val="single" w:sz="4" w:space="0" w:color="CCCCCC"/>
              <w:right w:val="single" w:sz="4" w:space="0" w:color="CCCCCC"/>
            </w:tcBorders>
            <w:shd w:val="clear" w:color="auto" w:fill="EAF2FB"/>
            <w:tcMar>
              <w:top w:w="120" w:type="dxa"/>
              <w:left w:w="180" w:type="dxa"/>
              <w:bottom w:w="120" w:type="dxa"/>
              <w:right w:w="180" w:type="dxa"/>
            </w:tcMar>
          </w:tcPr>
          <w:p w14:paraId="185ADC93" w14:textId="77777777" w:rsidR="00082718" w:rsidRDefault="00000000">
            <w:r>
              <w:rPr>
                <w:b/>
                <w:bCs/>
                <w:color w:val="0F3460"/>
              </w:rPr>
              <w:t xml:space="preserve">Principio de diseño:  </w:t>
            </w:r>
            <w:r>
              <w:t>Todas las capas 2, 3 y 4 corren en el mismo servidor físico CM-ITD-P-05, lo que elimina latencia de red entre componentes y garantiza que ningún dato de nómina salga de la infraestructura de la empresa. Los usuarios solo ven la Capa 3 (interfaz web) desde sus navegadores.</w:t>
            </w:r>
          </w:p>
        </w:tc>
      </w:tr>
    </w:tbl>
    <w:p w14:paraId="185ADC95" w14:textId="77777777" w:rsidR="00082718" w:rsidRDefault="00082718">
      <w:pPr>
        <w:spacing w:before="200"/>
      </w:pPr>
    </w:p>
    <w:p w14:paraId="185ADC96" w14:textId="77777777" w:rsidR="00082718" w:rsidRDefault="00000000">
      <w:r>
        <w:br w:type="page"/>
      </w:r>
    </w:p>
    <w:p w14:paraId="185ADC97" w14:textId="77777777" w:rsidR="00082718" w:rsidRDefault="00000000">
      <w:pPr>
        <w:pStyle w:val="Ttulo1"/>
        <w:shd w:val="clear" w:color="auto" w:fill="0F3460"/>
        <w:ind w:left="160" w:right="160"/>
      </w:pPr>
      <w:r>
        <w:lastRenderedPageBreak/>
        <w:t>3. Flujo Completo de Operación</w:t>
      </w:r>
    </w:p>
    <w:p w14:paraId="185ADC98" w14:textId="77777777" w:rsidR="00082718" w:rsidRDefault="00082718">
      <w:pPr>
        <w:spacing w:before="80"/>
      </w:pPr>
    </w:p>
    <w:p w14:paraId="185ADC99" w14:textId="77777777" w:rsidR="00082718" w:rsidRDefault="00000000">
      <w:pPr>
        <w:spacing w:before="80" w:after="80"/>
      </w:pPr>
      <w:r>
        <w:t>El siguiente flujo describe el ciclo completo desde que un usuario carga un archivo hasta que el ADECCO es generado y descargado. Todos los pasos ocurren dentro de la red interna de la empresa:</w:t>
      </w:r>
    </w:p>
    <w:p w14:paraId="185ADC9A" w14:textId="77777777" w:rsidR="00082718" w:rsidRDefault="000827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082718" w14:paraId="185ADC9E" w14:textId="77777777">
        <w:tblPrEx>
          <w:tblCellMar>
            <w:top w:w="0" w:type="dxa"/>
            <w:bottom w:w="0" w:type="dxa"/>
          </w:tblCellMar>
        </w:tblPrEx>
        <w:trPr>
          <w:tblHeader/>
        </w:trPr>
        <w:tc>
          <w:tcPr>
            <w:tcW w:w="1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9B" w14:textId="77777777" w:rsidR="00082718" w:rsidRDefault="00000000">
            <w:pPr>
              <w:jc w:val="center"/>
            </w:pPr>
            <w:r>
              <w:rPr>
                <w:b/>
                <w:bCs/>
                <w:color w:val="FFFFFF"/>
                <w:sz w:val="18"/>
                <w:szCs w:val="18"/>
              </w:rPr>
              <w:t>Paso</w:t>
            </w:r>
          </w:p>
        </w:tc>
        <w:tc>
          <w:tcPr>
            <w:tcW w:w="2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9C" w14:textId="77777777" w:rsidR="00082718" w:rsidRDefault="00000000">
            <w:pPr>
              <w:jc w:val="center"/>
            </w:pPr>
            <w:r>
              <w:rPr>
                <w:b/>
                <w:bCs/>
                <w:color w:val="FFFFFF"/>
                <w:sz w:val="18"/>
                <w:szCs w:val="18"/>
              </w:rPr>
              <w:t>Actor / Componente</w:t>
            </w:r>
          </w:p>
        </w:tc>
        <w:tc>
          <w:tcPr>
            <w:tcW w:w="55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9D" w14:textId="77777777" w:rsidR="00082718" w:rsidRDefault="00000000">
            <w:pPr>
              <w:jc w:val="center"/>
            </w:pPr>
            <w:r>
              <w:rPr>
                <w:b/>
                <w:bCs/>
                <w:color w:val="FFFFFF"/>
                <w:sz w:val="18"/>
                <w:szCs w:val="18"/>
              </w:rPr>
              <w:t>Descripción</w:t>
            </w:r>
          </w:p>
        </w:tc>
      </w:tr>
      <w:tr w:rsidR="00082718" w14:paraId="185ADCA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9F" w14:textId="77777777" w:rsidR="00082718" w:rsidRDefault="00000000">
            <w:pPr>
              <w:jc w:val="center"/>
            </w:pPr>
            <w:r>
              <w:rPr>
                <w:b/>
                <w:bCs/>
                <w:color w:val="FFFFFF"/>
                <w:sz w:val="17"/>
                <w:szCs w:val="17"/>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A0" w14:textId="77777777" w:rsidR="00082718" w:rsidRDefault="00000000">
            <w:r>
              <w:rPr>
                <w:b/>
                <w:bCs/>
                <w:color w:val="0F3460"/>
                <w:sz w:val="17"/>
                <w:szCs w:val="17"/>
              </w:rPr>
              <w:t>Usuario (cualquier equipo)</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A1" w14:textId="77777777" w:rsidR="00082718" w:rsidRDefault="00000000">
            <w:r>
              <w:rPr>
                <w:color w:val="1A1A2E"/>
                <w:sz w:val="17"/>
                <w:szCs w:val="17"/>
              </w:rPr>
              <w:t xml:space="preserve">Abre la interfaz web en el navegador (http://minedax-server/novedades). Se autentica con su usuario de </w:t>
            </w:r>
            <w:proofErr w:type="spellStart"/>
            <w:r>
              <w:rPr>
                <w:color w:val="1A1A2E"/>
                <w:sz w:val="17"/>
                <w:szCs w:val="17"/>
              </w:rPr>
              <w:t>MineDax</w:t>
            </w:r>
            <w:proofErr w:type="spellEnd"/>
            <w:r>
              <w:rPr>
                <w:color w:val="1A1A2E"/>
                <w:sz w:val="17"/>
                <w:szCs w:val="17"/>
              </w:rPr>
              <w:t>. El servidor valida credenciales contra GN_USUAR y devuelve un token JWT con su rol.</w:t>
            </w:r>
          </w:p>
        </w:tc>
      </w:tr>
      <w:tr w:rsidR="00082718" w14:paraId="185ADCA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A3" w14:textId="77777777" w:rsidR="00082718" w:rsidRDefault="00000000">
            <w:pPr>
              <w:jc w:val="center"/>
            </w:pPr>
            <w:r>
              <w:rPr>
                <w:b/>
                <w:bCs/>
                <w:color w:val="FFFFFF"/>
                <w:sz w:val="17"/>
                <w:szCs w:val="17"/>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A4" w14:textId="77777777" w:rsidR="00082718" w:rsidRDefault="00000000">
            <w:r>
              <w:rPr>
                <w:b/>
                <w:bCs/>
                <w:color w:val="0F3460"/>
                <w:sz w:val="17"/>
                <w:szCs w:val="17"/>
              </w:rPr>
              <w:t>Usuario</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A5" w14:textId="77777777" w:rsidR="00082718" w:rsidRDefault="00000000">
            <w:r>
              <w:rPr>
                <w:color w:val="1A1A2E"/>
                <w:sz w:val="17"/>
                <w:szCs w:val="17"/>
              </w:rPr>
              <w:t>Carga uno o varios archivos (Excel, PDF) en la interfaz. Los archivos se envían al servidor vía POST /api/</w:t>
            </w:r>
            <w:proofErr w:type="spellStart"/>
            <w:r>
              <w:rPr>
                <w:color w:val="1A1A2E"/>
                <w:sz w:val="17"/>
                <w:szCs w:val="17"/>
              </w:rPr>
              <w:t>upload</w:t>
            </w:r>
            <w:proofErr w:type="spellEnd"/>
            <w:r>
              <w:rPr>
                <w:color w:val="1A1A2E"/>
                <w:sz w:val="17"/>
                <w:szCs w:val="17"/>
              </w:rPr>
              <w:t>. No se requiere instalar nada en el equipo del usuario.</w:t>
            </w:r>
          </w:p>
        </w:tc>
      </w:tr>
      <w:tr w:rsidR="00082718" w14:paraId="185ADCA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A7" w14:textId="77777777" w:rsidR="00082718" w:rsidRDefault="00000000">
            <w:pPr>
              <w:jc w:val="center"/>
            </w:pPr>
            <w:r>
              <w:rPr>
                <w:b/>
                <w:bCs/>
                <w:color w:val="FFFFFF"/>
                <w:sz w:val="17"/>
                <w:szCs w:val="17"/>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A8" w14:textId="77777777" w:rsidR="00082718" w:rsidRDefault="00000000">
            <w:r>
              <w:rPr>
                <w:b/>
                <w:bCs/>
                <w:color w:val="0F3460"/>
                <w:sz w:val="17"/>
                <w:szCs w:val="17"/>
              </w:rPr>
              <w:t>Motor IA local (servidor)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A9" w14:textId="77777777" w:rsidR="00082718" w:rsidRDefault="00000000">
            <w:r>
              <w:rPr>
                <w:color w:val="1A1A2E"/>
                <w:sz w:val="17"/>
                <w:szCs w:val="17"/>
              </w:rPr>
              <w:t>El servidor detecta el tipo de archivo y su estructura (tabular vs. formulario disperso vs. PDF texto vs. PDF imagen). Aplica el extractor correspondiente.</w:t>
            </w:r>
          </w:p>
        </w:tc>
      </w:tr>
      <w:tr w:rsidR="00082718" w14:paraId="185ADCA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AB" w14:textId="77777777" w:rsidR="00082718" w:rsidRDefault="00000000">
            <w:pPr>
              <w:jc w:val="center"/>
            </w:pPr>
            <w:r>
              <w:rPr>
                <w:b/>
                <w:bCs/>
                <w:color w:val="FFFFFF"/>
                <w:sz w:val="17"/>
                <w:szCs w:val="17"/>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AC" w14:textId="77777777" w:rsidR="00082718" w:rsidRDefault="00000000">
            <w:r>
              <w:rPr>
                <w:b/>
                <w:bCs/>
                <w:color w:val="0F3460"/>
                <w:sz w:val="17"/>
                <w:szCs w:val="17"/>
              </w:rPr>
              <w:t>Motor IA local (servidor)</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AD" w14:textId="77777777" w:rsidR="00082718" w:rsidRDefault="00000000">
            <w:r>
              <w:rPr>
                <w:color w:val="1A1A2E"/>
                <w:sz w:val="17"/>
                <w:szCs w:val="17"/>
              </w:rPr>
              <w:t xml:space="preserve">Normaliza encabezados y aplica </w:t>
            </w:r>
            <w:proofErr w:type="spellStart"/>
            <w:r>
              <w:rPr>
                <w:color w:val="1A1A2E"/>
                <w:sz w:val="17"/>
                <w:szCs w:val="17"/>
              </w:rPr>
              <w:t>fuzzy</w:t>
            </w:r>
            <w:proofErr w:type="spellEnd"/>
            <w:r>
              <w:rPr>
                <w:color w:val="1A1A2E"/>
                <w:sz w:val="17"/>
                <w:szCs w:val="17"/>
              </w:rPr>
              <w:t xml:space="preserve"> </w:t>
            </w:r>
            <w:proofErr w:type="spellStart"/>
            <w:r>
              <w:rPr>
                <w:color w:val="1A1A2E"/>
                <w:sz w:val="17"/>
                <w:szCs w:val="17"/>
              </w:rPr>
              <w:t>matching</w:t>
            </w:r>
            <w:proofErr w:type="spellEnd"/>
            <w:r>
              <w:rPr>
                <w:color w:val="1A1A2E"/>
                <w:sz w:val="17"/>
                <w:szCs w:val="17"/>
              </w:rPr>
              <w:t xml:space="preserve"> contra </w:t>
            </w:r>
            <w:proofErr w:type="spellStart"/>
            <w:r>
              <w:rPr>
                <w:color w:val="1A1A2E"/>
                <w:sz w:val="17"/>
                <w:szCs w:val="17"/>
              </w:rPr>
              <w:t>alias_</w:t>
            </w:r>
            <w:proofErr w:type="gramStart"/>
            <w:r>
              <w:rPr>
                <w:color w:val="1A1A2E"/>
                <w:sz w:val="17"/>
                <w:szCs w:val="17"/>
              </w:rPr>
              <w:t>map.json</w:t>
            </w:r>
            <w:proofErr w:type="spellEnd"/>
            <w:proofErr w:type="gramEnd"/>
            <w:r>
              <w:rPr>
                <w:color w:val="1A1A2E"/>
                <w:sz w:val="17"/>
                <w:szCs w:val="17"/>
              </w:rPr>
              <w:t xml:space="preserve">. Resuelve COD_FUNCI buscando la cédula en MAE_TERC de </w:t>
            </w:r>
            <w:proofErr w:type="spellStart"/>
            <w:r>
              <w:rPr>
                <w:color w:val="1A1A2E"/>
                <w:sz w:val="17"/>
                <w:szCs w:val="17"/>
              </w:rPr>
              <w:t>MineDax</w:t>
            </w:r>
            <w:proofErr w:type="spellEnd"/>
            <w:r>
              <w:rPr>
                <w:color w:val="1A1A2E"/>
                <w:sz w:val="17"/>
                <w:szCs w:val="17"/>
              </w:rPr>
              <w:t>. Resuelve COD_CONC buscando el tipo de novedad en NO_CONCE.</w:t>
            </w:r>
          </w:p>
        </w:tc>
      </w:tr>
      <w:tr w:rsidR="00082718" w14:paraId="185ADCB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AF" w14:textId="77777777" w:rsidR="00082718" w:rsidRDefault="00000000">
            <w:pPr>
              <w:jc w:val="center"/>
            </w:pPr>
            <w:r>
              <w:rPr>
                <w:b/>
                <w:bCs/>
                <w:color w:val="FFFFFF"/>
                <w:sz w:val="17"/>
                <w:szCs w:val="17"/>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B0" w14:textId="77777777" w:rsidR="00082718" w:rsidRDefault="00000000">
            <w:r>
              <w:rPr>
                <w:b/>
                <w:bCs/>
                <w:color w:val="0F3460"/>
                <w:sz w:val="17"/>
                <w:szCs w:val="17"/>
              </w:rPr>
              <w:t>Interfaz web</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B1" w14:textId="77777777" w:rsidR="00082718" w:rsidRDefault="00000000">
            <w:r>
              <w:rPr>
                <w:color w:val="1A1A2E"/>
                <w:sz w:val="17"/>
                <w:szCs w:val="17"/>
              </w:rPr>
              <w:t>Presenta al usuario una tabla de previsualización con los datos detectados. Campos con confianza &lt; 80% aparecen destacados en amarillo. Campos no reconocidos en rojo con selector desplegable.</w:t>
            </w:r>
          </w:p>
        </w:tc>
      </w:tr>
      <w:tr w:rsidR="00082718" w14:paraId="185ADCB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B3" w14:textId="77777777" w:rsidR="00082718" w:rsidRDefault="00000000">
            <w:pPr>
              <w:jc w:val="center"/>
            </w:pPr>
            <w:r>
              <w:rPr>
                <w:b/>
                <w:bCs/>
                <w:color w:val="FFFFFF"/>
                <w:sz w:val="17"/>
                <w:szCs w:val="17"/>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B4" w14:textId="77777777" w:rsidR="00082718" w:rsidRDefault="00000000">
            <w:r>
              <w:rPr>
                <w:b/>
                <w:bCs/>
                <w:color w:val="0F3460"/>
                <w:sz w:val="17"/>
                <w:szCs w:val="17"/>
              </w:rPr>
              <w:t>Usuario (rol EDITOR o ADMIN)</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B5" w14:textId="77777777" w:rsidR="00082718" w:rsidRDefault="00000000">
            <w:r>
              <w:rPr>
                <w:color w:val="1A1A2E"/>
                <w:sz w:val="17"/>
                <w:szCs w:val="17"/>
              </w:rPr>
              <w:t xml:space="preserve">Revisa y corrige los campos marcados. Si hay un campo nuevo no reconocido, selecciona su significado desde el desplegable y el sistema guarda el alias automáticamente en </w:t>
            </w:r>
            <w:proofErr w:type="spellStart"/>
            <w:r>
              <w:rPr>
                <w:color w:val="1A1A2E"/>
                <w:sz w:val="17"/>
                <w:szCs w:val="17"/>
              </w:rPr>
              <w:t>alias_</w:t>
            </w:r>
            <w:proofErr w:type="gramStart"/>
            <w:r>
              <w:rPr>
                <w:color w:val="1A1A2E"/>
                <w:sz w:val="17"/>
                <w:szCs w:val="17"/>
              </w:rPr>
              <w:t>map.json</w:t>
            </w:r>
            <w:proofErr w:type="spellEnd"/>
            <w:proofErr w:type="gramEnd"/>
            <w:r>
              <w:rPr>
                <w:color w:val="1A1A2E"/>
                <w:sz w:val="17"/>
                <w:szCs w:val="17"/>
              </w:rPr>
              <w:t>.</w:t>
            </w:r>
          </w:p>
        </w:tc>
      </w:tr>
      <w:tr w:rsidR="00082718" w14:paraId="185ADCB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B7" w14:textId="77777777" w:rsidR="00082718" w:rsidRDefault="00000000">
            <w:pPr>
              <w:jc w:val="center"/>
            </w:pPr>
            <w:r>
              <w:rPr>
                <w:b/>
                <w:bCs/>
                <w:color w:val="FFFFFF"/>
                <w:sz w:val="17"/>
                <w:szCs w:val="17"/>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B8" w14:textId="77777777" w:rsidR="00082718" w:rsidRDefault="00000000">
            <w:r>
              <w:rPr>
                <w:b/>
                <w:bCs/>
                <w:color w:val="0F3460"/>
                <w:sz w:val="17"/>
                <w:szCs w:val="17"/>
              </w:rPr>
              <w:t>Usuario</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B9" w14:textId="77777777" w:rsidR="00082718" w:rsidRDefault="00000000">
            <w:r>
              <w:rPr>
                <w:color w:val="1A1A2E"/>
                <w:sz w:val="17"/>
                <w:szCs w:val="17"/>
              </w:rPr>
              <w:t xml:space="preserve">Hace clic en 'Aprobar y guardar'. El servidor inserta los registros validados en </w:t>
            </w:r>
            <w:proofErr w:type="spellStart"/>
            <w:r>
              <w:rPr>
                <w:color w:val="1A1A2E"/>
                <w:sz w:val="17"/>
                <w:szCs w:val="17"/>
              </w:rPr>
              <w:t>MineDax</w:t>
            </w:r>
            <w:proofErr w:type="spellEnd"/>
            <w:r>
              <w:rPr>
                <w:color w:val="1A1A2E"/>
                <w:sz w:val="17"/>
                <w:szCs w:val="17"/>
              </w:rPr>
              <w:t>: NO_NOVED + tabla de detalle correspondiente. Registra la operación en SEC.AUDIT_LOG con usuario, IP, fecha y archivo origen.</w:t>
            </w:r>
          </w:p>
        </w:tc>
      </w:tr>
      <w:tr w:rsidR="00082718" w14:paraId="185ADCB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BB" w14:textId="77777777" w:rsidR="00082718" w:rsidRDefault="00000000">
            <w:pPr>
              <w:jc w:val="center"/>
            </w:pPr>
            <w:r>
              <w:rPr>
                <w:b/>
                <w:bCs/>
                <w:color w:val="FFFFFF"/>
                <w:sz w:val="17"/>
                <w:szCs w:val="17"/>
              </w:rPr>
              <w:t>8</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BC" w14:textId="77777777" w:rsidR="00082718" w:rsidRDefault="00000000">
            <w:r>
              <w:rPr>
                <w:b/>
                <w:bCs/>
                <w:color w:val="0F3460"/>
                <w:sz w:val="17"/>
                <w:szCs w:val="17"/>
              </w:rPr>
              <w:t>Usuario (al cierre de quincena)</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60" w:type="dxa"/>
              <w:left w:w="110" w:type="dxa"/>
              <w:bottom w:w="60" w:type="dxa"/>
              <w:right w:w="110" w:type="dxa"/>
            </w:tcMar>
            <w:vAlign w:val="center"/>
          </w:tcPr>
          <w:p w14:paraId="185ADCBD" w14:textId="77777777" w:rsidR="00082718" w:rsidRDefault="00000000">
            <w:r>
              <w:rPr>
                <w:color w:val="1A1A2E"/>
                <w:sz w:val="17"/>
                <w:szCs w:val="17"/>
              </w:rPr>
              <w:t xml:space="preserve">Desde la interfaz, selecciona el período activo de NO_PERIOD y hace clic en 'Exportar a ADECCO'. El servidor lee todas las novedades del período desde </w:t>
            </w:r>
            <w:proofErr w:type="spellStart"/>
            <w:r>
              <w:rPr>
                <w:color w:val="1A1A2E"/>
                <w:sz w:val="17"/>
                <w:szCs w:val="17"/>
              </w:rPr>
              <w:t>MineDax</w:t>
            </w:r>
            <w:proofErr w:type="spellEnd"/>
            <w:r>
              <w:rPr>
                <w:color w:val="1A1A2E"/>
                <w:sz w:val="17"/>
                <w:szCs w:val="17"/>
              </w:rPr>
              <w:t xml:space="preserve"> y genera el Excel ADECCO con cada hoja completada.</w:t>
            </w:r>
          </w:p>
        </w:tc>
      </w:tr>
      <w:tr w:rsidR="00082718" w14:paraId="185ADCC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CBF" w14:textId="77777777" w:rsidR="00082718" w:rsidRDefault="00000000">
            <w:pPr>
              <w:jc w:val="center"/>
            </w:pPr>
            <w:r>
              <w:rPr>
                <w:b/>
                <w:bCs/>
                <w:color w:val="FFFFFF"/>
                <w:sz w:val="17"/>
                <w:szCs w:val="17"/>
              </w:rPr>
              <w:t>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C0" w14:textId="77777777" w:rsidR="00082718" w:rsidRDefault="00000000">
            <w:r>
              <w:rPr>
                <w:b/>
                <w:bCs/>
                <w:color w:val="0F3460"/>
                <w:sz w:val="17"/>
                <w:szCs w:val="17"/>
              </w:rPr>
              <w:t>Sistema</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C1" w14:textId="77777777" w:rsidR="00082718" w:rsidRDefault="00000000">
            <w:r>
              <w:rPr>
                <w:color w:val="1A1A2E"/>
                <w:sz w:val="17"/>
                <w:szCs w:val="17"/>
              </w:rPr>
              <w:t>El archivo ADECCO generado se descarga directamente en el navegador del usuario. El Excel respeta la estructura exacta de la plantilla ADECCO (tablas nombradas, columnas, fórmulas de resumen).</w:t>
            </w:r>
          </w:p>
        </w:tc>
      </w:tr>
    </w:tbl>
    <w:p w14:paraId="185ADCC3" w14:textId="77777777" w:rsidR="00082718" w:rsidRDefault="000827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C5" w14:textId="77777777">
        <w:tblPrEx>
          <w:tblCellMar>
            <w:top w:w="0" w:type="dxa"/>
            <w:bottom w:w="0" w:type="dxa"/>
          </w:tblCellMar>
        </w:tblPrEx>
        <w:tc>
          <w:tcPr>
            <w:tcW w:w="9360" w:type="dxa"/>
            <w:tcBorders>
              <w:top w:val="single" w:sz="14" w:space="0" w:color="1B4F9E"/>
              <w:left w:val="single" w:sz="14" w:space="0" w:color="1B4F9E"/>
              <w:bottom w:val="single" w:sz="4" w:space="0" w:color="CCCCCC"/>
              <w:right w:val="single" w:sz="4" w:space="0" w:color="CCCCCC"/>
            </w:tcBorders>
            <w:shd w:val="clear" w:color="auto" w:fill="EAF2FB"/>
            <w:tcMar>
              <w:top w:w="120" w:type="dxa"/>
              <w:left w:w="180" w:type="dxa"/>
              <w:bottom w:w="120" w:type="dxa"/>
              <w:right w:w="180" w:type="dxa"/>
            </w:tcMar>
          </w:tcPr>
          <w:p w14:paraId="185ADCC4" w14:textId="77777777" w:rsidR="00082718" w:rsidRDefault="00000000">
            <w:r>
              <w:rPr>
                <w:b/>
                <w:bCs/>
                <w:color w:val="1B4F9E"/>
              </w:rPr>
              <w:t xml:space="preserve">Sobre el período de exportación:  </w:t>
            </w:r>
            <w:r>
              <w:t>El archivo ADECCO generado en el Paso 9 incluye únicamente las novedades del período seleccionado (NO_PERIOD) cuyo estado sea IND_APLICADO='N'. Después de la exportación exitosa, el sistema marca esas novedades como IND_APLICADO='S' para evitar duplicados en exportaciones futuras.</w:t>
            </w:r>
          </w:p>
        </w:tc>
      </w:tr>
    </w:tbl>
    <w:p w14:paraId="185ADCC6" w14:textId="77777777" w:rsidR="00082718" w:rsidRDefault="00082718">
      <w:pPr>
        <w:spacing w:before="200"/>
      </w:pPr>
    </w:p>
    <w:p w14:paraId="185ADCC7" w14:textId="77777777" w:rsidR="00082718" w:rsidRDefault="00000000">
      <w:r>
        <w:br w:type="page"/>
      </w:r>
    </w:p>
    <w:p w14:paraId="185ADCC8" w14:textId="77777777" w:rsidR="00082718" w:rsidRDefault="00000000">
      <w:pPr>
        <w:pStyle w:val="Ttulo1"/>
        <w:shd w:val="clear" w:color="auto" w:fill="0F3460"/>
        <w:ind w:left="160" w:right="160"/>
      </w:pPr>
      <w:r>
        <w:lastRenderedPageBreak/>
        <w:t>4. Motor de IA Local — Cómo Identifica Campos sin Costo de API</w:t>
      </w:r>
    </w:p>
    <w:p w14:paraId="185ADCC9" w14:textId="77777777" w:rsidR="00082718" w:rsidRDefault="00082718">
      <w:pPr>
        <w:spacing w:before="80"/>
      </w:pPr>
    </w:p>
    <w:p w14:paraId="185ADCCA" w14:textId="77777777" w:rsidR="00082718" w:rsidRDefault="00000000">
      <w:pPr>
        <w:spacing w:before="80" w:after="80"/>
      </w:pPr>
      <w:r>
        <w:t>El componente de inteligencia del sistema no usa ninguna API externa. Funciona con tres mecanismos complementarios que operan en secuencia:</w:t>
      </w:r>
    </w:p>
    <w:p w14:paraId="185ADCCB" w14:textId="77777777" w:rsidR="00082718" w:rsidRDefault="00082718">
      <w:pPr>
        <w:spacing w:before="80"/>
      </w:pPr>
    </w:p>
    <w:p w14:paraId="185ADCCC" w14:textId="77777777" w:rsidR="00082718" w:rsidRDefault="00000000">
      <w:pPr>
        <w:pStyle w:val="Ttulo2"/>
        <w:pBdr>
          <w:bottom w:val="single" w:sz="10" w:space="0" w:color="1B4F9E"/>
        </w:pBdr>
      </w:pPr>
      <w:r>
        <w:t>4.1 Detección de estructura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CE" w14:textId="77777777">
        <w:tblPrEx>
          <w:tblCellMar>
            <w:top w:w="0" w:type="dxa"/>
            <w:bottom w:w="0" w:type="dxa"/>
          </w:tblCellMar>
        </w:tblPrEx>
        <w:tc>
          <w:tcPr>
            <w:tcW w:w="9360" w:type="dxa"/>
            <w:tcBorders>
              <w:top w:val="single" w:sz="4" w:space="0" w:color="1B4F9E"/>
              <w:left w:val="single" w:sz="4" w:space="0" w:color="1B4F9E"/>
              <w:bottom w:val="single" w:sz="4" w:space="0" w:color="1B4F9E"/>
              <w:right w:val="single" w:sz="4" w:space="0" w:color="1B4F9E"/>
            </w:tcBorders>
            <w:shd w:val="clear" w:color="auto" w:fill="1B4F9E"/>
            <w:tcMar>
              <w:top w:w="80" w:type="dxa"/>
              <w:left w:w="180" w:type="dxa"/>
              <w:bottom w:w="80" w:type="dxa"/>
              <w:right w:w="180" w:type="dxa"/>
            </w:tcMar>
          </w:tcPr>
          <w:p w14:paraId="185ADCCD" w14:textId="77777777" w:rsidR="00082718" w:rsidRDefault="00000000">
            <w:r>
              <w:rPr>
                <w:b/>
                <w:bCs/>
                <w:color w:val="FFFFFF"/>
                <w:sz w:val="22"/>
                <w:szCs w:val="22"/>
              </w:rPr>
              <w:t>Algoritmo de detección de tipo de archivo</w:t>
            </w:r>
          </w:p>
        </w:tc>
      </w:tr>
      <w:tr w:rsidR="00082718" w14:paraId="185ADCD3" w14:textId="77777777">
        <w:tblPrEx>
          <w:tblCellMar>
            <w:top w:w="0" w:type="dxa"/>
            <w:bottom w:w="0" w:type="dxa"/>
          </w:tblCellMar>
        </w:tblPrEx>
        <w:tc>
          <w:tcPr>
            <w:tcW w:w="9360" w:type="dxa"/>
            <w:tcBorders>
              <w:top w:val="single" w:sz="4" w:space="0" w:color="1B4F9E"/>
              <w:left w:val="single" w:sz="4" w:space="0" w:color="1B4F9E"/>
              <w:bottom w:val="single" w:sz="4" w:space="0" w:color="1B4F9E"/>
              <w:right w:val="single" w:sz="4" w:space="0" w:color="1B4F9E"/>
            </w:tcBorders>
            <w:shd w:val="clear" w:color="auto" w:fill="EAF2FB"/>
            <w:tcMar>
              <w:top w:w="120" w:type="dxa"/>
              <w:left w:w="220" w:type="dxa"/>
              <w:bottom w:w="120" w:type="dxa"/>
              <w:right w:w="220" w:type="dxa"/>
            </w:tcMar>
          </w:tcPr>
          <w:p w14:paraId="185ADCCF" w14:textId="77777777" w:rsidR="00082718" w:rsidRDefault="00000000">
            <w:pPr>
              <w:pStyle w:val="Prrafodelista"/>
              <w:numPr>
                <w:ilvl w:val="0"/>
                <w:numId w:val="2"/>
              </w:numPr>
              <w:spacing w:before="60" w:after="60"/>
            </w:pPr>
            <w:r>
              <w:rPr>
                <w:b/>
                <w:bCs/>
              </w:rPr>
              <w:t>Excel tabular (.xlsx/.xls con cabecera clara)</w:t>
            </w:r>
            <w:r>
              <w:t>: Si las primeras 3 filas tienen &gt;60% de celdas con texto no numérico y las filas siguientes tienen datos regulares → modo tabular. Se extraen encabezados y datos directamente con pandas.</w:t>
            </w:r>
          </w:p>
          <w:p w14:paraId="185ADCD0" w14:textId="77777777" w:rsidR="00082718" w:rsidRDefault="00000000">
            <w:pPr>
              <w:pStyle w:val="Prrafodelista"/>
              <w:numPr>
                <w:ilvl w:val="0"/>
                <w:numId w:val="2"/>
              </w:numPr>
              <w:spacing w:before="60" w:after="60"/>
            </w:pPr>
            <w:r>
              <w:rPr>
                <w:b/>
                <w:bCs/>
              </w:rPr>
              <w:t>Excel formulario disperso (.xls tipo FOR-PAY-022)</w:t>
            </w:r>
            <w:r>
              <w:t xml:space="preserve">: Si los datos están en coordenadas de celda no consecutivas con etiquetas de texto al lado → modo formulario. Se usa </w:t>
            </w:r>
            <w:proofErr w:type="spellStart"/>
            <w:r>
              <w:t>openpyxl</w:t>
            </w:r>
            <w:proofErr w:type="spellEnd"/>
            <w:r>
              <w:t xml:space="preserve"> celda a celda buscando "etiquetas ancla" ("C.C. No.", "Cargo:", "Fecha de Ingreso").</w:t>
            </w:r>
          </w:p>
          <w:p w14:paraId="185ADCD1" w14:textId="77777777" w:rsidR="00082718" w:rsidRDefault="00000000">
            <w:pPr>
              <w:pStyle w:val="Prrafodelista"/>
              <w:numPr>
                <w:ilvl w:val="0"/>
                <w:numId w:val="2"/>
              </w:numPr>
              <w:spacing w:before="60" w:after="60"/>
            </w:pPr>
            <w:r>
              <w:rPr>
                <w:b/>
                <w:bCs/>
              </w:rPr>
              <w:t>PDF con capa de texto</w:t>
            </w:r>
            <w:r>
              <w:t xml:space="preserve">: </w:t>
            </w:r>
            <w:proofErr w:type="spellStart"/>
            <w:r>
              <w:t>pdfplumber</w:t>
            </w:r>
            <w:proofErr w:type="spellEnd"/>
            <w:r>
              <w:t xml:space="preserve"> extrae texto y tablas. Si hay tablas embebidas → se procesan como modo tabular. Si solo hay texto → se aplican expresiones regulares para identificar pares </w:t>
            </w:r>
            <w:proofErr w:type="spellStart"/>
            <w:proofErr w:type="gramStart"/>
            <w:r>
              <w:t>etiqueta:valor</w:t>
            </w:r>
            <w:proofErr w:type="spellEnd"/>
            <w:proofErr w:type="gramEnd"/>
            <w:r>
              <w:t>.</w:t>
            </w:r>
          </w:p>
          <w:p w14:paraId="185ADCD2" w14:textId="77777777" w:rsidR="00082718" w:rsidRDefault="00000000">
            <w:pPr>
              <w:pStyle w:val="Prrafodelista"/>
              <w:numPr>
                <w:ilvl w:val="0"/>
                <w:numId w:val="2"/>
              </w:numPr>
              <w:spacing w:before="60" w:after="60"/>
            </w:pPr>
            <w:r>
              <w:rPr>
                <w:b/>
                <w:bCs/>
              </w:rPr>
              <w:t>PDF escaneado (imagen pura)</w:t>
            </w:r>
            <w:r>
              <w:t xml:space="preserve">: </w:t>
            </w:r>
            <w:proofErr w:type="spellStart"/>
            <w:r>
              <w:t>pytesseract</w:t>
            </w:r>
            <w:proofErr w:type="spellEnd"/>
            <w:r>
              <w:t xml:space="preserve"> + </w:t>
            </w:r>
            <w:proofErr w:type="spellStart"/>
            <w:r>
              <w:t>OpenCV</w:t>
            </w:r>
            <w:proofErr w:type="spellEnd"/>
            <w:r>
              <w:t xml:space="preserve"> realizan OCR. El texto extraído se procesa igual que el PDF con texto. La confianza se ajusta a la baja para campos extraídos por OCR.</w:t>
            </w:r>
          </w:p>
        </w:tc>
      </w:tr>
    </w:tbl>
    <w:p w14:paraId="185ADCD4" w14:textId="77777777" w:rsidR="00082718" w:rsidRDefault="00082718">
      <w:pPr>
        <w:spacing w:before="120"/>
      </w:pPr>
    </w:p>
    <w:p w14:paraId="185ADCD5" w14:textId="77777777" w:rsidR="00082718" w:rsidRDefault="00000000">
      <w:pPr>
        <w:pStyle w:val="Ttulo2"/>
        <w:pBdr>
          <w:bottom w:val="single" w:sz="10" w:space="0" w:color="1B4F9E"/>
        </w:pBdr>
      </w:pPr>
      <w:r>
        <w:t>4.2 Identificación de campos (</w:t>
      </w:r>
      <w:proofErr w:type="spellStart"/>
      <w:r>
        <w:t>fuzzy</w:t>
      </w:r>
      <w:proofErr w:type="spellEnd"/>
      <w:r>
        <w:t xml:space="preserve"> </w:t>
      </w:r>
      <w:proofErr w:type="spellStart"/>
      <w:r>
        <w:t>matching</w:t>
      </w:r>
      <w:proofErr w:type="spellEnd"/>
      <w:r>
        <w:t xml:space="preserve"> + heurísticas)</w:t>
      </w:r>
    </w:p>
    <w:p w14:paraId="185ADCD6" w14:textId="77777777" w:rsidR="00082718" w:rsidRDefault="00000000">
      <w:pPr>
        <w:spacing w:before="80" w:after="80"/>
      </w:pPr>
      <w:r>
        <w:t>Una vez extraído el texto o los encabezados, el sistema sigue este pipeline de identificación:</w:t>
      </w:r>
    </w:p>
    <w:p w14:paraId="185ADCD7"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D9" w14:textId="77777777">
        <w:tblPrEx>
          <w:tblCellMar>
            <w:top w:w="0" w:type="dxa"/>
            <w:bottom w:w="0" w:type="dxa"/>
          </w:tblCellMar>
        </w:tblPrEx>
        <w:tc>
          <w:tcPr>
            <w:tcW w:w="9360" w:type="dxa"/>
            <w:tcBorders>
              <w:top w:val="single" w:sz="4" w:space="0" w:color="0E6655"/>
              <w:left w:val="single" w:sz="4" w:space="0" w:color="0E6655"/>
              <w:bottom w:val="single" w:sz="4" w:space="0" w:color="0E6655"/>
              <w:right w:val="single" w:sz="4" w:space="0" w:color="0E6655"/>
            </w:tcBorders>
            <w:shd w:val="clear" w:color="auto" w:fill="0E6655"/>
            <w:tcMar>
              <w:top w:w="80" w:type="dxa"/>
              <w:left w:w="180" w:type="dxa"/>
              <w:bottom w:w="80" w:type="dxa"/>
              <w:right w:w="180" w:type="dxa"/>
            </w:tcMar>
          </w:tcPr>
          <w:p w14:paraId="185ADCD8" w14:textId="77777777" w:rsidR="00082718" w:rsidRDefault="00000000">
            <w:r>
              <w:rPr>
                <w:b/>
                <w:bCs/>
                <w:color w:val="FFFFFF"/>
                <w:sz w:val="22"/>
                <w:szCs w:val="22"/>
              </w:rPr>
              <w:t>Pipeline de identificación — ejecutado campo por campo</w:t>
            </w:r>
          </w:p>
        </w:tc>
      </w:tr>
      <w:tr w:rsidR="00082718" w14:paraId="185ADCDF" w14:textId="77777777">
        <w:tblPrEx>
          <w:tblCellMar>
            <w:top w:w="0" w:type="dxa"/>
            <w:bottom w:w="0" w:type="dxa"/>
          </w:tblCellMar>
        </w:tblPrEx>
        <w:tc>
          <w:tcPr>
            <w:tcW w:w="9360" w:type="dxa"/>
            <w:tcBorders>
              <w:top w:val="single" w:sz="4" w:space="0" w:color="0E6655"/>
              <w:left w:val="single" w:sz="4" w:space="0" w:color="0E6655"/>
              <w:bottom w:val="single" w:sz="4" w:space="0" w:color="0E6655"/>
              <w:right w:val="single" w:sz="4" w:space="0" w:color="0E6655"/>
            </w:tcBorders>
            <w:shd w:val="clear" w:color="auto" w:fill="E8F8F5"/>
            <w:tcMar>
              <w:top w:w="120" w:type="dxa"/>
              <w:left w:w="220" w:type="dxa"/>
              <w:bottom w:w="120" w:type="dxa"/>
              <w:right w:w="220" w:type="dxa"/>
            </w:tcMar>
          </w:tcPr>
          <w:p w14:paraId="185ADCDA" w14:textId="77777777" w:rsidR="00082718" w:rsidRDefault="00000000">
            <w:pPr>
              <w:pStyle w:val="Prrafodelista"/>
              <w:numPr>
                <w:ilvl w:val="0"/>
                <w:numId w:val="3"/>
              </w:numPr>
              <w:spacing w:before="60" w:after="60"/>
            </w:pPr>
            <w:r>
              <w:t>Normalización: el texto del encabezado se convierte a minúsculas, se eliminan tildes, se colapsan espacios y se eliminan caracteres especiales. 'NOMBRE DEL EMPLEADO' → 'nombre del empleado'.</w:t>
            </w:r>
          </w:p>
          <w:p w14:paraId="185ADCDB" w14:textId="77777777" w:rsidR="00082718" w:rsidRDefault="00000000">
            <w:pPr>
              <w:pStyle w:val="Prrafodelista"/>
              <w:numPr>
                <w:ilvl w:val="0"/>
                <w:numId w:val="3"/>
              </w:numPr>
              <w:spacing w:before="60" w:after="60"/>
            </w:pPr>
            <w:proofErr w:type="spellStart"/>
            <w:r>
              <w:t>Lookup</w:t>
            </w:r>
            <w:proofErr w:type="spellEnd"/>
            <w:r>
              <w:t xml:space="preserve"> exacto en </w:t>
            </w:r>
            <w:proofErr w:type="spellStart"/>
            <w:r>
              <w:t>alias_</w:t>
            </w:r>
            <w:proofErr w:type="gramStart"/>
            <w:r>
              <w:t>map.json</w:t>
            </w:r>
            <w:proofErr w:type="spellEnd"/>
            <w:proofErr w:type="gramEnd"/>
            <w:r>
              <w:t xml:space="preserve">: si el texto normalizado aparece como clave en el </w:t>
            </w:r>
            <w:proofErr w:type="spellStart"/>
            <w:r>
              <w:t>alias_map</w:t>
            </w:r>
            <w:proofErr w:type="spellEnd"/>
            <w:r>
              <w:t xml:space="preserve"> → mapeo con confianza 100%. Este paso resuelve el 90%+ de los casos en formatos ya vistos.</w:t>
            </w:r>
          </w:p>
          <w:p w14:paraId="185ADCDC" w14:textId="77777777" w:rsidR="00082718" w:rsidRDefault="00000000">
            <w:pPr>
              <w:pStyle w:val="Prrafodelista"/>
              <w:numPr>
                <w:ilvl w:val="0"/>
                <w:numId w:val="3"/>
              </w:numPr>
              <w:spacing w:before="60" w:after="60"/>
            </w:pPr>
            <w:proofErr w:type="spellStart"/>
            <w:r>
              <w:t>Fuzzy</w:t>
            </w:r>
            <w:proofErr w:type="spellEnd"/>
            <w:r>
              <w:t xml:space="preserve"> </w:t>
            </w:r>
            <w:proofErr w:type="spellStart"/>
            <w:r>
              <w:t>matching</w:t>
            </w:r>
            <w:proofErr w:type="spellEnd"/>
            <w:r>
              <w:t xml:space="preserve"> con </w:t>
            </w:r>
            <w:proofErr w:type="spellStart"/>
            <w:r>
              <w:t>rapidfuzz</w:t>
            </w:r>
            <w:proofErr w:type="spellEnd"/>
            <w:r>
              <w:t xml:space="preserve">: si no hay coincidencia exacta, se compara contra todos los alias registrados con distancia de </w:t>
            </w:r>
            <w:proofErr w:type="spellStart"/>
            <w:r>
              <w:t>Levenshtein</w:t>
            </w:r>
            <w:proofErr w:type="spellEnd"/>
            <w:r>
              <w:t>. Si la mejor coincidencia tiene score ≥ 80% → mapeo propuesto con confianza media (indicador amarillo en interfaz).</w:t>
            </w:r>
          </w:p>
          <w:p w14:paraId="185ADCDD" w14:textId="77777777" w:rsidR="00082718" w:rsidRDefault="00000000">
            <w:pPr>
              <w:pStyle w:val="Prrafodelista"/>
              <w:numPr>
                <w:ilvl w:val="0"/>
                <w:numId w:val="3"/>
              </w:numPr>
              <w:spacing w:before="60" w:after="60"/>
            </w:pPr>
            <w:r>
              <w:t>Validación cruzada por tipo de dato: independientemente del nombre del encabezado, el sistema valida que el contenido de la columna sea coherente con el tipo esperado (cédulas: enteros 6-11 dígitos; fechas: formato reconocible; valores: numérico &gt; 0).</w:t>
            </w:r>
          </w:p>
          <w:p w14:paraId="185ADCDE" w14:textId="77777777" w:rsidR="00082718" w:rsidRDefault="00000000">
            <w:pPr>
              <w:pStyle w:val="Prrafodelista"/>
              <w:numPr>
                <w:ilvl w:val="0"/>
                <w:numId w:val="3"/>
              </w:numPr>
              <w:spacing w:before="60" w:after="60"/>
            </w:pPr>
            <w:r>
              <w:t xml:space="preserve">Si score &lt; 80% y tipo de dato no es concluyente → campo marcado como 'no reconocido' (indicador rojo). La interfaz solicita al usuario que lo identifique manualmente. La respuesta se guarda en </w:t>
            </w:r>
            <w:proofErr w:type="spellStart"/>
            <w:r>
              <w:t>alias_</w:t>
            </w:r>
            <w:proofErr w:type="gramStart"/>
            <w:r>
              <w:t>map.json</w:t>
            </w:r>
            <w:proofErr w:type="spellEnd"/>
            <w:proofErr w:type="gramEnd"/>
            <w:r>
              <w:t xml:space="preserve"> automáticamente.</w:t>
            </w:r>
          </w:p>
        </w:tc>
      </w:tr>
    </w:tbl>
    <w:p w14:paraId="185ADCE0" w14:textId="77777777" w:rsidR="00082718" w:rsidRDefault="00082718">
      <w:pPr>
        <w:spacing w:before="120"/>
      </w:pPr>
    </w:p>
    <w:p w14:paraId="185ADCE1" w14:textId="77777777" w:rsidR="00082718" w:rsidRDefault="00000000">
      <w:pPr>
        <w:pStyle w:val="Ttulo2"/>
        <w:pBdr>
          <w:bottom w:val="single" w:sz="10" w:space="0" w:color="1B4F9E"/>
        </w:pBdr>
      </w:pPr>
      <w:r>
        <w:t xml:space="preserve">4.3 Resolución de claves de </w:t>
      </w:r>
      <w:proofErr w:type="spellStart"/>
      <w:r>
        <w:t>MineDax</w:t>
      </w:r>
      <w:proofErr w:type="spellEnd"/>
    </w:p>
    <w:p w14:paraId="185ADCE2" w14:textId="77777777" w:rsidR="00082718" w:rsidRDefault="00000000">
      <w:pPr>
        <w:spacing w:before="80" w:after="80"/>
      </w:pPr>
      <w:r>
        <w:lastRenderedPageBreak/>
        <w:t xml:space="preserve">Después de identificar los campos, el sistema resuelve las claves foráneas necesarias para insertar en </w:t>
      </w:r>
      <w:proofErr w:type="spellStart"/>
      <w:r>
        <w:t>MineDax</w:t>
      </w:r>
      <w:proofErr w:type="spellEnd"/>
      <w:r>
        <w:t>:</w:t>
      </w:r>
    </w:p>
    <w:p w14:paraId="185ADCE3"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82718" w14:paraId="185ADCE6" w14:textId="77777777">
        <w:tblPrEx>
          <w:tblCellMar>
            <w:top w:w="0" w:type="dxa"/>
            <w:bottom w:w="0" w:type="dxa"/>
          </w:tblCellMar>
        </w:tblPrEx>
        <w:trPr>
          <w:tblHeader/>
        </w:trPr>
        <w:tc>
          <w:tcPr>
            <w:tcW w:w="34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E4" w14:textId="77777777" w:rsidR="00082718" w:rsidRDefault="00000000">
            <w:pPr>
              <w:jc w:val="center"/>
            </w:pPr>
            <w:r>
              <w:rPr>
                <w:b/>
                <w:bCs/>
                <w:color w:val="FFFFFF"/>
                <w:sz w:val="18"/>
                <w:szCs w:val="18"/>
              </w:rPr>
              <w:t>Dato identificado en el archivo</w:t>
            </w:r>
          </w:p>
        </w:tc>
        <w:tc>
          <w:tcPr>
            <w:tcW w:w="59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E5" w14:textId="77777777" w:rsidR="00082718" w:rsidRDefault="00000000">
            <w:pPr>
              <w:jc w:val="center"/>
            </w:pPr>
            <w:r>
              <w:rPr>
                <w:b/>
                <w:bCs/>
                <w:color w:val="FFFFFF"/>
                <w:sz w:val="18"/>
                <w:szCs w:val="18"/>
              </w:rPr>
              <w:t xml:space="preserve">Resolución en </w:t>
            </w:r>
            <w:proofErr w:type="spellStart"/>
            <w:r>
              <w:rPr>
                <w:b/>
                <w:bCs/>
                <w:color w:val="FFFFFF"/>
                <w:sz w:val="18"/>
                <w:szCs w:val="18"/>
              </w:rPr>
              <w:t>MineDax</w:t>
            </w:r>
            <w:proofErr w:type="spellEnd"/>
          </w:p>
        </w:tc>
      </w:tr>
      <w:tr w:rsidR="00082718" w14:paraId="185ADCE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E7" w14:textId="77777777" w:rsidR="00082718" w:rsidRDefault="00000000">
            <w:r>
              <w:rPr>
                <w:b/>
                <w:bCs/>
                <w:color w:val="0F3460"/>
                <w:sz w:val="17"/>
                <w:szCs w:val="17"/>
              </w:rPr>
              <w:t>Número de cédula (M_CED)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E8" w14:textId="77777777" w:rsidR="00082718" w:rsidRDefault="00000000">
            <w:r w:rsidRPr="004E6336">
              <w:rPr>
                <w:color w:val="1A1A2E"/>
                <w:sz w:val="17"/>
                <w:szCs w:val="17"/>
                <w:lang w:val="en-US"/>
              </w:rPr>
              <w:t xml:space="preserve">SELECT COD_FUNCI, COD_EMPR FROM MAE_TERC WHERE M_CED </w:t>
            </w:r>
            <w:proofErr w:type="gramStart"/>
            <w:r w:rsidRPr="004E6336">
              <w:rPr>
                <w:color w:val="1A1A2E"/>
                <w:sz w:val="17"/>
                <w:szCs w:val="17"/>
                <w:lang w:val="en-US"/>
              </w:rPr>
              <w:t>= '{cedula}'</w:t>
            </w:r>
            <w:proofErr w:type="gramEnd"/>
            <w:r w:rsidRPr="004E6336">
              <w:rPr>
                <w:color w:val="1A1A2E"/>
                <w:sz w:val="17"/>
                <w:szCs w:val="17"/>
                <w:lang w:val="en-US"/>
              </w:rPr>
              <w:t xml:space="preserve">. </w:t>
            </w:r>
            <w:r>
              <w:rPr>
                <w:color w:val="1A1A2E"/>
                <w:sz w:val="17"/>
                <w:szCs w:val="17"/>
              </w:rPr>
              <w:t>Si no existe → error trazable por nombre de archivo y fila.</w:t>
            </w:r>
          </w:p>
        </w:tc>
      </w:tr>
      <w:tr w:rsidR="00082718" w14:paraId="185ADCE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EA" w14:textId="77777777" w:rsidR="00082718" w:rsidRDefault="00000000">
            <w:r>
              <w:rPr>
                <w:b/>
                <w:bCs/>
                <w:color w:val="0F3460"/>
                <w:sz w:val="17"/>
                <w:szCs w:val="17"/>
              </w:rPr>
              <w:t>Nombre del concepto (</w:t>
            </w:r>
            <w:proofErr w:type="spellStart"/>
            <w:r>
              <w:rPr>
                <w:b/>
                <w:bCs/>
                <w:color w:val="0F3460"/>
                <w:sz w:val="17"/>
                <w:szCs w:val="17"/>
              </w:rPr>
              <w:t>ej</w:t>
            </w:r>
            <w:proofErr w:type="spellEnd"/>
            <w:r>
              <w:rPr>
                <w:b/>
                <w:bCs/>
                <w:color w:val="0F3460"/>
                <w:sz w:val="17"/>
                <w:szCs w:val="17"/>
              </w:rPr>
              <w:t>: 'Horas Extras Diurnas 125%')</w:t>
            </w:r>
          </w:p>
        </w:tc>
        <w:tc>
          <w:tcPr>
            <w:tcW w:w="59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EB" w14:textId="77777777" w:rsidR="00082718" w:rsidRDefault="00000000">
            <w:r w:rsidRPr="004E6336">
              <w:rPr>
                <w:color w:val="1A1A2E"/>
                <w:sz w:val="17"/>
                <w:szCs w:val="17"/>
                <w:lang w:val="en-US"/>
              </w:rPr>
              <w:t xml:space="preserve">SELECT COD_CONC, TIP_NATU FROM NO_CONCE WHERE NOM_CONC </w:t>
            </w:r>
            <w:proofErr w:type="gramStart"/>
            <w:r w:rsidRPr="004E6336">
              <w:rPr>
                <w:color w:val="1A1A2E"/>
                <w:sz w:val="17"/>
                <w:szCs w:val="17"/>
                <w:lang w:val="en-US"/>
              </w:rPr>
              <w:t>= '{concepto}'</w:t>
            </w:r>
            <w:proofErr w:type="gramEnd"/>
            <w:r w:rsidRPr="004E6336">
              <w:rPr>
                <w:color w:val="1A1A2E"/>
                <w:sz w:val="17"/>
                <w:szCs w:val="17"/>
                <w:lang w:val="en-US"/>
              </w:rPr>
              <w:t xml:space="preserve">. </w:t>
            </w:r>
            <w:r>
              <w:rPr>
                <w:color w:val="1A1A2E"/>
                <w:sz w:val="17"/>
                <w:szCs w:val="17"/>
              </w:rPr>
              <w:t>TIP_NATU determina en qué tabla de detalle se inserta (NO_OCASI, NO_FIJAS, NO_AUSEN, NO_CAMBI).</w:t>
            </w:r>
          </w:p>
        </w:tc>
      </w:tr>
      <w:tr w:rsidR="00082718" w14:paraId="185ADCE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ED" w14:textId="77777777" w:rsidR="00082718" w:rsidRDefault="00000000">
            <w:r>
              <w:rPr>
                <w:b/>
                <w:bCs/>
                <w:color w:val="0F3460"/>
                <w:sz w:val="17"/>
                <w:szCs w:val="17"/>
              </w:rPr>
              <w:t>Período de nómina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CEE" w14:textId="77777777" w:rsidR="00082718" w:rsidRDefault="00000000">
            <w:r>
              <w:rPr>
                <w:color w:val="1A1A2E"/>
                <w:sz w:val="17"/>
                <w:szCs w:val="17"/>
              </w:rPr>
              <w:t>Se toma del período activo en NO_PERIOD o del seleccionado manualmente por el usuario en la interfaz.</w:t>
            </w:r>
          </w:p>
        </w:tc>
      </w:tr>
      <w:tr w:rsidR="00082718" w14:paraId="185ADCF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F0" w14:textId="77777777" w:rsidR="00082718" w:rsidRDefault="00000000">
            <w:r>
              <w:rPr>
                <w:b/>
                <w:bCs/>
                <w:color w:val="0F3460"/>
                <w:sz w:val="17"/>
                <w:szCs w:val="17"/>
              </w:rPr>
              <w:t>Centro de costo</w:t>
            </w:r>
          </w:p>
        </w:tc>
        <w:tc>
          <w:tcPr>
            <w:tcW w:w="59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CF1" w14:textId="77777777" w:rsidR="00082718" w:rsidRDefault="00000000">
            <w:r>
              <w:rPr>
                <w:color w:val="1A1A2E"/>
                <w:sz w:val="17"/>
                <w:szCs w:val="17"/>
              </w:rPr>
              <w:t>SELECT COD_CCOST FROM MAE_CCOST si el archivo incluye este dato. Opcional, va a COD_CCOST en NO_NOVED.</w:t>
            </w:r>
          </w:p>
        </w:tc>
      </w:tr>
    </w:tbl>
    <w:p w14:paraId="185ADCF3" w14:textId="77777777" w:rsidR="00082718" w:rsidRDefault="00082718">
      <w:pPr>
        <w:spacing w:before="200"/>
      </w:pPr>
    </w:p>
    <w:p w14:paraId="185ADCF4" w14:textId="77777777" w:rsidR="00082718" w:rsidRDefault="00000000">
      <w:r>
        <w:br w:type="page"/>
      </w:r>
    </w:p>
    <w:p w14:paraId="185ADCF5" w14:textId="77777777" w:rsidR="00082718" w:rsidRDefault="00000000">
      <w:pPr>
        <w:pStyle w:val="Ttulo1"/>
        <w:shd w:val="clear" w:color="auto" w:fill="0F3460"/>
        <w:ind w:left="160" w:right="160"/>
      </w:pPr>
      <w:r>
        <w:lastRenderedPageBreak/>
        <w:t>5. Módulo de Exportación — Generación del ADECCO</w:t>
      </w:r>
    </w:p>
    <w:p w14:paraId="185ADCF6" w14:textId="77777777" w:rsidR="00082718" w:rsidRDefault="00082718">
      <w:pPr>
        <w:spacing w:before="80"/>
      </w:pPr>
    </w:p>
    <w:p w14:paraId="185ADCF7" w14:textId="77777777" w:rsidR="00082718" w:rsidRDefault="00000000">
      <w:pPr>
        <w:spacing w:before="80" w:after="80"/>
      </w:pPr>
      <w:r>
        <w:t xml:space="preserve">Este módulo es el destino final del proceso. Genera el archivo Excel de ADECCO a partir de los datos validados y almacenados en </w:t>
      </w:r>
      <w:proofErr w:type="spellStart"/>
      <w:r>
        <w:t>MineDax</w:t>
      </w:r>
      <w:proofErr w:type="spellEnd"/>
      <w:r>
        <w:t xml:space="preserve"> para el período seleccionado. La generación es completamente automática y respeta la estructura exacta de la plantilla ADECCO original.</w:t>
      </w:r>
    </w:p>
    <w:p w14:paraId="185ADCF8" w14:textId="77777777" w:rsidR="00082718" w:rsidRDefault="000827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CFA" w14:textId="77777777">
        <w:tblPrEx>
          <w:tblCellMar>
            <w:top w:w="0" w:type="dxa"/>
            <w:bottom w:w="0" w:type="dxa"/>
          </w:tblCellMar>
        </w:tblPrEx>
        <w:tc>
          <w:tcPr>
            <w:tcW w:w="9360" w:type="dxa"/>
            <w:tcBorders>
              <w:top w:val="single" w:sz="14" w:space="0" w:color="784212"/>
              <w:left w:val="single" w:sz="14" w:space="0" w:color="784212"/>
              <w:bottom w:val="single" w:sz="4" w:space="0" w:color="CCCCCC"/>
              <w:right w:val="single" w:sz="4" w:space="0" w:color="CCCCCC"/>
            </w:tcBorders>
            <w:shd w:val="clear" w:color="auto" w:fill="FEF9E7"/>
            <w:tcMar>
              <w:top w:w="120" w:type="dxa"/>
              <w:left w:w="180" w:type="dxa"/>
              <w:bottom w:w="120" w:type="dxa"/>
              <w:right w:w="180" w:type="dxa"/>
            </w:tcMar>
          </w:tcPr>
          <w:p w14:paraId="185ADCF9" w14:textId="77777777" w:rsidR="00082718" w:rsidRDefault="00000000">
            <w:r>
              <w:rPr>
                <w:b/>
                <w:bCs/>
                <w:color w:val="784212"/>
              </w:rPr>
              <w:t xml:space="preserve">Método técnico:  </w:t>
            </w:r>
            <w:r>
              <w:t xml:space="preserve">Se utiliza </w:t>
            </w:r>
            <w:proofErr w:type="spellStart"/>
            <w:r>
              <w:t>openpyxl</w:t>
            </w:r>
            <w:proofErr w:type="spellEnd"/>
            <w:r>
              <w:t xml:space="preserve"> para abrir la plantilla ADECCO original (mantenida en el servidor como archivo base) y escribir los datos en cada hoja usando las tablas nombradas existentes (</w:t>
            </w:r>
            <w:proofErr w:type="spellStart"/>
            <w:r>
              <w:t>ReporteNovedadesOC</w:t>
            </w:r>
            <w:proofErr w:type="spellEnd"/>
            <w:r>
              <w:t xml:space="preserve">, </w:t>
            </w:r>
            <w:proofErr w:type="spellStart"/>
            <w:r>
              <w:t>ReporteNovedadesFJ</w:t>
            </w:r>
            <w:proofErr w:type="spellEnd"/>
            <w:r>
              <w:t xml:space="preserve">, </w:t>
            </w:r>
            <w:proofErr w:type="spellStart"/>
            <w:r>
              <w:t>ReporteNovedadesAU</w:t>
            </w:r>
            <w:proofErr w:type="spellEnd"/>
            <w:r>
              <w:t>, etc.). Las fórmulas de resumen (COUNTIF, SUMIFS) se conservan intactas porque solo se escriben en las filas de datos.</w:t>
            </w:r>
          </w:p>
        </w:tc>
      </w:tr>
    </w:tbl>
    <w:p w14:paraId="185ADCFB" w14:textId="77777777" w:rsidR="00082718" w:rsidRDefault="00082718">
      <w:pPr>
        <w:spacing w:before="120"/>
      </w:pPr>
    </w:p>
    <w:p w14:paraId="185ADCFC" w14:textId="77777777" w:rsidR="00082718" w:rsidRDefault="00000000">
      <w:pPr>
        <w:pStyle w:val="Ttulo2"/>
        <w:pBdr>
          <w:bottom w:val="single" w:sz="10" w:space="0" w:color="1B4F9E"/>
        </w:pBdr>
      </w:pPr>
      <w:r>
        <w:t xml:space="preserve">5.1 Mapeo completo: </w:t>
      </w:r>
      <w:proofErr w:type="spellStart"/>
      <w:r>
        <w:t>MineDax</w:t>
      </w:r>
      <w:proofErr w:type="spellEnd"/>
      <w:r>
        <w:t xml:space="preserve"> → Hojas ADECCO</w:t>
      </w:r>
    </w:p>
    <w:p w14:paraId="185ADCFD"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1600"/>
        <w:gridCol w:w="1760"/>
      </w:tblGrid>
      <w:tr w:rsidR="00082718" w14:paraId="185ADD03" w14:textId="77777777">
        <w:tblPrEx>
          <w:tblCellMar>
            <w:top w:w="0" w:type="dxa"/>
            <w:bottom w:w="0" w:type="dxa"/>
          </w:tblCellMar>
        </w:tblPrEx>
        <w:trPr>
          <w:tblHeader/>
        </w:trPr>
        <w:tc>
          <w:tcPr>
            <w:tcW w:w="2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FE" w14:textId="77777777" w:rsidR="00082718" w:rsidRDefault="00000000">
            <w:pPr>
              <w:jc w:val="center"/>
            </w:pPr>
            <w:r>
              <w:rPr>
                <w:b/>
                <w:bCs/>
                <w:color w:val="FFFFFF"/>
                <w:sz w:val="18"/>
                <w:szCs w:val="18"/>
              </w:rPr>
              <w:t>Hoja ADECCO</w:t>
            </w:r>
          </w:p>
        </w:tc>
        <w:tc>
          <w:tcPr>
            <w:tcW w:w="22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CFF" w14:textId="77777777" w:rsidR="00082718" w:rsidRDefault="00000000">
            <w:pPr>
              <w:jc w:val="center"/>
            </w:pPr>
            <w:r>
              <w:rPr>
                <w:b/>
                <w:bCs/>
                <w:color w:val="FFFFFF"/>
                <w:sz w:val="18"/>
                <w:szCs w:val="18"/>
              </w:rPr>
              <w:t>Columna ADECCO</w:t>
            </w:r>
          </w:p>
        </w:tc>
        <w:tc>
          <w:tcPr>
            <w:tcW w:w="1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00" w14:textId="77777777" w:rsidR="00082718" w:rsidRDefault="00000000">
            <w:pPr>
              <w:jc w:val="center"/>
            </w:pPr>
            <w:r>
              <w:rPr>
                <w:b/>
                <w:bCs/>
                <w:color w:val="FFFFFF"/>
                <w:sz w:val="18"/>
                <w:szCs w:val="18"/>
              </w:rPr>
              <w:t xml:space="preserve">Fuente </w:t>
            </w:r>
            <w:proofErr w:type="spellStart"/>
            <w:r>
              <w:rPr>
                <w:b/>
                <w:bCs/>
                <w:color w:val="FFFFFF"/>
                <w:sz w:val="18"/>
                <w:szCs w:val="18"/>
              </w:rPr>
              <w:t>MineDax</w:t>
            </w:r>
            <w:proofErr w:type="spellEnd"/>
          </w:p>
        </w:tc>
        <w:tc>
          <w:tcPr>
            <w:tcW w:w="16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01" w14:textId="77777777" w:rsidR="00082718" w:rsidRDefault="00000000">
            <w:pPr>
              <w:jc w:val="center"/>
            </w:pPr>
            <w:r>
              <w:rPr>
                <w:b/>
                <w:bCs/>
                <w:color w:val="FFFFFF"/>
                <w:sz w:val="18"/>
                <w:szCs w:val="18"/>
              </w:rPr>
              <w:t xml:space="preserve">Tabla </w:t>
            </w:r>
            <w:proofErr w:type="spellStart"/>
            <w:r>
              <w:rPr>
                <w:b/>
                <w:bCs/>
                <w:color w:val="FFFFFF"/>
                <w:sz w:val="18"/>
                <w:szCs w:val="18"/>
              </w:rPr>
              <w:t>MineDax</w:t>
            </w:r>
            <w:proofErr w:type="spellEnd"/>
          </w:p>
        </w:tc>
        <w:tc>
          <w:tcPr>
            <w:tcW w:w="17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02" w14:textId="77777777" w:rsidR="00082718" w:rsidRDefault="00000000">
            <w:pPr>
              <w:jc w:val="center"/>
            </w:pPr>
            <w:r>
              <w:rPr>
                <w:b/>
                <w:bCs/>
                <w:color w:val="FFFFFF"/>
                <w:sz w:val="18"/>
                <w:szCs w:val="18"/>
              </w:rPr>
              <w:t>Transformación</w:t>
            </w:r>
          </w:p>
        </w:tc>
      </w:tr>
      <w:tr w:rsidR="00082718" w14:paraId="185ADD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04" w14:textId="77777777" w:rsidR="00082718" w:rsidRDefault="00000000">
            <w:r>
              <w:rPr>
                <w:b/>
                <w:bCs/>
                <w:color w:val="1B4F9E"/>
                <w:sz w:val="17"/>
                <w:szCs w:val="17"/>
              </w:rPr>
              <w:t>Ocasionales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05" w14:textId="77777777" w:rsidR="00082718" w:rsidRDefault="00000000">
            <w:r>
              <w:rPr>
                <w:b/>
                <w:bCs/>
                <w:color w:val="1A1A2E"/>
                <w:sz w:val="17"/>
                <w:szCs w:val="17"/>
              </w:rPr>
              <w:t>Identificación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06" w14:textId="77777777" w:rsidR="00082718" w:rsidRDefault="00000000">
            <w:r>
              <w:rPr>
                <w:b/>
                <w:bCs/>
                <w:color w:val="0E6655"/>
                <w:sz w:val="17"/>
                <w:szCs w:val="17"/>
              </w:rPr>
              <w:t>M_CED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07" w14:textId="77777777" w:rsidR="00082718" w:rsidRDefault="00000000">
            <w:r>
              <w:rPr>
                <w:color w:val="0F3460"/>
                <w:sz w:val="17"/>
                <w:szCs w:val="17"/>
              </w:rPr>
              <w:t>MAE_TERC</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08" w14:textId="77777777" w:rsidR="00082718" w:rsidRDefault="00000000">
            <w:r>
              <w:rPr>
                <w:color w:val="1A1A2E"/>
                <w:sz w:val="17"/>
                <w:szCs w:val="17"/>
              </w:rPr>
              <w:t>Directo</w:t>
            </w:r>
          </w:p>
        </w:tc>
      </w:tr>
      <w:tr w:rsidR="00082718" w14:paraId="185ADD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0A" w14:textId="77777777" w:rsidR="00082718" w:rsidRDefault="00000000">
            <w:r>
              <w:rPr>
                <w:b/>
                <w:bCs/>
                <w:color w:val="1B4F9E"/>
                <w:sz w:val="17"/>
                <w:szCs w:val="17"/>
              </w:rPr>
              <w:t>Ocasionales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0B" w14:textId="77777777" w:rsidR="00082718" w:rsidRDefault="00000000">
            <w:r>
              <w:rPr>
                <w:b/>
                <w:bCs/>
                <w:color w:val="1A1A2E"/>
                <w:sz w:val="17"/>
                <w:szCs w:val="17"/>
              </w:rPr>
              <w:t>Nombre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0C" w14:textId="77777777" w:rsidR="00082718" w:rsidRDefault="00000000">
            <w:r>
              <w:rPr>
                <w:b/>
                <w:bCs/>
                <w:color w:val="0E6655"/>
                <w:sz w:val="17"/>
                <w:szCs w:val="17"/>
              </w:rPr>
              <w:t>M_NOMB</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0D" w14:textId="77777777" w:rsidR="00082718" w:rsidRDefault="00000000">
            <w:r>
              <w:rPr>
                <w:color w:val="0F3460"/>
                <w:sz w:val="17"/>
                <w:szCs w:val="17"/>
              </w:rPr>
              <w:t>MAE_TERC</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0E" w14:textId="77777777" w:rsidR="00082718" w:rsidRDefault="00000000">
            <w:r>
              <w:rPr>
                <w:color w:val="1A1A2E"/>
                <w:sz w:val="17"/>
                <w:szCs w:val="17"/>
              </w:rPr>
              <w:t>Directo</w:t>
            </w:r>
          </w:p>
        </w:tc>
      </w:tr>
      <w:tr w:rsidR="00082718" w14:paraId="185ADD1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0" w14:textId="77777777" w:rsidR="00082718" w:rsidRDefault="00000000">
            <w:r>
              <w:rPr>
                <w:b/>
                <w:bCs/>
                <w:color w:val="1B4F9E"/>
                <w:sz w:val="17"/>
                <w:szCs w:val="17"/>
              </w:rPr>
              <w:t>Ocasionales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1" w14:textId="77777777" w:rsidR="00082718" w:rsidRDefault="00000000">
            <w:r>
              <w:rPr>
                <w:b/>
                <w:bCs/>
                <w:color w:val="1A1A2E"/>
                <w:sz w:val="17"/>
                <w:szCs w:val="17"/>
              </w:rPr>
              <w:t>Novedad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2" w14:textId="77777777" w:rsidR="00082718" w:rsidRDefault="00000000">
            <w:r>
              <w:rPr>
                <w:b/>
                <w:bCs/>
                <w:color w:val="0E6655"/>
                <w:sz w:val="17"/>
                <w:szCs w:val="17"/>
              </w:rPr>
              <w:t>NOM_CONC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3" w14:textId="77777777" w:rsidR="00082718" w:rsidRDefault="00000000">
            <w:r>
              <w:rPr>
                <w:color w:val="0F3460"/>
                <w:sz w:val="17"/>
                <w:szCs w:val="17"/>
              </w:rPr>
              <w:t>NO_CONCE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4" w14:textId="77777777" w:rsidR="00082718" w:rsidRDefault="00000000">
            <w:r>
              <w:rPr>
                <w:color w:val="1A1A2E"/>
                <w:sz w:val="17"/>
                <w:szCs w:val="17"/>
              </w:rPr>
              <w:t>JOIN por COD_CONC</w:t>
            </w:r>
          </w:p>
        </w:tc>
      </w:tr>
      <w:tr w:rsidR="00082718" w14:paraId="185ADD1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16" w14:textId="77777777" w:rsidR="00082718" w:rsidRDefault="00000000">
            <w:r>
              <w:rPr>
                <w:b/>
                <w:bCs/>
                <w:color w:val="1B4F9E"/>
                <w:sz w:val="17"/>
                <w:szCs w:val="17"/>
              </w:rPr>
              <w:t>Ocasionales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17" w14:textId="77777777" w:rsidR="00082718" w:rsidRDefault="00000000">
            <w:r>
              <w:rPr>
                <w:b/>
                <w:bCs/>
                <w:color w:val="1A1A2E"/>
                <w:sz w:val="17"/>
                <w:szCs w:val="17"/>
              </w:rPr>
              <w:t>cantidad</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18" w14:textId="77777777" w:rsidR="00082718" w:rsidRDefault="00000000">
            <w:r>
              <w:rPr>
                <w:b/>
                <w:bCs/>
                <w:color w:val="0E6655"/>
                <w:sz w:val="17"/>
                <w:szCs w:val="17"/>
              </w:rPr>
              <w:t>CANTIDAD</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19" w14:textId="77777777" w:rsidR="00082718" w:rsidRDefault="00000000">
            <w:r>
              <w:rPr>
                <w:color w:val="0F3460"/>
                <w:sz w:val="17"/>
                <w:szCs w:val="17"/>
              </w:rPr>
              <w:t>NO_OCASI</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1A" w14:textId="77777777" w:rsidR="00082718" w:rsidRDefault="00000000">
            <w:r>
              <w:rPr>
                <w:color w:val="1A1A2E"/>
                <w:sz w:val="17"/>
                <w:szCs w:val="17"/>
              </w:rPr>
              <w:t>Directo</w:t>
            </w:r>
          </w:p>
        </w:tc>
      </w:tr>
      <w:tr w:rsidR="00082718" w14:paraId="185ADD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C" w14:textId="77777777" w:rsidR="00082718" w:rsidRDefault="00000000">
            <w:r>
              <w:rPr>
                <w:b/>
                <w:bCs/>
                <w:color w:val="1B4F9E"/>
                <w:sz w:val="17"/>
                <w:szCs w:val="17"/>
              </w:rPr>
              <w:t>Ocasionales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D" w14:textId="77777777" w:rsidR="00082718" w:rsidRDefault="00000000">
            <w:r>
              <w:rPr>
                <w:b/>
                <w:bCs/>
                <w:color w:val="1A1A2E"/>
                <w:sz w:val="17"/>
                <w:szCs w:val="17"/>
              </w:rPr>
              <w:t>observaciones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E" w14:textId="77777777" w:rsidR="00082718" w:rsidRDefault="00000000">
            <w:r>
              <w:rPr>
                <w:b/>
                <w:bCs/>
                <w:color w:val="0E6655"/>
                <w:sz w:val="17"/>
                <w:szCs w:val="17"/>
              </w:rPr>
              <w:t>OBS_NOVED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1F" w14:textId="77777777" w:rsidR="00082718" w:rsidRDefault="00000000">
            <w:r>
              <w:rPr>
                <w:color w:val="0F3460"/>
                <w:sz w:val="17"/>
                <w:szCs w:val="17"/>
              </w:rPr>
              <w:t>NO_NOVED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0" w14:textId="77777777" w:rsidR="00082718" w:rsidRDefault="00000000">
            <w:r>
              <w:rPr>
                <w:color w:val="1A1A2E"/>
                <w:sz w:val="17"/>
                <w:szCs w:val="17"/>
              </w:rPr>
              <w:t>Directo</w:t>
            </w:r>
          </w:p>
        </w:tc>
      </w:tr>
      <w:tr w:rsidR="00082718" w14:paraId="185ADD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2"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3" w14:textId="77777777" w:rsidR="00082718" w:rsidRDefault="00000000">
            <w:r>
              <w:rPr>
                <w:b/>
                <w:bCs/>
                <w:color w:val="1A1A2E"/>
                <w:sz w:val="17"/>
                <w:szCs w:val="17"/>
              </w:rPr>
              <w:t>Identificación</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4" w14:textId="77777777" w:rsidR="00082718" w:rsidRDefault="00000000">
            <w:r>
              <w:rPr>
                <w:b/>
                <w:bCs/>
                <w:color w:val="0E6655"/>
                <w:sz w:val="17"/>
                <w:szCs w:val="17"/>
              </w:rPr>
              <w:t>M_CED</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5" w14:textId="77777777" w:rsidR="00082718" w:rsidRDefault="00000000">
            <w:r>
              <w:rPr>
                <w:color w:val="0F3460"/>
                <w:sz w:val="17"/>
                <w:szCs w:val="17"/>
              </w:rPr>
              <w:t>MAE_TERC</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6" w14:textId="77777777" w:rsidR="00082718" w:rsidRDefault="00000000">
            <w:r>
              <w:rPr>
                <w:color w:val="1A1A2E"/>
                <w:sz w:val="17"/>
                <w:szCs w:val="17"/>
              </w:rPr>
              <w:t>Directo</w:t>
            </w:r>
          </w:p>
        </w:tc>
      </w:tr>
      <w:tr w:rsidR="00082718" w14:paraId="185ADD2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8"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9" w14:textId="77777777" w:rsidR="00082718" w:rsidRDefault="00000000">
            <w:r>
              <w:rPr>
                <w:b/>
                <w:bCs/>
                <w:color w:val="1A1A2E"/>
                <w:sz w:val="17"/>
                <w:szCs w:val="17"/>
              </w:rPr>
              <w:t>Novedad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A" w14:textId="77777777" w:rsidR="00082718" w:rsidRDefault="00000000">
            <w:r>
              <w:rPr>
                <w:b/>
                <w:bCs/>
                <w:color w:val="0E6655"/>
                <w:sz w:val="17"/>
                <w:szCs w:val="17"/>
              </w:rPr>
              <w:t>NOM_CONC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B" w14:textId="77777777" w:rsidR="00082718" w:rsidRDefault="00000000">
            <w:r>
              <w:rPr>
                <w:color w:val="0F3460"/>
                <w:sz w:val="17"/>
                <w:szCs w:val="17"/>
              </w:rPr>
              <w:t>NO_CONCE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2C" w14:textId="77777777" w:rsidR="00082718" w:rsidRDefault="00000000">
            <w:r>
              <w:rPr>
                <w:color w:val="1A1A2E"/>
                <w:sz w:val="17"/>
                <w:szCs w:val="17"/>
              </w:rPr>
              <w:t>JOIN por COD_CONC</w:t>
            </w:r>
          </w:p>
        </w:tc>
      </w:tr>
      <w:tr w:rsidR="00082718" w14:paraId="185ADD3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E"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2F" w14:textId="77777777" w:rsidR="00082718" w:rsidRDefault="00000000">
            <w:r>
              <w:rPr>
                <w:b/>
                <w:bCs/>
                <w:color w:val="1A1A2E"/>
                <w:sz w:val="17"/>
                <w:szCs w:val="17"/>
              </w:rPr>
              <w:t>valor</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0" w14:textId="77777777" w:rsidR="00082718" w:rsidRDefault="00000000">
            <w:r>
              <w:rPr>
                <w:b/>
                <w:bCs/>
                <w:color w:val="0E6655"/>
                <w:sz w:val="17"/>
                <w:szCs w:val="17"/>
              </w:rPr>
              <w:t>VALOR</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1" w14:textId="77777777" w:rsidR="00082718" w:rsidRDefault="00000000">
            <w:r>
              <w:rPr>
                <w:color w:val="0F3460"/>
                <w:sz w:val="17"/>
                <w:szCs w:val="17"/>
              </w:rPr>
              <w:t>NO_FIJAS</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2" w14:textId="77777777" w:rsidR="00082718" w:rsidRDefault="00000000">
            <w:r>
              <w:rPr>
                <w:color w:val="1A1A2E"/>
                <w:sz w:val="17"/>
                <w:szCs w:val="17"/>
              </w:rPr>
              <w:t>Directo</w:t>
            </w:r>
          </w:p>
        </w:tc>
      </w:tr>
      <w:tr w:rsidR="00082718" w14:paraId="185ADD3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34"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35" w14:textId="77777777" w:rsidR="00082718" w:rsidRDefault="00000000">
            <w:r>
              <w:rPr>
                <w:b/>
                <w:bCs/>
                <w:color w:val="1A1A2E"/>
                <w:sz w:val="17"/>
                <w:szCs w:val="17"/>
              </w:rPr>
              <w:t>Fecha Inicial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36" w14:textId="77777777" w:rsidR="00082718" w:rsidRDefault="00000000">
            <w:r>
              <w:rPr>
                <w:b/>
                <w:bCs/>
                <w:color w:val="0E6655"/>
                <w:sz w:val="17"/>
                <w:szCs w:val="17"/>
              </w:rPr>
              <w:t>FEC_INI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37" w14:textId="77777777" w:rsidR="00082718" w:rsidRDefault="00000000">
            <w:r>
              <w:rPr>
                <w:color w:val="0F3460"/>
                <w:sz w:val="17"/>
                <w:szCs w:val="17"/>
              </w:rPr>
              <w:t>NO_FIJAS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38" w14:textId="77777777" w:rsidR="00082718" w:rsidRDefault="00000000">
            <w:r>
              <w:rPr>
                <w:color w:val="1A1A2E"/>
                <w:sz w:val="17"/>
                <w:szCs w:val="17"/>
              </w:rPr>
              <w:t>Formato DD/MM/YYYY</w:t>
            </w:r>
          </w:p>
        </w:tc>
      </w:tr>
      <w:tr w:rsidR="00082718" w14:paraId="185ADD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A"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B" w14:textId="77777777" w:rsidR="00082718" w:rsidRDefault="00000000">
            <w:r>
              <w:rPr>
                <w:b/>
                <w:bCs/>
                <w:color w:val="1A1A2E"/>
                <w:sz w:val="17"/>
                <w:szCs w:val="17"/>
              </w:rPr>
              <w:t>Fecha Final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C" w14:textId="77777777" w:rsidR="00082718" w:rsidRDefault="00000000">
            <w:r>
              <w:rPr>
                <w:b/>
                <w:bCs/>
                <w:color w:val="0E6655"/>
                <w:sz w:val="17"/>
                <w:szCs w:val="17"/>
              </w:rPr>
              <w:t>FEC_FIN</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D" w14:textId="77777777" w:rsidR="00082718" w:rsidRDefault="00000000">
            <w:r>
              <w:rPr>
                <w:color w:val="0F3460"/>
                <w:sz w:val="17"/>
                <w:szCs w:val="17"/>
              </w:rPr>
              <w:t>NO_FIJAS</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3E" w14:textId="77777777" w:rsidR="00082718" w:rsidRDefault="00000000">
            <w:r>
              <w:rPr>
                <w:color w:val="1A1A2E"/>
                <w:sz w:val="17"/>
                <w:szCs w:val="17"/>
              </w:rPr>
              <w:t>Formato DD/MM/YYYY</w:t>
            </w:r>
          </w:p>
        </w:tc>
      </w:tr>
      <w:tr w:rsidR="00082718" w14:paraId="185ADD4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0" w14:textId="77777777" w:rsidR="00082718" w:rsidRDefault="00000000">
            <w:r>
              <w:rPr>
                <w:b/>
                <w:bCs/>
                <w:color w:val="0F3460"/>
                <w:sz w:val="17"/>
                <w:szCs w:val="17"/>
              </w:rPr>
              <w:t>Fijas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1" w14:textId="77777777" w:rsidR="00082718" w:rsidRDefault="00000000">
            <w:r>
              <w:rPr>
                <w:b/>
                <w:bCs/>
                <w:color w:val="1A1A2E"/>
                <w:sz w:val="17"/>
                <w:szCs w:val="17"/>
              </w:rPr>
              <w:t>Cuotas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2" w14:textId="77777777" w:rsidR="00082718" w:rsidRDefault="00000000">
            <w:r>
              <w:rPr>
                <w:b/>
                <w:bCs/>
                <w:color w:val="0E6655"/>
                <w:sz w:val="17"/>
                <w:szCs w:val="17"/>
              </w:rPr>
              <w:t>NUM_CUOTAS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3" w14:textId="77777777" w:rsidR="00082718" w:rsidRDefault="00000000">
            <w:r>
              <w:rPr>
                <w:color w:val="0F3460"/>
                <w:sz w:val="17"/>
                <w:szCs w:val="17"/>
              </w:rPr>
              <w:t>NO_FIJAS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4" w14:textId="77777777" w:rsidR="00082718" w:rsidRDefault="00000000">
            <w:r>
              <w:rPr>
                <w:color w:val="1A1A2E"/>
                <w:sz w:val="17"/>
                <w:szCs w:val="17"/>
              </w:rPr>
              <w:t>Directo</w:t>
            </w:r>
          </w:p>
        </w:tc>
      </w:tr>
      <w:tr w:rsidR="00082718" w14:paraId="185ADD4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46" w14:textId="77777777" w:rsidR="00082718" w:rsidRDefault="00000000">
            <w:r>
              <w:rPr>
                <w:b/>
                <w:bCs/>
                <w:color w:val="0E6655"/>
                <w:sz w:val="17"/>
                <w:szCs w:val="17"/>
              </w:rPr>
              <w:t xml:space="preserve">Ausentismos </w:t>
            </w:r>
            <w:proofErr w:type="spellStart"/>
            <w:r>
              <w:rPr>
                <w:b/>
                <w:bCs/>
                <w:color w:val="0E6655"/>
                <w:sz w:val="17"/>
                <w:szCs w:val="17"/>
              </w:rPr>
              <w:t>Vac</w:t>
            </w:r>
            <w:proofErr w:type="spellEnd"/>
            <w:r>
              <w:rPr>
                <w:b/>
                <w:bCs/>
                <w:color w:val="0E6655"/>
                <w:sz w:val="17"/>
                <w:szCs w:val="17"/>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47" w14:textId="77777777" w:rsidR="00082718" w:rsidRDefault="00000000">
            <w:r>
              <w:rPr>
                <w:b/>
                <w:bCs/>
                <w:color w:val="1A1A2E"/>
                <w:sz w:val="17"/>
                <w:szCs w:val="17"/>
              </w:rPr>
              <w:t>Ausentismo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48" w14:textId="77777777" w:rsidR="00082718" w:rsidRDefault="00000000">
            <w:r>
              <w:rPr>
                <w:b/>
                <w:bCs/>
                <w:color w:val="0E6655"/>
                <w:sz w:val="17"/>
                <w:szCs w:val="17"/>
              </w:rPr>
              <w:t>NOM_CONC</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49" w14:textId="77777777" w:rsidR="00082718" w:rsidRDefault="00000000">
            <w:r>
              <w:rPr>
                <w:color w:val="0F3460"/>
                <w:sz w:val="17"/>
                <w:szCs w:val="17"/>
              </w:rPr>
              <w:t>NO_CONCE</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4A" w14:textId="77777777" w:rsidR="00082718" w:rsidRDefault="00000000">
            <w:r>
              <w:rPr>
                <w:color w:val="1A1A2E"/>
                <w:sz w:val="17"/>
                <w:szCs w:val="17"/>
              </w:rPr>
              <w:t>JOIN por COD_CONC</w:t>
            </w:r>
          </w:p>
        </w:tc>
      </w:tr>
      <w:tr w:rsidR="00082718" w14:paraId="185ADD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C" w14:textId="77777777" w:rsidR="00082718" w:rsidRDefault="00000000">
            <w:r>
              <w:rPr>
                <w:b/>
                <w:bCs/>
                <w:color w:val="0E6655"/>
                <w:sz w:val="17"/>
                <w:szCs w:val="17"/>
              </w:rPr>
              <w:t xml:space="preserve">Ausentismos </w:t>
            </w:r>
            <w:proofErr w:type="spellStart"/>
            <w:r>
              <w:rPr>
                <w:b/>
                <w:bCs/>
                <w:color w:val="0E6655"/>
                <w:sz w:val="17"/>
                <w:szCs w:val="17"/>
              </w:rPr>
              <w:t>Vac</w:t>
            </w:r>
            <w:proofErr w:type="spellEnd"/>
            <w:r>
              <w:rPr>
                <w:b/>
                <w:bCs/>
                <w:color w:val="0E6655"/>
                <w:sz w:val="17"/>
                <w:szCs w:val="17"/>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D" w14:textId="77777777" w:rsidR="00082718" w:rsidRDefault="00000000">
            <w:r>
              <w:rPr>
                <w:b/>
                <w:bCs/>
                <w:color w:val="1A1A2E"/>
                <w:sz w:val="17"/>
                <w:szCs w:val="17"/>
              </w:rPr>
              <w:t>Fecha Inicial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E" w14:textId="77777777" w:rsidR="00082718" w:rsidRDefault="00000000">
            <w:r>
              <w:rPr>
                <w:b/>
                <w:bCs/>
                <w:color w:val="0E6655"/>
                <w:sz w:val="17"/>
                <w:szCs w:val="17"/>
              </w:rPr>
              <w:t>FEC_INI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4F" w14:textId="77777777" w:rsidR="00082718" w:rsidRDefault="00000000">
            <w:r>
              <w:rPr>
                <w:color w:val="0F3460"/>
                <w:sz w:val="17"/>
                <w:szCs w:val="17"/>
              </w:rPr>
              <w:t>NO_AUSEN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0" w14:textId="77777777" w:rsidR="00082718" w:rsidRDefault="00000000">
            <w:r>
              <w:rPr>
                <w:color w:val="1A1A2E"/>
                <w:sz w:val="17"/>
                <w:szCs w:val="17"/>
              </w:rPr>
              <w:t>Formato DD/MM/YYYY</w:t>
            </w:r>
          </w:p>
        </w:tc>
      </w:tr>
      <w:tr w:rsidR="00082718" w14:paraId="185ADD5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2" w14:textId="77777777" w:rsidR="00082718" w:rsidRDefault="00000000">
            <w:r>
              <w:rPr>
                <w:b/>
                <w:bCs/>
                <w:color w:val="0E6655"/>
                <w:sz w:val="17"/>
                <w:szCs w:val="17"/>
              </w:rPr>
              <w:t xml:space="preserve">Ausentismos </w:t>
            </w:r>
            <w:proofErr w:type="spellStart"/>
            <w:r>
              <w:rPr>
                <w:b/>
                <w:bCs/>
                <w:color w:val="0E6655"/>
                <w:sz w:val="17"/>
                <w:szCs w:val="17"/>
              </w:rPr>
              <w:t>Vac</w:t>
            </w:r>
            <w:proofErr w:type="spellEnd"/>
            <w:r>
              <w:rPr>
                <w:b/>
                <w:bCs/>
                <w:color w:val="0E6655"/>
                <w:sz w:val="17"/>
                <w:szCs w:val="17"/>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3" w14:textId="77777777" w:rsidR="00082718" w:rsidRDefault="00000000">
            <w:r>
              <w:rPr>
                <w:b/>
                <w:bCs/>
                <w:color w:val="1A1A2E"/>
                <w:sz w:val="17"/>
                <w:szCs w:val="17"/>
              </w:rPr>
              <w:t>Fecha Final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4" w14:textId="77777777" w:rsidR="00082718" w:rsidRDefault="00000000">
            <w:r>
              <w:rPr>
                <w:b/>
                <w:bCs/>
                <w:color w:val="0E6655"/>
                <w:sz w:val="17"/>
                <w:szCs w:val="17"/>
              </w:rPr>
              <w:t>FEC_FIN</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5" w14:textId="77777777" w:rsidR="00082718" w:rsidRDefault="00000000">
            <w:r>
              <w:rPr>
                <w:color w:val="0F3460"/>
                <w:sz w:val="17"/>
                <w:szCs w:val="17"/>
              </w:rPr>
              <w:t>NO_AUSEN</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6" w14:textId="77777777" w:rsidR="00082718" w:rsidRDefault="00000000">
            <w:r>
              <w:rPr>
                <w:color w:val="1A1A2E"/>
                <w:sz w:val="17"/>
                <w:szCs w:val="17"/>
              </w:rPr>
              <w:t>Formato DD/MM/YYYY</w:t>
            </w:r>
          </w:p>
        </w:tc>
      </w:tr>
      <w:tr w:rsidR="00082718" w14:paraId="185ADD5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8" w14:textId="77777777" w:rsidR="00082718" w:rsidRDefault="00000000">
            <w:r>
              <w:rPr>
                <w:b/>
                <w:bCs/>
                <w:color w:val="0E6655"/>
                <w:sz w:val="17"/>
                <w:szCs w:val="17"/>
              </w:rPr>
              <w:t xml:space="preserve">Ausentismos </w:t>
            </w:r>
            <w:proofErr w:type="spellStart"/>
            <w:r>
              <w:rPr>
                <w:b/>
                <w:bCs/>
                <w:color w:val="0E6655"/>
                <w:sz w:val="17"/>
                <w:szCs w:val="17"/>
              </w:rPr>
              <w:t>Vac</w:t>
            </w:r>
            <w:proofErr w:type="spellEnd"/>
            <w:r>
              <w:rPr>
                <w:b/>
                <w:bCs/>
                <w:color w:val="0E6655"/>
                <w:sz w:val="17"/>
                <w:szCs w:val="17"/>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9" w14:textId="77777777" w:rsidR="00082718" w:rsidRDefault="00000000">
            <w:proofErr w:type="spellStart"/>
            <w:r>
              <w:rPr>
                <w:b/>
                <w:bCs/>
                <w:color w:val="1A1A2E"/>
                <w:sz w:val="17"/>
                <w:szCs w:val="17"/>
              </w:rPr>
              <w:t>Dias</w:t>
            </w:r>
            <w:proofErr w:type="spellEnd"/>
            <w:r>
              <w:rPr>
                <w:b/>
                <w:bCs/>
                <w:color w:val="1A1A2E"/>
                <w:sz w:val="17"/>
                <w:szCs w:val="17"/>
              </w:rPr>
              <w:t xml:space="preserve"> totales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A" w14:textId="77777777" w:rsidR="00082718" w:rsidRDefault="00000000">
            <w:r>
              <w:rPr>
                <w:b/>
                <w:bCs/>
                <w:color w:val="0E6655"/>
                <w:sz w:val="17"/>
                <w:szCs w:val="17"/>
              </w:rPr>
              <w:t>DIAS_TOTAL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B" w14:textId="77777777" w:rsidR="00082718" w:rsidRDefault="00000000">
            <w:r>
              <w:rPr>
                <w:color w:val="0F3460"/>
                <w:sz w:val="17"/>
                <w:szCs w:val="17"/>
              </w:rPr>
              <w:t>NO_AUSEN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5C" w14:textId="77777777" w:rsidR="00082718" w:rsidRDefault="00000000">
            <w:r>
              <w:rPr>
                <w:color w:val="1A1A2E"/>
                <w:sz w:val="17"/>
                <w:szCs w:val="17"/>
              </w:rPr>
              <w:t>Directo</w:t>
            </w:r>
          </w:p>
        </w:tc>
      </w:tr>
      <w:tr w:rsidR="00082718" w14:paraId="185ADD6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E" w14:textId="77777777" w:rsidR="00082718" w:rsidRDefault="00000000">
            <w:r>
              <w:rPr>
                <w:b/>
                <w:bCs/>
                <w:color w:val="0E6655"/>
                <w:sz w:val="17"/>
                <w:szCs w:val="17"/>
              </w:rPr>
              <w:t xml:space="preserve">Ausentismos </w:t>
            </w:r>
            <w:proofErr w:type="spellStart"/>
            <w:r>
              <w:rPr>
                <w:b/>
                <w:bCs/>
                <w:color w:val="0E6655"/>
                <w:sz w:val="17"/>
                <w:szCs w:val="17"/>
              </w:rPr>
              <w:t>Vac</w:t>
            </w:r>
            <w:proofErr w:type="spellEnd"/>
            <w:r>
              <w:rPr>
                <w:b/>
                <w:bCs/>
                <w:color w:val="0E6655"/>
                <w:sz w:val="17"/>
                <w:szCs w:val="17"/>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5F" w14:textId="77777777" w:rsidR="00082718" w:rsidRDefault="00000000">
            <w:r>
              <w:rPr>
                <w:b/>
                <w:bCs/>
                <w:color w:val="1A1A2E"/>
                <w:sz w:val="17"/>
                <w:szCs w:val="17"/>
              </w:rPr>
              <w:t>diagnostico</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0" w14:textId="77777777" w:rsidR="00082718" w:rsidRDefault="00000000">
            <w:r>
              <w:rPr>
                <w:b/>
                <w:bCs/>
                <w:color w:val="0E6655"/>
                <w:sz w:val="17"/>
                <w:szCs w:val="17"/>
              </w:rPr>
              <w:t>DIAGNOSTICO</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1" w14:textId="77777777" w:rsidR="00082718" w:rsidRDefault="00000000">
            <w:r>
              <w:rPr>
                <w:color w:val="0F3460"/>
                <w:sz w:val="17"/>
                <w:szCs w:val="17"/>
              </w:rPr>
              <w:t>NO_AUSEN</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2" w14:textId="77777777" w:rsidR="00082718" w:rsidRDefault="00000000">
            <w:r>
              <w:rPr>
                <w:color w:val="1A1A2E"/>
                <w:sz w:val="17"/>
                <w:szCs w:val="17"/>
              </w:rPr>
              <w:t>Directo</w:t>
            </w:r>
          </w:p>
        </w:tc>
      </w:tr>
      <w:tr w:rsidR="00082718" w14:paraId="185ADD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64" w14:textId="77777777" w:rsidR="00082718" w:rsidRDefault="00000000">
            <w:r>
              <w:rPr>
                <w:b/>
                <w:bCs/>
                <w:color w:val="784212"/>
                <w:sz w:val="17"/>
                <w:szCs w:val="17"/>
              </w:rPr>
              <w:t>Cambios Maestro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65" w14:textId="77777777" w:rsidR="00082718" w:rsidRDefault="00000000">
            <w:r>
              <w:rPr>
                <w:b/>
                <w:bCs/>
                <w:color w:val="1A1A2E"/>
                <w:sz w:val="17"/>
                <w:szCs w:val="17"/>
              </w:rPr>
              <w:t>Nombre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66" w14:textId="77777777" w:rsidR="00082718" w:rsidRDefault="00000000">
            <w:r>
              <w:rPr>
                <w:b/>
                <w:bCs/>
                <w:color w:val="0E6655"/>
                <w:sz w:val="17"/>
                <w:szCs w:val="17"/>
              </w:rPr>
              <w:t>M_NOMB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67" w14:textId="77777777" w:rsidR="00082718" w:rsidRDefault="00000000">
            <w:r>
              <w:rPr>
                <w:color w:val="0F3460"/>
                <w:sz w:val="17"/>
                <w:szCs w:val="17"/>
              </w:rPr>
              <w:t>MAE_TERC</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68" w14:textId="77777777" w:rsidR="00082718" w:rsidRDefault="00000000">
            <w:r>
              <w:rPr>
                <w:color w:val="1A1A2E"/>
                <w:sz w:val="17"/>
                <w:szCs w:val="17"/>
              </w:rPr>
              <w:t>Directo</w:t>
            </w:r>
          </w:p>
        </w:tc>
      </w:tr>
      <w:tr w:rsidR="00082718" w14:paraId="185ADD6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A" w14:textId="77777777" w:rsidR="00082718" w:rsidRDefault="00000000">
            <w:r>
              <w:rPr>
                <w:b/>
                <w:bCs/>
                <w:color w:val="784212"/>
                <w:sz w:val="17"/>
                <w:szCs w:val="17"/>
              </w:rPr>
              <w:t>Cambios Maestro</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B" w14:textId="77777777" w:rsidR="00082718" w:rsidRDefault="00000000">
            <w:r>
              <w:rPr>
                <w:b/>
                <w:bCs/>
                <w:color w:val="1A1A2E"/>
                <w:sz w:val="17"/>
                <w:szCs w:val="17"/>
              </w:rPr>
              <w:t>Cedula</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C" w14:textId="77777777" w:rsidR="00082718" w:rsidRDefault="00000000">
            <w:r>
              <w:rPr>
                <w:b/>
                <w:bCs/>
                <w:color w:val="0E6655"/>
                <w:sz w:val="17"/>
                <w:szCs w:val="17"/>
              </w:rPr>
              <w:t>M_CED</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D" w14:textId="77777777" w:rsidR="00082718" w:rsidRDefault="00000000">
            <w:r>
              <w:rPr>
                <w:color w:val="0F3460"/>
                <w:sz w:val="17"/>
                <w:szCs w:val="17"/>
              </w:rPr>
              <w:t>MAE_TERC</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6E" w14:textId="77777777" w:rsidR="00082718" w:rsidRDefault="00000000">
            <w:r>
              <w:rPr>
                <w:color w:val="1A1A2E"/>
                <w:sz w:val="17"/>
                <w:szCs w:val="17"/>
              </w:rPr>
              <w:t>Directo</w:t>
            </w:r>
          </w:p>
        </w:tc>
      </w:tr>
      <w:tr w:rsidR="00082718" w14:paraId="185ADD7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0" w14:textId="77777777" w:rsidR="00082718" w:rsidRDefault="00000000">
            <w:r>
              <w:rPr>
                <w:b/>
                <w:bCs/>
                <w:color w:val="6C3483"/>
                <w:sz w:val="17"/>
                <w:szCs w:val="17"/>
              </w:rPr>
              <w:t>Cambios e Ingresos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1" w14:textId="77777777" w:rsidR="00082718" w:rsidRDefault="00000000">
            <w:r>
              <w:rPr>
                <w:b/>
                <w:bCs/>
                <w:color w:val="1A1A2E"/>
                <w:sz w:val="17"/>
                <w:szCs w:val="17"/>
              </w:rPr>
              <w:t>Cambio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2" w14:textId="77777777" w:rsidR="00082718" w:rsidRDefault="00000000">
            <w:r>
              <w:rPr>
                <w:b/>
                <w:bCs/>
                <w:color w:val="0E6655"/>
                <w:sz w:val="17"/>
                <w:szCs w:val="17"/>
              </w:rPr>
              <w:t>NOM_CONC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3" w14:textId="77777777" w:rsidR="00082718" w:rsidRDefault="00000000">
            <w:r>
              <w:rPr>
                <w:color w:val="0F3460"/>
                <w:sz w:val="17"/>
                <w:szCs w:val="17"/>
              </w:rPr>
              <w:t>NO_CONCE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4" w14:textId="77777777" w:rsidR="00082718" w:rsidRDefault="00000000">
            <w:r>
              <w:rPr>
                <w:color w:val="1A1A2E"/>
                <w:sz w:val="17"/>
                <w:szCs w:val="17"/>
              </w:rPr>
              <w:t>JOIN por COD_CONC</w:t>
            </w:r>
          </w:p>
        </w:tc>
      </w:tr>
      <w:tr w:rsidR="00082718" w14:paraId="185ADD7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76" w14:textId="77777777" w:rsidR="00082718" w:rsidRDefault="00000000">
            <w:r>
              <w:rPr>
                <w:b/>
                <w:bCs/>
                <w:color w:val="6C3483"/>
                <w:sz w:val="17"/>
                <w:szCs w:val="17"/>
              </w:rPr>
              <w:t>Cambios e Ingresos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77" w14:textId="77777777" w:rsidR="00082718" w:rsidRDefault="00000000">
            <w:r>
              <w:rPr>
                <w:b/>
                <w:bCs/>
                <w:color w:val="1A1A2E"/>
                <w:sz w:val="17"/>
                <w:szCs w:val="17"/>
              </w:rPr>
              <w:t>Fecha Inicial</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78" w14:textId="77777777" w:rsidR="00082718" w:rsidRDefault="00000000">
            <w:r>
              <w:rPr>
                <w:b/>
                <w:bCs/>
                <w:color w:val="0E6655"/>
                <w:sz w:val="17"/>
                <w:szCs w:val="17"/>
              </w:rPr>
              <w:t>FEC_INI</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79" w14:textId="77777777" w:rsidR="00082718" w:rsidRDefault="00000000">
            <w:r>
              <w:rPr>
                <w:color w:val="0F3460"/>
                <w:sz w:val="17"/>
                <w:szCs w:val="17"/>
              </w:rPr>
              <w:t>NO_NOVED</w:t>
            </w:r>
          </w:p>
        </w:tc>
        <w:tc>
          <w:tcPr>
            <w:tcW w:w="1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7A" w14:textId="77777777" w:rsidR="00082718" w:rsidRDefault="00000000">
            <w:r>
              <w:rPr>
                <w:color w:val="1A1A2E"/>
                <w:sz w:val="17"/>
                <w:szCs w:val="17"/>
              </w:rPr>
              <w:t>Formato DD/MM/YYYY</w:t>
            </w:r>
          </w:p>
        </w:tc>
      </w:tr>
      <w:tr w:rsidR="00082718" w14:paraId="185ADD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C" w14:textId="77777777" w:rsidR="00082718" w:rsidRDefault="00000000">
            <w:r>
              <w:rPr>
                <w:b/>
                <w:bCs/>
                <w:color w:val="6C3483"/>
                <w:sz w:val="17"/>
                <w:szCs w:val="17"/>
              </w:rPr>
              <w:lastRenderedPageBreak/>
              <w:t>Cambios e Ingresos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D" w14:textId="77777777" w:rsidR="00082718" w:rsidRDefault="00000000">
            <w:r>
              <w:rPr>
                <w:b/>
                <w:bCs/>
                <w:color w:val="1A1A2E"/>
                <w:sz w:val="17"/>
                <w:szCs w:val="17"/>
              </w:rPr>
              <w:t>cambio 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E" w14:textId="77777777" w:rsidR="00082718" w:rsidRDefault="00000000">
            <w:r>
              <w:rPr>
                <w:b/>
                <w:bCs/>
                <w:color w:val="0E6655"/>
                <w:sz w:val="17"/>
                <w:szCs w:val="17"/>
              </w:rPr>
              <w:t>VALOR_NUEVO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7F" w14:textId="77777777" w:rsidR="00082718" w:rsidRDefault="00000000">
            <w:r>
              <w:rPr>
                <w:color w:val="0F3460"/>
                <w:sz w:val="17"/>
                <w:szCs w:val="17"/>
              </w:rPr>
              <w:t>NO_CAMBI</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80" w14:textId="77777777" w:rsidR="00082718" w:rsidRDefault="00000000">
            <w:r>
              <w:rPr>
                <w:color w:val="1A1A2E"/>
                <w:sz w:val="17"/>
                <w:szCs w:val="17"/>
              </w:rPr>
              <w:t>Directo</w:t>
            </w:r>
          </w:p>
        </w:tc>
      </w:tr>
    </w:tbl>
    <w:p w14:paraId="185ADD82" w14:textId="77777777" w:rsidR="00082718" w:rsidRDefault="00082718">
      <w:pPr>
        <w:spacing w:before="120"/>
      </w:pPr>
    </w:p>
    <w:p w14:paraId="185ADD83" w14:textId="77777777" w:rsidR="00082718" w:rsidRDefault="00000000">
      <w:pPr>
        <w:pStyle w:val="Ttulo2"/>
        <w:pBdr>
          <w:bottom w:val="single" w:sz="10" w:space="0" w:color="1B4F9E"/>
        </w:pBdr>
      </w:pPr>
      <w:r>
        <w:t>5.2 Lógica de generación por hoja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D85" w14:textId="77777777">
        <w:tblPrEx>
          <w:tblCellMar>
            <w:top w:w="0" w:type="dxa"/>
            <w:bottom w:w="0" w:type="dxa"/>
          </w:tblCellMar>
        </w:tblPrEx>
        <w:tc>
          <w:tcPr>
            <w:tcW w:w="9360" w:type="dxa"/>
            <w:tcBorders>
              <w:top w:val="single" w:sz="4" w:space="0" w:color="784212"/>
              <w:left w:val="single" w:sz="4" w:space="0" w:color="784212"/>
              <w:bottom w:val="single" w:sz="4" w:space="0" w:color="784212"/>
              <w:right w:val="single" w:sz="4" w:space="0" w:color="784212"/>
            </w:tcBorders>
            <w:shd w:val="clear" w:color="auto" w:fill="784212"/>
            <w:tcMar>
              <w:top w:w="80" w:type="dxa"/>
              <w:left w:w="180" w:type="dxa"/>
              <w:bottom w:w="80" w:type="dxa"/>
              <w:right w:w="180" w:type="dxa"/>
            </w:tcMar>
          </w:tcPr>
          <w:p w14:paraId="185ADD84" w14:textId="77777777" w:rsidR="00082718" w:rsidRDefault="00000000">
            <w:r>
              <w:rPr>
                <w:b/>
                <w:bCs/>
                <w:color w:val="FFFFFF"/>
                <w:sz w:val="22"/>
                <w:szCs w:val="22"/>
              </w:rPr>
              <w:t>Proceso de escritura del ADECCO</w:t>
            </w:r>
          </w:p>
        </w:tc>
      </w:tr>
      <w:tr w:rsidR="00082718" w14:paraId="185ADD8D" w14:textId="77777777">
        <w:tblPrEx>
          <w:tblCellMar>
            <w:top w:w="0" w:type="dxa"/>
            <w:bottom w:w="0" w:type="dxa"/>
          </w:tblCellMar>
        </w:tblPrEx>
        <w:tc>
          <w:tcPr>
            <w:tcW w:w="9360" w:type="dxa"/>
            <w:tcBorders>
              <w:top w:val="single" w:sz="4" w:space="0" w:color="784212"/>
              <w:left w:val="single" w:sz="4" w:space="0" w:color="784212"/>
              <w:bottom w:val="single" w:sz="4" w:space="0" w:color="784212"/>
              <w:right w:val="single" w:sz="4" w:space="0" w:color="784212"/>
            </w:tcBorders>
            <w:shd w:val="clear" w:color="auto" w:fill="FEF9E7"/>
            <w:tcMar>
              <w:top w:w="120" w:type="dxa"/>
              <w:left w:w="220" w:type="dxa"/>
              <w:bottom w:w="120" w:type="dxa"/>
              <w:right w:w="220" w:type="dxa"/>
            </w:tcMar>
          </w:tcPr>
          <w:p w14:paraId="185ADD86" w14:textId="77777777" w:rsidR="00082718" w:rsidRDefault="00000000">
            <w:pPr>
              <w:pStyle w:val="Prrafodelista"/>
              <w:numPr>
                <w:ilvl w:val="0"/>
                <w:numId w:val="2"/>
              </w:numPr>
              <w:spacing w:before="60" w:after="60"/>
            </w:pPr>
            <w:r w:rsidRPr="004E6336">
              <w:rPr>
                <w:b/>
                <w:bCs/>
                <w:lang w:val="en-US"/>
              </w:rPr>
              <w:t>Ocasionales</w:t>
            </w:r>
            <w:r w:rsidRPr="004E6336">
              <w:rPr>
                <w:lang w:val="en-US"/>
              </w:rPr>
              <w:t xml:space="preserve">: SELECT n.*, </w:t>
            </w:r>
            <w:proofErr w:type="gramStart"/>
            <w:r w:rsidRPr="004E6336">
              <w:rPr>
                <w:lang w:val="en-US"/>
              </w:rPr>
              <w:t>o.CANTIDAD</w:t>
            </w:r>
            <w:proofErr w:type="gramEnd"/>
            <w:r w:rsidRPr="004E6336">
              <w:rPr>
                <w:lang w:val="en-US"/>
              </w:rPr>
              <w:t xml:space="preserve">, c.NOM_CONC, t.M_CED FROM NO_NOVED n JOIN NO_OCASI o JOIN NO_CONCE c JOIN MAE_TERC t WHERE c.TIP_NATU='OCASIONAL' AND n.COD_PERIOD={periodo}. </w:t>
            </w:r>
            <w:r>
              <w:t>Se escribe una fila por registro en la hoja 'Ocasionales', columna Identificación y Novedad.</w:t>
            </w:r>
          </w:p>
          <w:p w14:paraId="185ADD87" w14:textId="77777777" w:rsidR="00082718" w:rsidRDefault="00000000">
            <w:pPr>
              <w:pStyle w:val="Prrafodelista"/>
              <w:numPr>
                <w:ilvl w:val="0"/>
                <w:numId w:val="2"/>
              </w:numPr>
              <w:spacing w:before="60" w:after="60"/>
            </w:pPr>
            <w:r>
              <w:rPr>
                <w:b/>
                <w:bCs/>
              </w:rPr>
              <w:t>Fijas</w:t>
            </w:r>
            <w:r>
              <w:t>: Similar con JOIN a NO_FIJAS. Incluye FEC_INI, FEC_FIN, VALOR, APLICACION, NUM_CUOTAS, NUM_CUENTA.</w:t>
            </w:r>
          </w:p>
          <w:p w14:paraId="185ADD88" w14:textId="77777777" w:rsidR="00082718" w:rsidRDefault="00000000">
            <w:pPr>
              <w:pStyle w:val="Prrafodelista"/>
              <w:numPr>
                <w:ilvl w:val="0"/>
                <w:numId w:val="2"/>
              </w:numPr>
              <w:spacing w:before="60" w:after="60"/>
            </w:pPr>
            <w:r>
              <w:rPr>
                <w:b/>
                <w:bCs/>
              </w:rPr>
              <w:t>Ausentismos Vacaciones</w:t>
            </w:r>
            <w:r>
              <w:t>: JOIN a NO_AUSEN. Incluye FEC_INI, FEC_FIN, DIAS_TOTAL, DIAGNOSTICO, FEC_PRORRG.</w:t>
            </w:r>
          </w:p>
          <w:p w14:paraId="185ADD89" w14:textId="77777777" w:rsidR="00082718" w:rsidRDefault="00000000">
            <w:pPr>
              <w:pStyle w:val="Prrafodelista"/>
              <w:numPr>
                <w:ilvl w:val="0"/>
                <w:numId w:val="2"/>
              </w:numPr>
              <w:spacing w:before="60" w:after="60"/>
            </w:pPr>
            <w:r>
              <w:rPr>
                <w:b/>
                <w:bCs/>
              </w:rPr>
              <w:t>Cambios Maestro</w:t>
            </w:r>
            <w:r>
              <w:t>: JOIN a MAE_TERC para los empleados con COD_NOVED de tipo CAMBIO. Incluye datos personales actuales.</w:t>
            </w:r>
          </w:p>
          <w:p w14:paraId="185ADD8A" w14:textId="77777777" w:rsidR="00082718" w:rsidRDefault="00000000">
            <w:pPr>
              <w:pStyle w:val="Prrafodelista"/>
              <w:numPr>
                <w:ilvl w:val="0"/>
                <w:numId w:val="2"/>
              </w:numPr>
              <w:spacing w:before="60" w:after="60"/>
            </w:pPr>
            <w:r>
              <w:rPr>
                <w:b/>
                <w:bCs/>
              </w:rPr>
              <w:t>Cambios e Ingresos</w:t>
            </w:r>
            <w:r>
              <w:t>: JOIN a NO_CAMBI. Incluye VALOR_NUEVO (nuevo cargo/salario/cuenta), FEC_INI, OBS_NOVED.</w:t>
            </w:r>
          </w:p>
          <w:p w14:paraId="185ADD8B" w14:textId="77777777" w:rsidR="00082718" w:rsidRDefault="00082718">
            <w:pPr>
              <w:spacing w:before="60"/>
            </w:pPr>
          </w:p>
          <w:p w14:paraId="185ADD8C" w14:textId="77777777" w:rsidR="00082718" w:rsidRDefault="00000000">
            <w:pPr>
              <w:spacing w:before="80" w:after="80"/>
            </w:pPr>
            <w:r>
              <w:t>El archivo generado se descarga directamente en el navegador del usuario. Opcionalmente, puede configurarse para guardarse automáticamente en una carpeta compartida de la red.</w:t>
            </w:r>
          </w:p>
        </w:tc>
      </w:tr>
    </w:tbl>
    <w:p w14:paraId="185ADD8E" w14:textId="77777777" w:rsidR="00082718" w:rsidRDefault="00082718">
      <w:pPr>
        <w:spacing w:before="200"/>
      </w:pPr>
    </w:p>
    <w:p w14:paraId="185ADD8F" w14:textId="77777777" w:rsidR="00082718" w:rsidRDefault="00000000">
      <w:r>
        <w:br w:type="page"/>
      </w:r>
    </w:p>
    <w:p w14:paraId="185ADD90" w14:textId="77777777" w:rsidR="00082718" w:rsidRDefault="00000000">
      <w:pPr>
        <w:pStyle w:val="Ttulo1"/>
        <w:shd w:val="clear" w:color="auto" w:fill="0F3460"/>
        <w:ind w:left="160" w:right="160"/>
      </w:pPr>
      <w:r>
        <w:lastRenderedPageBreak/>
        <w:t>6. Acceso Multi-Usuario y Control de Roles</w:t>
      </w:r>
    </w:p>
    <w:p w14:paraId="185ADD91" w14:textId="77777777" w:rsidR="00082718" w:rsidRDefault="00082718">
      <w:pPr>
        <w:spacing w:before="80"/>
      </w:pPr>
    </w:p>
    <w:p w14:paraId="185ADD92" w14:textId="77777777" w:rsidR="00082718" w:rsidRDefault="00000000">
      <w:pPr>
        <w:spacing w:before="80" w:after="80"/>
      </w:pPr>
      <w:r>
        <w:t xml:space="preserve">La interfaz web es accesible desde cualquier equipo conectado a la red interna de </w:t>
      </w:r>
      <w:proofErr w:type="spellStart"/>
      <w:r>
        <w:t>Collective</w:t>
      </w:r>
      <w:proofErr w:type="spellEnd"/>
      <w:r>
        <w:t xml:space="preserve"> </w:t>
      </w:r>
      <w:proofErr w:type="spellStart"/>
      <w:r>
        <w:t>Mining</w:t>
      </w:r>
      <w:proofErr w:type="spellEnd"/>
      <w:r>
        <w:t>, simplemente abriendo un navegador. No se requiere instalar ningún software adicional en los equipos de los usuarios. El servidor gestiona la autenticación, los permisos y el estado de las sesiones.</w:t>
      </w:r>
    </w:p>
    <w:p w14:paraId="185ADD93" w14:textId="77777777" w:rsidR="00082718" w:rsidRDefault="00082718">
      <w:pPr>
        <w:spacing w:before="80"/>
      </w:pPr>
    </w:p>
    <w:p w14:paraId="185ADD94" w14:textId="77777777" w:rsidR="00082718" w:rsidRDefault="00000000">
      <w:pPr>
        <w:pStyle w:val="Ttulo2"/>
        <w:pBdr>
          <w:bottom w:val="single" w:sz="10" w:space="0" w:color="1B4F9E"/>
        </w:pBdr>
      </w:pPr>
      <w:r>
        <w:t>6.1 Modelo de acceso y roles</w:t>
      </w:r>
    </w:p>
    <w:p w14:paraId="185ADD95"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800"/>
        <w:gridCol w:w="2360"/>
      </w:tblGrid>
      <w:tr w:rsidR="00082718" w14:paraId="185ADD9B" w14:textId="77777777">
        <w:tblPrEx>
          <w:tblCellMar>
            <w:top w:w="0" w:type="dxa"/>
            <w:bottom w:w="0" w:type="dxa"/>
          </w:tblCellMar>
        </w:tblPrEx>
        <w:trPr>
          <w:tblHeader/>
        </w:trPr>
        <w:tc>
          <w:tcPr>
            <w:tcW w:w="16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96" w14:textId="77777777" w:rsidR="00082718" w:rsidRDefault="00000000">
            <w:pPr>
              <w:jc w:val="center"/>
            </w:pPr>
            <w:r>
              <w:rPr>
                <w:b/>
                <w:bCs/>
                <w:color w:val="FFFFFF"/>
                <w:sz w:val="18"/>
                <w:szCs w:val="18"/>
              </w:rPr>
              <w:t>Rol</w:t>
            </w:r>
          </w:p>
        </w:tc>
        <w:tc>
          <w:tcPr>
            <w:tcW w:w="1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97" w14:textId="77777777" w:rsidR="00082718" w:rsidRDefault="00000000">
            <w:pPr>
              <w:jc w:val="center"/>
            </w:pPr>
            <w:r>
              <w:rPr>
                <w:b/>
                <w:bCs/>
                <w:color w:val="FFFFFF"/>
                <w:sz w:val="18"/>
                <w:szCs w:val="18"/>
              </w:rPr>
              <w:t>Ver novedades</w:t>
            </w:r>
          </w:p>
        </w:tc>
        <w:tc>
          <w:tcPr>
            <w:tcW w:w="1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98" w14:textId="77777777" w:rsidR="00082718" w:rsidRDefault="00000000">
            <w:pPr>
              <w:jc w:val="center"/>
            </w:pPr>
            <w:r>
              <w:rPr>
                <w:b/>
                <w:bCs/>
                <w:color w:val="FFFFFF"/>
                <w:sz w:val="18"/>
                <w:szCs w:val="18"/>
              </w:rPr>
              <w:t>Cargar archivos</w:t>
            </w:r>
          </w:p>
        </w:tc>
        <w:tc>
          <w:tcPr>
            <w:tcW w:w="1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99" w14:textId="77777777" w:rsidR="00082718" w:rsidRDefault="00000000">
            <w:pPr>
              <w:jc w:val="center"/>
            </w:pPr>
            <w:r>
              <w:rPr>
                <w:b/>
                <w:bCs/>
                <w:color w:val="FFFFFF"/>
                <w:sz w:val="18"/>
                <w:szCs w:val="18"/>
              </w:rPr>
              <w:t>Aprobar / corregir</w:t>
            </w:r>
          </w:p>
        </w:tc>
        <w:tc>
          <w:tcPr>
            <w:tcW w:w="23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9A" w14:textId="77777777" w:rsidR="00082718" w:rsidRDefault="00000000">
            <w:pPr>
              <w:jc w:val="center"/>
            </w:pPr>
            <w:r>
              <w:rPr>
                <w:b/>
                <w:bCs/>
                <w:color w:val="FFFFFF"/>
                <w:sz w:val="18"/>
                <w:szCs w:val="18"/>
              </w:rPr>
              <w:t>Exportar ADECCO</w:t>
            </w:r>
          </w:p>
        </w:tc>
      </w:tr>
      <w:tr w:rsidR="00082718" w14:paraId="185ADDA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D9C" w14:textId="77777777" w:rsidR="00082718" w:rsidRDefault="00000000">
            <w:pPr>
              <w:jc w:val="center"/>
            </w:pPr>
            <w:r>
              <w:rPr>
                <w:b/>
                <w:bCs/>
                <w:color w:val="FFFFFF"/>
                <w:sz w:val="17"/>
                <w:szCs w:val="17"/>
              </w:rPr>
              <w:t>ADMIN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9D" w14:textId="77777777" w:rsidR="00082718" w:rsidRDefault="00000000">
            <w:pPr>
              <w:jc w:val="center"/>
            </w:pPr>
            <w:r>
              <w:rPr>
                <w:b/>
                <w:bCs/>
                <w:color w:val="0E6655"/>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9E" w14:textId="77777777" w:rsidR="00082718" w:rsidRDefault="00000000">
            <w:pPr>
              <w:jc w:val="center"/>
            </w:pPr>
            <w:r>
              <w:rPr>
                <w:b/>
                <w:bCs/>
                <w:color w:val="0E6655"/>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9F" w14:textId="77777777" w:rsidR="00082718" w:rsidRDefault="00000000">
            <w:pPr>
              <w:jc w:val="center"/>
            </w:pPr>
            <w:r>
              <w:rPr>
                <w:b/>
                <w:bCs/>
                <w:color w:val="0E6655"/>
                <w:sz w:val="17"/>
                <w:szCs w:val="17"/>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A0" w14:textId="77777777" w:rsidR="00082718" w:rsidRDefault="00000000">
            <w:pPr>
              <w:jc w:val="center"/>
            </w:pPr>
            <w:r>
              <w:rPr>
                <w:b/>
                <w:bCs/>
                <w:color w:val="0E6655"/>
                <w:sz w:val="17"/>
                <w:szCs w:val="17"/>
              </w:rPr>
              <w:t>✓</w:t>
            </w:r>
          </w:p>
        </w:tc>
      </w:tr>
      <w:tr w:rsidR="00082718" w14:paraId="185ADDA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1B4F9E"/>
            <w:tcMar>
              <w:top w:w="60" w:type="dxa"/>
              <w:left w:w="110" w:type="dxa"/>
              <w:bottom w:w="60" w:type="dxa"/>
              <w:right w:w="110" w:type="dxa"/>
            </w:tcMar>
            <w:vAlign w:val="center"/>
          </w:tcPr>
          <w:p w14:paraId="185ADDA2" w14:textId="77777777" w:rsidR="00082718" w:rsidRDefault="00000000">
            <w:pPr>
              <w:jc w:val="center"/>
            </w:pPr>
            <w:r>
              <w:rPr>
                <w:b/>
                <w:bCs/>
                <w:color w:val="FFFFFF"/>
                <w:sz w:val="17"/>
                <w:szCs w:val="17"/>
              </w:rPr>
              <w:t>EDITOR</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A3" w14:textId="77777777" w:rsidR="00082718" w:rsidRDefault="00000000">
            <w:pPr>
              <w:jc w:val="center"/>
            </w:pPr>
            <w:r>
              <w:rPr>
                <w:b/>
                <w:bCs/>
                <w:color w:val="0E6655"/>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A4" w14:textId="77777777" w:rsidR="00082718" w:rsidRDefault="00000000">
            <w:pPr>
              <w:jc w:val="center"/>
            </w:pPr>
            <w:r>
              <w:rPr>
                <w:b/>
                <w:bCs/>
                <w:color w:val="0E6655"/>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A5" w14:textId="77777777" w:rsidR="00082718" w:rsidRDefault="00000000">
            <w:pPr>
              <w:jc w:val="center"/>
            </w:pPr>
            <w:r>
              <w:rPr>
                <w:b/>
                <w:bCs/>
                <w:color w:val="0E6655"/>
                <w:sz w:val="17"/>
                <w:szCs w:val="17"/>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A6" w14:textId="77777777" w:rsidR="00082718" w:rsidRDefault="00000000">
            <w:pPr>
              <w:jc w:val="center"/>
            </w:pPr>
            <w:r>
              <w:rPr>
                <w:b/>
                <w:bCs/>
                <w:color w:val="0E6655"/>
                <w:sz w:val="17"/>
                <w:szCs w:val="17"/>
              </w:rPr>
              <w:t>✓</w:t>
            </w:r>
          </w:p>
        </w:tc>
      </w:tr>
      <w:tr w:rsidR="00082718" w14:paraId="185ADDA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4A90D9"/>
            <w:tcMar>
              <w:top w:w="60" w:type="dxa"/>
              <w:left w:w="110" w:type="dxa"/>
              <w:bottom w:w="60" w:type="dxa"/>
              <w:right w:w="110" w:type="dxa"/>
            </w:tcMar>
            <w:vAlign w:val="center"/>
          </w:tcPr>
          <w:p w14:paraId="185ADDA8" w14:textId="77777777" w:rsidR="00082718" w:rsidRDefault="00000000">
            <w:pPr>
              <w:jc w:val="center"/>
            </w:pPr>
            <w:r>
              <w:rPr>
                <w:b/>
                <w:bCs/>
                <w:color w:val="FFFFFF"/>
                <w:sz w:val="17"/>
                <w:szCs w:val="17"/>
              </w:rPr>
              <w:t>CONSULTA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A9" w14:textId="77777777" w:rsidR="00082718" w:rsidRDefault="00000000">
            <w:pPr>
              <w:jc w:val="center"/>
            </w:pPr>
            <w:r>
              <w:rPr>
                <w:b/>
                <w:bCs/>
                <w:color w:val="0E6655"/>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AA" w14:textId="77777777" w:rsidR="00082718" w:rsidRDefault="00000000">
            <w:pPr>
              <w:jc w:val="center"/>
            </w:pPr>
            <w:r>
              <w:rPr>
                <w:b/>
                <w:bCs/>
                <w:color w:val="7B241C"/>
                <w:sz w:val="17"/>
                <w:szCs w:val="17"/>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AB" w14:textId="77777777" w:rsidR="00082718" w:rsidRDefault="00000000">
            <w:pPr>
              <w:jc w:val="center"/>
            </w:pPr>
            <w:r>
              <w:rPr>
                <w:b/>
                <w:bCs/>
                <w:color w:val="7B241C"/>
                <w:sz w:val="17"/>
                <w:szCs w:val="17"/>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AC" w14:textId="77777777" w:rsidR="00082718" w:rsidRDefault="00000000">
            <w:pPr>
              <w:jc w:val="center"/>
            </w:pPr>
            <w:r>
              <w:rPr>
                <w:b/>
                <w:bCs/>
                <w:color w:val="7B241C"/>
                <w:sz w:val="17"/>
                <w:szCs w:val="17"/>
              </w:rPr>
              <w:t>✗</w:t>
            </w:r>
          </w:p>
        </w:tc>
      </w:tr>
    </w:tbl>
    <w:p w14:paraId="185ADDAE" w14:textId="77777777" w:rsidR="00082718" w:rsidRDefault="00082718">
      <w:pPr>
        <w:spacing w:before="80"/>
      </w:pPr>
    </w:p>
    <w:p w14:paraId="185ADDAF" w14:textId="77777777" w:rsidR="00082718" w:rsidRDefault="00000000">
      <w:pPr>
        <w:spacing w:before="80" w:after="80"/>
      </w:pPr>
      <w:r>
        <w:t xml:space="preserve">Los roles se toman directamente de SEC.MAE_ROL de </w:t>
      </w:r>
      <w:proofErr w:type="spellStart"/>
      <w:r>
        <w:t>MineDax</w:t>
      </w:r>
      <w:proofErr w:type="spellEnd"/>
      <w:r>
        <w:t xml:space="preserve"> (ADMIN, EDITOR, CONSULTA). El token JWT emitido al hacer </w:t>
      </w:r>
      <w:proofErr w:type="spellStart"/>
      <w:r>
        <w:t>login</w:t>
      </w:r>
      <w:proofErr w:type="spellEnd"/>
      <w:r>
        <w:t xml:space="preserve"> incluye el rol y expira en 8 horas, obligando a </w:t>
      </w:r>
      <w:proofErr w:type="spellStart"/>
      <w:r>
        <w:t>re-autenticación</w:t>
      </w:r>
      <w:proofErr w:type="spellEnd"/>
      <w:r>
        <w:t xml:space="preserve"> al inicio de cada jornada.</w:t>
      </w:r>
    </w:p>
    <w:p w14:paraId="185ADDB0" w14:textId="77777777" w:rsidR="00082718" w:rsidRDefault="00082718">
      <w:pPr>
        <w:spacing w:before="120"/>
      </w:pPr>
    </w:p>
    <w:p w14:paraId="185ADDB1" w14:textId="77777777" w:rsidR="00082718" w:rsidRDefault="00000000">
      <w:pPr>
        <w:pStyle w:val="Ttulo2"/>
        <w:pBdr>
          <w:bottom w:val="single" w:sz="10" w:space="0" w:color="1B4F9E"/>
        </w:pBdr>
      </w:pPr>
      <w:r>
        <w:t>6.2 Acceso desde múltiples dispositivos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DB3" w14:textId="7777777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80" w:type="dxa"/>
              <w:bottom w:w="80" w:type="dxa"/>
              <w:right w:w="180" w:type="dxa"/>
            </w:tcMar>
          </w:tcPr>
          <w:p w14:paraId="185ADDB2" w14:textId="77777777" w:rsidR="00082718" w:rsidRDefault="00000000">
            <w:r>
              <w:rPr>
                <w:b/>
                <w:bCs/>
                <w:color w:val="FFFFFF"/>
                <w:sz w:val="22"/>
                <w:szCs w:val="22"/>
              </w:rPr>
              <w:t>Configuración de red para acceso interno</w:t>
            </w:r>
          </w:p>
        </w:tc>
      </w:tr>
      <w:tr w:rsidR="00082718" w14:paraId="185ADDB9" w14:textId="7777777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EAF2FB"/>
            <w:tcMar>
              <w:top w:w="120" w:type="dxa"/>
              <w:left w:w="220" w:type="dxa"/>
              <w:bottom w:w="120" w:type="dxa"/>
              <w:right w:w="220" w:type="dxa"/>
            </w:tcMar>
          </w:tcPr>
          <w:p w14:paraId="185ADDB4" w14:textId="77777777" w:rsidR="00082718" w:rsidRDefault="00000000">
            <w:pPr>
              <w:pStyle w:val="Prrafodelista"/>
              <w:numPr>
                <w:ilvl w:val="0"/>
                <w:numId w:val="2"/>
              </w:numPr>
              <w:spacing w:before="60" w:after="60"/>
            </w:pPr>
            <w:r>
              <w:rPr>
                <w:b/>
                <w:bCs/>
              </w:rPr>
              <w:t>URL de acceso</w:t>
            </w:r>
            <w:r>
              <w:t>: http://[IP-interna-CM-ITD-P-05]:8000 o mediante nombre de host si la red tiene DNS interno (</w:t>
            </w:r>
            <w:proofErr w:type="spellStart"/>
            <w:r>
              <w:t>ej</w:t>
            </w:r>
            <w:proofErr w:type="spellEnd"/>
            <w:r>
              <w:t>: http://minedax/novedades).</w:t>
            </w:r>
          </w:p>
          <w:p w14:paraId="185ADDB5" w14:textId="77777777" w:rsidR="00082718" w:rsidRDefault="00000000">
            <w:pPr>
              <w:pStyle w:val="Prrafodelista"/>
              <w:numPr>
                <w:ilvl w:val="0"/>
                <w:numId w:val="2"/>
              </w:numPr>
              <w:spacing w:before="60" w:after="60"/>
            </w:pPr>
            <w:r>
              <w:rPr>
                <w:b/>
                <w:bCs/>
              </w:rPr>
              <w:t>Dispositivos compatibles</w:t>
            </w:r>
            <w:r>
              <w:t>: Cualquier dispositivo con navegador moderno (Chrome, Edge, Firefox): equipos de escritorio, laptops, tabletas. No requiere cliente instalado.</w:t>
            </w:r>
          </w:p>
          <w:p w14:paraId="185ADDB6" w14:textId="77777777" w:rsidR="00082718" w:rsidRDefault="00000000">
            <w:pPr>
              <w:pStyle w:val="Prrafodelista"/>
              <w:numPr>
                <w:ilvl w:val="0"/>
                <w:numId w:val="2"/>
              </w:numPr>
              <w:spacing w:before="60" w:after="60"/>
            </w:pPr>
            <w:r>
              <w:rPr>
                <w:b/>
                <w:bCs/>
              </w:rPr>
              <w:t>Acceso fuera de la red corporativa</w:t>
            </w:r>
            <w:r>
              <w:t>: Puede habilitarse VPN (si ya existe en la empresa) o un túnel seguro (</w:t>
            </w:r>
            <w:proofErr w:type="spellStart"/>
            <w:r>
              <w:t>Cloudflare</w:t>
            </w:r>
            <w:proofErr w:type="spellEnd"/>
            <w:r>
              <w:t xml:space="preserve"> </w:t>
            </w:r>
            <w:proofErr w:type="spellStart"/>
            <w:r>
              <w:t>Tunnel</w:t>
            </w:r>
            <w:proofErr w:type="spellEnd"/>
            <w:r>
              <w:t>, gratuito) para acceso remoto sin exponer el servidor directamente a internet.</w:t>
            </w:r>
          </w:p>
          <w:p w14:paraId="185ADDB7" w14:textId="77777777" w:rsidR="00082718" w:rsidRDefault="00000000">
            <w:pPr>
              <w:pStyle w:val="Prrafodelista"/>
              <w:numPr>
                <w:ilvl w:val="0"/>
                <w:numId w:val="2"/>
              </w:numPr>
              <w:spacing w:before="60" w:after="60"/>
            </w:pPr>
            <w:r>
              <w:rPr>
                <w:b/>
                <w:bCs/>
              </w:rPr>
              <w:t>Sesiones concurrentes</w:t>
            </w:r>
            <w:r>
              <w:t xml:space="preserve">: </w:t>
            </w:r>
            <w:proofErr w:type="spellStart"/>
            <w:r>
              <w:t>FastAPI</w:t>
            </w:r>
            <w:proofErr w:type="spellEnd"/>
            <w:r>
              <w:t xml:space="preserve"> soporta múltiples usuarios simultáneos. Las operaciones de escritura en </w:t>
            </w:r>
            <w:proofErr w:type="spellStart"/>
            <w:r>
              <w:t>MineDax</w:t>
            </w:r>
            <w:proofErr w:type="spellEnd"/>
            <w:r>
              <w:t xml:space="preserve"> son transaccionales (BEGIN/COMMIT) para evitar conflictos entre usuarios que aprueban al mismo tiempo.</w:t>
            </w:r>
          </w:p>
          <w:p w14:paraId="185ADDB8" w14:textId="77777777" w:rsidR="00082718" w:rsidRDefault="00000000">
            <w:pPr>
              <w:pStyle w:val="Prrafodelista"/>
              <w:numPr>
                <w:ilvl w:val="0"/>
                <w:numId w:val="2"/>
              </w:numPr>
              <w:spacing w:before="60" w:after="60"/>
            </w:pPr>
            <w:r>
              <w:rPr>
                <w:b/>
                <w:bCs/>
              </w:rPr>
              <w:t>Sin servidor en la nube</w:t>
            </w:r>
            <w:r>
              <w:t>: Todo corre en CM-ITD-P-05. No hay datos de nómina en servidores externos.</w:t>
            </w:r>
          </w:p>
        </w:tc>
      </w:tr>
    </w:tbl>
    <w:p w14:paraId="185ADDBA" w14:textId="77777777" w:rsidR="00082718" w:rsidRDefault="00082718">
      <w:pPr>
        <w:spacing w:before="200"/>
      </w:pPr>
    </w:p>
    <w:p w14:paraId="185ADDBB" w14:textId="77777777" w:rsidR="00082718" w:rsidRDefault="00000000">
      <w:r>
        <w:br w:type="page"/>
      </w:r>
    </w:p>
    <w:p w14:paraId="185ADDBC" w14:textId="77777777" w:rsidR="00082718" w:rsidRDefault="00000000">
      <w:pPr>
        <w:pStyle w:val="Ttulo1"/>
        <w:shd w:val="clear" w:color="auto" w:fill="0F3460"/>
        <w:ind w:left="160" w:right="160"/>
      </w:pPr>
      <w:r>
        <w:lastRenderedPageBreak/>
        <w:t>7. Stack Tecnológico — 100% Gratuito y Local</w:t>
      </w:r>
    </w:p>
    <w:p w14:paraId="185ADDBD"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082718" w14:paraId="185ADDC1" w14:textId="77777777">
        <w:tblPrEx>
          <w:tblCellMar>
            <w:top w:w="0" w:type="dxa"/>
            <w:bottom w:w="0" w:type="dxa"/>
          </w:tblCellMar>
        </w:tblPrEx>
        <w:trPr>
          <w:tblHeader/>
        </w:trPr>
        <w:tc>
          <w:tcPr>
            <w:tcW w:w="2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BE" w14:textId="77777777" w:rsidR="00082718" w:rsidRDefault="00000000">
            <w:pPr>
              <w:jc w:val="center"/>
            </w:pPr>
            <w:r>
              <w:rPr>
                <w:b/>
                <w:bCs/>
                <w:color w:val="FFFFFF"/>
                <w:sz w:val="18"/>
                <w:szCs w:val="18"/>
              </w:rPr>
              <w:t>Componente</w:t>
            </w:r>
          </w:p>
        </w:tc>
        <w:tc>
          <w:tcPr>
            <w:tcW w:w="26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BF" w14:textId="77777777" w:rsidR="00082718" w:rsidRDefault="00000000">
            <w:pPr>
              <w:jc w:val="center"/>
            </w:pPr>
            <w:r>
              <w:rPr>
                <w:b/>
                <w:bCs/>
                <w:color w:val="FFFFFF"/>
                <w:sz w:val="18"/>
                <w:szCs w:val="18"/>
              </w:rPr>
              <w:t>Tecnología</w:t>
            </w:r>
          </w:p>
        </w:tc>
        <w:tc>
          <w:tcPr>
            <w:tcW w:w="47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C0" w14:textId="77777777" w:rsidR="00082718" w:rsidRDefault="00000000">
            <w:pPr>
              <w:jc w:val="center"/>
            </w:pPr>
            <w:r>
              <w:rPr>
                <w:b/>
                <w:bCs/>
                <w:color w:val="FFFFFF"/>
                <w:sz w:val="18"/>
                <w:szCs w:val="18"/>
              </w:rPr>
              <w:t>Rol y justificación</w:t>
            </w:r>
          </w:p>
        </w:tc>
      </w:tr>
      <w:tr w:rsidR="00082718" w14:paraId="185ADD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2" w14:textId="77777777" w:rsidR="00082718" w:rsidRDefault="00000000">
            <w:r>
              <w:rPr>
                <w:b/>
                <w:bCs/>
                <w:color w:val="0F3460"/>
                <w:sz w:val="17"/>
                <w:szCs w:val="17"/>
              </w:rPr>
              <w:t>Servidor web /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3" w14:textId="77777777" w:rsidR="00082718" w:rsidRDefault="00000000">
            <w:proofErr w:type="spellStart"/>
            <w:r>
              <w:rPr>
                <w:b/>
                <w:bCs/>
                <w:color w:val="0E6655"/>
                <w:sz w:val="17"/>
                <w:szCs w:val="17"/>
              </w:rPr>
              <w:t>FastAPI</w:t>
            </w:r>
            <w:proofErr w:type="spellEnd"/>
            <w:r>
              <w:rPr>
                <w:b/>
                <w:bCs/>
                <w:color w:val="0E6655"/>
                <w:sz w:val="17"/>
                <w:szCs w:val="17"/>
              </w:rPr>
              <w:t xml:space="preserve"> (Python)</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4" w14:textId="77777777" w:rsidR="00082718" w:rsidRDefault="00000000">
            <w:r>
              <w:rPr>
                <w:color w:val="1A1A2E"/>
                <w:sz w:val="17"/>
                <w:szCs w:val="17"/>
              </w:rPr>
              <w:t xml:space="preserve">API REST interna que expone </w:t>
            </w:r>
            <w:proofErr w:type="spellStart"/>
            <w:r>
              <w:rPr>
                <w:color w:val="1A1A2E"/>
                <w:sz w:val="17"/>
                <w:szCs w:val="17"/>
              </w:rPr>
              <w:t>endpoints</w:t>
            </w:r>
            <w:proofErr w:type="spellEnd"/>
            <w:r>
              <w:rPr>
                <w:color w:val="1A1A2E"/>
                <w:sz w:val="17"/>
                <w:szCs w:val="17"/>
              </w:rPr>
              <w:t xml:space="preserve"> de carga, revisión y exportación. Corre en el servidor existente CM-ITD-P-05. Accesible por cualquier equipo de la red.</w:t>
            </w:r>
          </w:p>
        </w:tc>
      </w:tr>
      <w:tr w:rsidR="00082718" w14:paraId="185ADDC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C6" w14:textId="77777777" w:rsidR="00082718" w:rsidRDefault="00000000">
            <w:r>
              <w:rPr>
                <w:b/>
                <w:bCs/>
                <w:color w:val="0F3460"/>
                <w:sz w:val="17"/>
                <w:szCs w:val="17"/>
              </w:rPr>
              <w:t>Interfaz de usuario</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C7" w14:textId="77777777" w:rsidR="00082718" w:rsidRDefault="00000000">
            <w:proofErr w:type="spellStart"/>
            <w:r>
              <w:rPr>
                <w:b/>
                <w:bCs/>
                <w:color w:val="0E6655"/>
                <w:sz w:val="17"/>
                <w:szCs w:val="17"/>
              </w:rPr>
              <w:t>React</w:t>
            </w:r>
            <w:proofErr w:type="spellEnd"/>
            <w:r>
              <w:rPr>
                <w:b/>
                <w:bCs/>
                <w:color w:val="0E6655"/>
                <w:sz w:val="17"/>
                <w:szCs w:val="17"/>
              </w:rPr>
              <w:t xml:space="preserve"> + Vite (</w:t>
            </w:r>
            <w:proofErr w:type="spellStart"/>
            <w:r>
              <w:rPr>
                <w:b/>
                <w:bCs/>
                <w:color w:val="0E6655"/>
                <w:sz w:val="17"/>
                <w:szCs w:val="17"/>
              </w:rPr>
              <w:t>frontend</w:t>
            </w:r>
            <w:proofErr w:type="spellEnd"/>
            <w:r>
              <w:rPr>
                <w:b/>
                <w:bCs/>
                <w:color w:val="0E6655"/>
                <w:sz w:val="17"/>
                <w:szCs w:val="17"/>
              </w:rPr>
              <w:t xml:space="preserve"> estático)</w:t>
            </w:r>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C8" w14:textId="77777777" w:rsidR="00082718" w:rsidRDefault="00000000">
            <w:proofErr w:type="gramStart"/>
            <w:r>
              <w:rPr>
                <w:color w:val="1A1A2E"/>
                <w:sz w:val="17"/>
                <w:szCs w:val="17"/>
              </w:rPr>
              <w:t>SPA servida</w:t>
            </w:r>
            <w:proofErr w:type="gramEnd"/>
            <w:r>
              <w:rPr>
                <w:color w:val="1A1A2E"/>
                <w:sz w:val="17"/>
                <w:szCs w:val="17"/>
              </w:rPr>
              <w:t xml:space="preserve"> por </w:t>
            </w:r>
            <w:proofErr w:type="spellStart"/>
            <w:r>
              <w:rPr>
                <w:color w:val="1A1A2E"/>
                <w:sz w:val="17"/>
                <w:szCs w:val="17"/>
              </w:rPr>
              <w:t>FastAPI</w:t>
            </w:r>
            <w:proofErr w:type="spellEnd"/>
            <w:r>
              <w:rPr>
                <w:color w:val="1A1A2E"/>
                <w:sz w:val="17"/>
                <w:szCs w:val="17"/>
              </w:rPr>
              <w:t xml:space="preserve">. Funciona en cualquier navegador sin instalar nada en los equipos cliente. Se conecta a </w:t>
            </w:r>
            <w:proofErr w:type="spellStart"/>
            <w:r>
              <w:rPr>
                <w:color w:val="1A1A2E"/>
                <w:sz w:val="17"/>
                <w:szCs w:val="17"/>
              </w:rPr>
              <w:t>MineDax</w:t>
            </w:r>
            <w:proofErr w:type="spellEnd"/>
            <w:r>
              <w:rPr>
                <w:color w:val="1A1A2E"/>
                <w:sz w:val="17"/>
                <w:szCs w:val="17"/>
              </w:rPr>
              <w:t xml:space="preserve"> vía la API.</w:t>
            </w:r>
          </w:p>
        </w:tc>
      </w:tr>
      <w:tr w:rsidR="00082718" w14:paraId="185ADD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A" w14:textId="77777777" w:rsidR="00082718" w:rsidRDefault="00000000">
            <w:r>
              <w:rPr>
                <w:b/>
                <w:bCs/>
                <w:color w:val="0F3460"/>
                <w:sz w:val="17"/>
                <w:szCs w:val="17"/>
              </w:rPr>
              <w:t>Lectura Excel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B" w14:textId="77777777" w:rsidR="00082718" w:rsidRDefault="00000000">
            <w:r>
              <w:rPr>
                <w:b/>
                <w:bCs/>
                <w:color w:val="0E6655"/>
                <w:sz w:val="17"/>
                <w:szCs w:val="17"/>
              </w:rPr>
              <w:t xml:space="preserve">pandas + </w:t>
            </w:r>
            <w:proofErr w:type="spellStart"/>
            <w:r>
              <w:rPr>
                <w:b/>
                <w:bCs/>
                <w:color w:val="0E6655"/>
                <w:sz w:val="17"/>
                <w:szCs w:val="17"/>
              </w:rPr>
              <w:t>openpyxl</w:t>
            </w:r>
            <w:proofErr w:type="spellEnd"/>
            <w:r>
              <w:rPr>
                <w:b/>
                <w:bCs/>
                <w:color w:val="0E6655"/>
                <w:sz w:val="17"/>
                <w:szCs w:val="17"/>
              </w:rPr>
              <w:t xml:space="preserve"> + </w:t>
            </w:r>
            <w:proofErr w:type="spellStart"/>
            <w:r>
              <w:rPr>
                <w:b/>
                <w:bCs/>
                <w:color w:val="0E6655"/>
                <w:sz w:val="17"/>
                <w:szCs w:val="17"/>
              </w:rPr>
              <w:t>xlrd</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CC" w14:textId="77777777" w:rsidR="00082718" w:rsidRDefault="00000000">
            <w:r>
              <w:rPr>
                <w:color w:val="1A1A2E"/>
                <w:sz w:val="17"/>
                <w:szCs w:val="17"/>
              </w:rPr>
              <w:t>Extracción de .xlsx y .xls con soporte de fórmulas (</w:t>
            </w:r>
            <w:proofErr w:type="spellStart"/>
            <w:r>
              <w:rPr>
                <w:color w:val="1A1A2E"/>
                <w:sz w:val="17"/>
                <w:szCs w:val="17"/>
              </w:rPr>
              <w:t>data_only</w:t>
            </w:r>
            <w:proofErr w:type="spellEnd"/>
            <w:r>
              <w:rPr>
                <w:color w:val="1A1A2E"/>
                <w:sz w:val="17"/>
                <w:szCs w:val="17"/>
              </w:rPr>
              <w:t>) y acceso por coordenadas para formularios dispersos.</w:t>
            </w:r>
          </w:p>
        </w:tc>
      </w:tr>
      <w:tr w:rsidR="00082718" w14:paraId="185ADDD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CE" w14:textId="77777777" w:rsidR="00082718" w:rsidRDefault="00000000">
            <w:r>
              <w:rPr>
                <w:b/>
                <w:bCs/>
                <w:color w:val="0F3460"/>
                <w:sz w:val="17"/>
                <w:szCs w:val="17"/>
              </w:rPr>
              <w:t>Lectura PDF (texto)</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CF" w14:textId="77777777" w:rsidR="00082718" w:rsidRDefault="00000000">
            <w:proofErr w:type="spellStart"/>
            <w:r>
              <w:rPr>
                <w:b/>
                <w:bCs/>
                <w:color w:val="0E6655"/>
                <w:sz w:val="17"/>
                <w:szCs w:val="17"/>
              </w:rPr>
              <w:t>pdfplumber</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0" w14:textId="77777777" w:rsidR="00082718" w:rsidRDefault="00000000">
            <w:r>
              <w:rPr>
                <w:color w:val="1A1A2E"/>
                <w:sz w:val="17"/>
                <w:szCs w:val="17"/>
              </w:rPr>
              <w:t xml:space="preserve">Extracción directa de texto y tablas en </w:t>
            </w:r>
            <w:proofErr w:type="spellStart"/>
            <w:r>
              <w:rPr>
                <w:color w:val="1A1A2E"/>
                <w:sz w:val="17"/>
                <w:szCs w:val="17"/>
              </w:rPr>
              <w:t>PDFs</w:t>
            </w:r>
            <w:proofErr w:type="spellEnd"/>
            <w:r>
              <w:rPr>
                <w:color w:val="1A1A2E"/>
                <w:sz w:val="17"/>
                <w:szCs w:val="17"/>
              </w:rPr>
              <w:t xml:space="preserve"> con capa de texto.</w:t>
            </w:r>
          </w:p>
        </w:tc>
      </w:tr>
      <w:tr w:rsidR="00082718" w14:paraId="185ADDD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2" w14:textId="77777777" w:rsidR="00082718" w:rsidRDefault="00000000">
            <w:r>
              <w:rPr>
                <w:b/>
                <w:bCs/>
                <w:color w:val="0F3460"/>
                <w:sz w:val="17"/>
                <w:szCs w:val="17"/>
              </w:rPr>
              <w:t>OCR PDF (imagen)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3" w14:textId="77777777" w:rsidR="00082718" w:rsidRDefault="00000000">
            <w:proofErr w:type="spellStart"/>
            <w:r>
              <w:rPr>
                <w:b/>
                <w:bCs/>
                <w:color w:val="0E6655"/>
                <w:sz w:val="17"/>
                <w:szCs w:val="17"/>
              </w:rPr>
              <w:t>pytesseract</w:t>
            </w:r>
            <w:proofErr w:type="spellEnd"/>
            <w:r>
              <w:rPr>
                <w:b/>
                <w:bCs/>
                <w:color w:val="0E6655"/>
                <w:sz w:val="17"/>
                <w:szCs w:val="17"/>
              </w:rPr>
              <w:t xml:space="preserve"> + </w:t>
            </w:r>
            <w:proofErr w:type="spellStart"/>
            <w:r>
              <w:rPr>
                <w:b/>
                <w:bCs/>
                <w:color w:val="0E6655"/>
                <w:sz w:val="17"/>
                <w:szCs w:val="17"/>
              </w:rPr>
              <w:t>OpenCV</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4" w14:textId="77777777" w:rsidR="00082718" w:rsidRDefault="00000000">
            <w:r>
              <w:rPr>
                <w:color w:val="1A1A2E"/>
                <w:sz w:val="17"/>
                <w:szCs w:val="17"/>
              </w:rPr>
              <w:t xml:space="preserve">OCR gratuito para </w:t>
            </w:r>
            <w:proofErr w:type="spellStart"/>
            <w:r>
              <w:rPr>
                <w:color w:val="1A1A2E"/>
                <w:sz w:val="17"/>
                <w:szCs w:val="17"/>
              </w:rPr>
              <w:t>PDFs</w:t>
            </w:r>
            <w:proofErr w:type="spellEnd"/>
            <w:r>
              <w:rPr>
                <w:color w:val="1A1A2E"/>
                <w:sz w:val="17"/>
                <w:szCs w:val="17"/>
              </w:rPr>
              <w:t xml:space="preserve"> escaneados. </w:t>
            </w:r>
            <w:proofErr w:type="spellStart"/>
            <w:r>
              <w:rPr>
                <w:color w:val="1A1A2E"/>
                <w:sz w:val="17"/>
                <w:szCs w:val="17"/>
              </w:rPr>
              <w:t>Tesseract</w:t>
            </w:r>
            <w:proofErr w:type="spellEnd"/>
            <w:r>
              <w:rPr>
                <w:color w:val="1A1A2E"/>
                <w:sz w:val="17"/>
                <w:szCs w:val="17"/>
              </w:rPr>
              <w:t xml:space="preserve"> instalado localmente en el servidor.</w:t>
            </w:r>
          </w:p>
        </w:tc>
      </w:tr>
      <w:tr w:rsidR="00082718" w14:paraId="185ADD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6" w14:textId="77777777" w:rsidR="00082718" w:rsidRDefault="00000000">
            <w:r>
              <w:rPr>
                <w:b/>
                <w:bCs/>
                <w:color w:val="0F3460"/>
                <w:sz w:val="17"/>
                <w:szCs w:val="17"/>
              </w:rPr>
              <w:t>Identificación de campos</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7" w14:textId="77777777" w:rsidR="00082718" w:rsidRDefault="00000000">
            <w:proofErr w:type="spellStart"/>
            <w:r>
              <w:rPr>
                <w:b/>
                <w:bCs/>
                <w:color w:val="0E6655"/>
                <w:sz w:val="17"/>
                <w:szCs w:val="17"/>
              </w:rPr>
              <w:t>rapidfuzz</w:t>
            </w:r>
            <w:proofErr w:type="spellEnd"/>
            <w:r>
              <w:rPr>
                <w:b/>
                <w:bCs/>
                <w:color w:val="0E6655"/>
                <w:sz w:val="17"/>
                <w:szCs w:val="17"/>
              </w:rPr>
              <w:t xml:space="preserve"> + </w:t>
            </w:r>
            <w:proofErr w:type="spellStart"/>
            <w:r>
              <w:rPr>
                <w:b/>
                <w:bCs/>
                <w:color w:val="0E6655"/>
                <w:sz w:val="17"/>
                <w:szCs w:val="17"/>
              </w:rPr>
              <w:t>alias_</w:t>
            </w:r>
            <w:proofErr w:type="gramStart"/>
            <w:r>
              <w:rPr>
                <w:b/>
                <w:bCs/>
                <w:color w:val="0E6655"/>
                <w:sz w:val="17"/>
                <w:szCs w:val="17"/>
              </w:rPr>
              <w:t>map.json</w:t>
            </w:r>
            <w:proofErr w:type="spellEnd"/>
            <w:proofErr w:type="gramEnd"/>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8" w14:textId="77777777" w:rsidR="00082718" w:rsidRDefault="00000000">
            <w:proofErr w:type="spellStart"/>
            <w:r>
              <w:rPr>
                <w:color w:val="1A1A2E"/>
                <w:sz w:val="17"/>
                <w:szCs w:val="17"/>
              </w:rPr>
              <w:t>Fuzzy</w:t>
            </w:r>
            <w:proofErr w:type="spellEnd"/>
            <w:r>
              <w:rPr>
                <w:color w:val="1A1A2E"/>
                <w:sz w:val="17"/>
                <w:szCs w:val="17"/>
              </w:rPr>
              <w:t xml:space="preserve"> </w:t>
            </w:r>
            <w:proofErr w:type="spellStart"/>
            <w:r>
              <w:rPr>
                <w:color w:val="1A1A2E"/>
                <w:sz w:val="17"/>
                <w:szCs w:val="17"/>
              </w:rPr>
              <w:t>matching</w:t>
            </w:r>
            <w:proofErr w:type="spellEnd"/>
            <w:r>
              <w:rPr>
                <w:color w:val="1A1A2E"/>
                <w:sz w:val="17"/>
                <w:szCs w:val="17"/>
              </w:rPr>
              <w:t xml:space="preserve"> local contra diccionario de sinónimos. Costo $0, MIT </w:t>
            </w:r>
            <w:proofErr w:type="spellStart"/>
            <w:r>
              <w:rPr>
                <w:color w:val="1A1A2E"/>
                <w:sz w:val="17"/>
                <w:szCs w:val="17"/>
              </w:rPr>
              <w:t>license</w:t>
            </w:r>
            <w:proofErr w:type="spellEnd"/>
            <w:r>
              <w:rPr>
                <w:color w:val="1A1A2E"/>
                <w:sz w:val="17"/>
                <w:szCs w:val="17"/>
              </w:rPr>
              <w:t>.</w:t>
            </w:r>
          </w:p>
        </w:tc>
      </w:tr>
      <w:tr w:rsidR="00082718" w14:paraId="185ADDD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A" w14:textId="77777777" w:rsidR="00082718" w:rsidRDefault="00000000">
            <w:r>
              <w:rPr>
                <w:b/>
                <w:bCs/>
                <w:color w:val="0F3460"/>
                <w:sz w:val="17"/>
                <w:szCs w:val="17"/>
              </w:rPr>
              <w:t>Validación heurística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B" w14:textId="77777777" w:rsidR="00082718" w:rsidRDefault="00000000">
            <w:r>
              <w:rPr>
                <w:b/>
                <w:bCs/>
                <w:color w:val="0E6655"/>
                <w:sz w:val="17"/>
                <w:szCs w:val="17"/>
              </w:rPr>
              <w:t>Reglas Python</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DC" w14:textId="77777777" w:rsidR="00082718" w:rsidRDefault="00000000">
            <w:r>
              <w:rPr>
                <w:color w:val="1A1A2E"/>
                <w:sz w:val="17"/>
                <w:szCs w:val="17"/>
              </w:rPr>
              <w:t>Validación de tipo de dato por columna: cédulas, fechas, valores monetarios, cantidades.</w:t>
            </w:r>
          </w:p>
        </w:tc>
      </w:tr>
      <w:tr w:rsidR="00082718" w14:paraId="185ADDE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E" w14:textId="77777777" w:rsidR="00082718" w:rsidRDefault="00000000">
            <w:r>
              <w:rPr>
                <w:b/>
                <w:bCs/>
                <w:color w:val="0F3460"/>
                <w:sz w:val="17"/>
                <w:szCs w:val="17"/>
              </w:rPr>
              <w:t>Base de datos central</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DF" w14:textId="77777777" w:rsidR="00082718" w:rsidRDefault="00000000">
            <w:r>
              <w:rPr>
                <w:b/>
                <w:bCs/>
                <w:color w:val="0E6655"/>
                <w:sz w:val="17"/>
                <w:szCs w:val="17"/>
              </w:rPr>
              <w:t>SQL Server Express (</w:t>
            </w:r>
            <w:proofErr w:type="spellStart"/>
            <w:r>
              <w:rPr>
                <w:b/>
                <w:bCs/>
                <w:color w:val="0E6655"/>
                <w:sz w:val="17"/>
                <w:szCs w:val="17"/>
              </w:rPr>
              <w:t>MineDax</w:t>
            </w:r>
            <w:proofErr w:type="spellEnd"/>
            <w:r>
              <w:rPr>
                <w:b/>
                <w:bCs/>
                <w:color w:val="0E6655"/>
                <w:sz w:val="17"/>
                <w:szCs w:val="17"/>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0" w14:textId="77777777" w:rsidR="00082718" w:rsidRDefault="00000000">
            <w:r>
              <w:rPr>
                <w:color w:val="1A1A2E"/>
                <w:sz w:val="17"/>
                <w:szCs w:val="17"/>
              </w:rPr>
              <w:t>Repositorio único al que acceden todos los usuarios vía la API. Ya existe y está operativo en CM-ITD-P-05.</w:t>
            </w:r>
          </w:p>
        </w:tc>
      </w:tr>
      <w:tr w:rsidR="00082718" w14:paraId="185ADD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2" w14:textId="77777777" w:rsidR="00082718" w:rsidRDefault="00000000">
            <w:r>
              <w:rPr>
                <w:b/>
                <w:bCs/>
                <w:color w:val="0F3460"/>
                <w:sz w:val="17"/>
                <w:szCs w:val="17"/>
              </w:rPr>
              <w:t>Conexión BD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3" w14:textId="77777777" w:rsidR="00082718" w:rsidRDefault="00000000">
            <w:proofErr w:type="spellStart"/>
            <w:r>
              <w:rPr>
                <w:b/>
                <w:bCs/>
                <w:color w:val="0E6655"/>
                <w:sz w:val="17"/>
                <w:szCs w:val="17"/>
              </w:rPr>
              <w:t>pyodbc</w:t>
            </w:r>
            <w:proofErr w:type="spellEnd"/>
            <w:r>
              <w:rPr>
                <w:b/>
                <w:bCs/>
                <w:color w:val="0E6655"/>
                <w:sz w:val="17"/>
                <w:szCs w:val="17"/>
              </w:rPr>
              <w:t xml:space="preserve"> / </w:t>
            </w:r>
            <w:proofErr w:type="spellStart"/>
            <w:r>
              <w:rPr>
                <w:b/>
                <w:bCs/>
                <w:color w:val="0E6655"/>
                <w:sz w:val="17"/>
                <w:szCs w:val="17"/>
              </w:rPr>
              <w:t>sqlalchemy</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4" w14:textId="77777777" w:rsidR="00082718" w:rsidRDefault="00000000">
            <w:r>
              <w:rPr>
                <w:color w:val="1A1A2E"/>
                <w:sz w:val="17"/>
                <w:szCs w:val="17"/>
              </w:rPr>
              <w:t xml:space="preserve">Conexión desde </w:t>
            </w:r>
            <w:proofErr w:type="spellStart"/>
            <w:r>
              <w:rPr>
                <w:color w:val="1A1A2E"/>
                <w:sz w:val="17"/>
                <w:szCs w:val="17"/>
              </w:rPr>
              <w:t>FastAPI</w:t>
            </w:r>
            <w:proofErr w:type="spellEnd"/>
            <w:r>
              <w:rPr>
                <w:color w:val="1A1A2E"/>
                <w:sz w:val="17"/>
                <w:szCs w:val="17"/>
              </w:rPr>
              <w:t xml:space="preserve"> a </w:t>
            </w:r>
            <w:proofErr w:type="spellStart"/>
            <w:r>
              <w:rPr>
                <w:color w:val="1A1A2E"/>
                <w:sz w:val="17"/>
                <w:szCs w:val="17"/>
              </w:rPr>
              <w:t>MineDax</w:t>
            </w:r>
            <w:proofErr w:type="spellEnd"/>
            <w:r>
              <w:rPr>
                <w:color w:val="1A1A2E"/>
                <w:sz w:val="17"/>
                <w:szCs w:val="17"/>
              </w:rPr>
              <w:t>. Soporta transacciones ACID para integridad de datos.</w:t>
            </w:r>
          </w:p>
        </w:tc>
      </w:tr>
      <w:tr w:rsidR="00082718" w14:paraId="185ADD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6" w14:textId="77777777" w:rsidR="00082718" w:rsidRDefault="00000000">
            <w:r>
              <w:rPr>
                <w:b/>
                <w:bCs/>
                <w:color w:val="0F3460"/>
                <w:sz w:val="17"/>
                <w:szCs w:val="17"/>
              </w:rPr>
              <w:t>Autenticación</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7" w14:textId="77777777" w:rsidR="00082718" w:rsidRDefault="00000000">
            <w:r>
              <w:rPr>
                <w:b/>
                <w:bCs/>
                <w:color w:val="0E6655"/>
                <w:sz w:val="17"/>
                <w:szCs w:val="17"/>
              </w:rPr>
              <w:t>JWT tokens (</w:t>
            </w:r>
            <w:proofErr w:type="spellStart"/>
            <w:r>
              <w:rPr>
                <w:b/>
                <w:bCs/>
                <w:color w:val="0E6655"/>
                <w:sz w:val="17"/>
                <w:szCs w:val="17"/>
              </w:rPr>
              <w:t>PyJWT</w:t>
            </w:r>
            <w:proofErr w:type="spellEnd"/>
            <w:r>
              <w:rPr>
                <w:b/>
                <w:bCs/>
                <w:color w:val="0E6655"/>
                <w:sz w:val="17"/>
                <w:szCs w:val="17"/>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8" w14:textId="77777777" w:rsidR="00082718" w:rsidRDefault="00000000">
            <w:r>
              <w:rPr>
                <w:color w:val="1A1A2E"/>
                <w:sz w:val="17"/>
                <w:szCs w:val="17"/>
              </w:rPr>
              <w:t xml:space="preserve">Los usuarios se autentican con sus credenciales de </w:t>
            </w:r>
            <w:proofErr w:type="spellStart"/>
            <w:r>
              <w:rPr>
                <w:color w:val="1A1A2E"/>
                <w:sz w:val="17"/>
                <w:szCs w:val="17"/>
              </w:rPr>
              <w:t>MineDax</w:t>
            </w:r>
            <w:proofErr w:type="spellEnd"/>
            <w:r>
              <w:rPr>
                <w:color w:val="1A1A2E"/>
                <w:sz w:val="17"/>
                <w:szCs w:val="17"/>
              </w:rPr>
              <w:t xml:space="preserve"> (GN_USUAR). Token con expiración y roles.</w:t>
            </w:r>
          </w:p>
        </w:tc>
      </w:tr>
      <w:tr w:rsidR="00082718" w14:paraId="185ADDE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A" w14:textId="77777777" w:rsidR="00082718" w:rsidRDefault="00000000">
            <w:r>
              <w:rPr>
                <w:b/>
                <w:bCs/>
                <w:color w:val="0F3460"/>
                <w:sz w:val="17"/>
                <w:szCs w:val="17"/>
              </w:rPr>
              <w:t>Exportación ADECCO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B" w14:textId="77777777" w:rsidR="00082718" w:rsidRDefault="00000000">
            <w:proofErr w:type="spellStart"/>
            <w:r>
              <w:rPr>
                <w:b/>
                <w:bCs/>
                <w:color w:val="0E6655"/>
                <w:sz w:val="17"/>
                <w:szCs w:val="17"/>
              </w:rPr>
              <w:t>openpyxl</w:t>
            </w:r>
            <w:proofErr w:type="spellEnd"/>
            <w:r>
              <w:rPr>
                <w:b/>
                <w:bCs/>
                <w:color w:val="0E6655"/>
                <w:sz w:val="17"/>
                <w:szCs w:val="17"/>
              </w:rPr>
              <w:t xml:space="preserve"> (escritura)</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EC" w14:textId="77777777" w:rsidR="00082718" w:rsidRDefault="00000000">
            <w:r>
              <w:rPr>
                <w:color w:val="1A1A2E"/>
                <w:sz w:val="17"/>
                <w:szCs w:val="17"/>
              </w:rPr>
              <w:t xml:space="preserve">Genera el Excel ADECCO llenando cada hoja desde los datos de </w:t>
            </w:r>
            <w:proofErr w:type="spellStart"/>
            <w:r>
              <w:rPr>
                <w:color w:val="1A1A2E"/>
                <w:sz w:val="17"/>
                <w:szCs w:val="17"/>
              </w:rPr>
              <w:t>MineDax</w:t>
            </w:r>
            <w:proofErr w:type="spellEnd"/>
            <w:r>
              <w:rPr>
                <w:color w:val="1A1A2E"/>
                <w:sz w:val="17"/>
                <w:szCs w:val="17"/>
              </w:rPr>
              <w:t>. Preserva fórmulas y formato original.</w:t>
            </w:r>
          </w:p>
        </w:tc>
      </w:tr>
      <w:tr w:rsidR="00082718" w14:paraId="185ADD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E" w14:textId="77777777" w:rsidR="00082718" w:rsidRDefault="00000000">
            <w:r>
              <w:rPr>
                <w:b/>
                <w:bCs/>
                <w:color w:val="0F3460"/>
                <w:sz w:val="17"/>
                <w:szCs w:val="17"/>
              </w:rPr>
              <w:t>Despliegue servidor</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EF" w14:textId="77777777" w:rsidR="00082718" w:rsidRDefault="00000000">
            <w:proofErr w:type="spellStart"/>
            <w:r>
              <w:rPr>
                <w:b/>
                <w:bCs/>
                <w:color w:val="0E6655"/>
                <w:sz w:val="17"/>
                <w:szCs w:val="17"/>
              </w:rPr>
              <w:t>Uvicorn</w:t>
            </w:r>
            <w:proofErr w:type="spellEnd"/>
            <w:r>
              <w:rPr>
                <w:b/>
                <w:bCs/>
                <w:color w:val="0E6655"/>
                <w:sz w:val="17"/>
                <w:szCs w:val="17"/>
              </w:rPr>
              <w:t xml:space="preserve"> + </w:t>
            </w:r>
            <w:proofErr w:type="spellStart"/>
            <w:r>
              <w:rPr>
                <w:b/>
                <w:bCs/>
                <w:color w:val="0E6655"/>
                <w:sz w:val="17"/>
                <w:szCs w:val="17"/>
              </w:rPr>
              <w:t>systemd</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DF0" w14:textId="77777777" w:rsidR="00082718" w:rsidRDefault="00000000">
            <w:proofErr w:type="spellStart"/>
            <w:r>
              <w:rPr>
                <w:color w:val="1A1A2E"/>
                <w:sz w:val="17"/>
                <w:szCs w:val="17"/>
              </w:rPr>
              <w:t>FastAPI</w:t>
            </w:r>
            <w:proofErr w:type="spellEnd"/>
            <w:r>
              <w:rPr>
                <w:color w:val="1A1A2E"/>
                <w:sz w:val="17"/>
                <w:szCs w:val="17"/>
              </w:rPr>
              <w:t xml:space="preserve"> corre como servicio de Windows/Linux en CM-ITD-P-05. Arranca automáticamente con el sistema.</w:t>
            </w:r>
          </w:p>
        </w:tc>
      </w:tr>
    </w:tbl>
    <w:p w14:paraId="185ADDF2" w14:textId="77777777" w:rsidR="00082718" w:rsidRDefault="00082718">
      <w:pPr>
        <w:spacing w:before="160"/>
      </w:pPr>
    </w:p>
    <w:p w14:paraId="185ADDF3" w14:textId="77777777" w:rsidR="00082718" w:rsidRDefault="00000000">
      <w:pPr>
        <w:pStyle w:val="Ttulo1"/>
        <w:shd w:val="clear" w:color="auto" w:fill="0F3460"/>
        <w:ind w:left="160" w:right="160"/>
      </w:pPr>
      <w:r>
        <w:t>8. Hoja de Ruta de Implementación</w:t>
      </w:r>
    </w:p>
    <w:p w14:paraId="185ADDF4" w14:textId="77777777" w:rsidR="00082718" w:rsidRDefault="0008271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560"/>
        <w:gridCol w:w="3000"/>
      </w:tblGrid>
      <w:tr w:rsidR="00082718" w14:paraId="185ADDF9" w14:textId="77777777">
        <w:tblPrEx>
          <w:tblCellMar>
            <w:top w:w="0" w:type="dxa"/>
            <w:bottom w:w="0" w:type="dxa"/>
          </w:tblCellMar>
        </w:tblPrEx>
        <w:trPr>
          <w:tblHeader/>
        </w:trPr>
        <w:tc>
          <w:tcPr>
            <w:tcW w:w="1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F5" w14:textId="77777777" w:rsidR="00082718" w:rsidRDefault="00000000">
            <w:pPr>
              <w:jc w:val="center"/>
            </w:pPr>
            <w:r>
              <w:rPr>
                <w:b/>
                <w:bCs/>
                <w:color w:val="FFFFFF"/>
                <w:sz w:val="18"/>
                <w:szCs w:val="18"/>
              </w:rPr>
              <w:t>Fase</w:t>
            </w:r>
          </w:p>
        </w:tc>
        <w:tc>
          <w:tcPr>
            <w:tcW w:w="18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F6" w14:textId="77777777" w:rsidR="00082718" w:rsidRDefault="00000000">
            <w:pPr>
              <w:jc w:val="center"/>
            </w:pPr>
            <w:r>
              <w:rPr>
                <w:b/>
                <w:bCs/>
                <w:color w:val="FFFFFF"/>
                <w:sz w:val="18"/>
                <w:szCs w:val="18"/>
              </w:rPr>
              <w:t>Duración</w:t>
            </w:r>
          </w:p>
        </w:tc>
        <w:tc>
          <w:tcPr>
            <w:tcW w:w="35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F7" w14:textId="77777777" w:rsidR="00082718" w:rsidRDefault="00000000">
            <w:pPr>
              <w:jc w:val="center"/>
            </w:pPr>
            <w:r>
              <w:rPr>
                <w:b/>
                <w:bCs/>
                <w:color w:val="FFFFFF"/>
                <w:sz w:val="18"/>
                <w:szCs w:val="18"/>
              </w:rPr>
              <w:t>Entregable técnico</w:t>
            </w:r>
          </w:p>
        </w:tc>
        <w:tc>
          <w:tcPr>
            <w:tcW w:w="3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DF8" w14:textId="77777777" w:rsidR="00082718" w:rsidRDefault="00000000">
            <w:pPr>
              <w:jc w:val="center"/>
            </w:pPr>
            <w:r>
              <w:rPr>
                <w:b/>
                <w:bCs/>
                <w:color w:val="FFFFFF"/>
                <w:sz w:val="18"/>
                <w:szCs w:val="18"/>
              </w:rPr>
              <w:t>Resultado operativo</w:t>
            </w:r>
          </w:p>
        </w:tc>
      </w:tr>
      <w:tr w:rsidR="00082718" w14:paraId="185ADDF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0F3460"/>
            <w:tcMar>
              <w:top w:w="60" w:type="dxa"/>
              <w:left w:w="110" w:type="dxa"/>
              <w:bottom w:w="60" w:type="dxa"/>
              <w:right w:w="110" w:type="dxa"/>
            </w:tcMar>
            <w:vAlign w:val="center"/>
          </w:tcPr>
          <w:p w14:paraId="185ADDFA" w14:textId="77777777" w:rsidR="00082718" w:rsidRDefault="00000000">
            <w:pPr>
              <w:jc w:val="center"/>
            </w:pPr>
            <w:r>
              <w:rPr>
                <w:b/>
                <w:bCs/>
                <w:color w:val="FFFFFF"/>
                <w:sz w:val="17"/>
                <w:szCs w:val="17"/>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FB" w14:textId="77777777" w:rsidR="00082718" w:rsidRDefault="00000000">
            <w:pPr>
              <w:jc w:val="center"/>
            </w:pPr>
            <w:r>
              <w:rPr>
                <w:b/>
                <w:bCs/>
                <w:color w:val="0F3460"/>
                <w:sz w:val="17"/>
                <w:szCs w:val="17"/>
              </w:rPr>
              <w:t>1 semana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DFC" w14:textId="77777777" w:rsidR="00082718" w:rsidRDefault="00000000">
            <w:r>
              <w:rPr>
                <w:color w:val="1A1A2E"/>
                <w:sz w:val="17"/>
                <w:szCs w:val="17"/>
              </w:rPr>
              <w:t>Motor de extracción e identificación de campos: lector universal (xlsx/xls/</w:t>
            </w:r>
            <w:proofErr w:type="spellStart"/>
            <w:r>
              <w:rPr>
                <w:color w:val="1A1A2E"/>
                <w:sz w:val="17"/>
                <w:szCs w:val="17"/>
              </w:rPr>
              <w:t>pdf</w:t>
            </w:r>
            <w:proofErr w:type="spellEnd"/>
            <w:r>
              <w:rPr>
                <w:color w:val="1A1A2E"/>
                <w:sz w:val="17"/>
                <w:szCs w:val="17"/>
              </w:rPr>
              <w:t>-texto/</w:t>
            </w:r>
            <w:proofErr w:type="spellStart"/>
            <w:r>
              <w:rPr>
                <w:color w:val="1A1A2E"/>
                <w:sz w:val="17"/>
                <w:szCs w:val="17"/>
              </w:rPr>
              <w:t>pdf</w:t>
            </w:r>
            <w:proofErr w:type="spellEnd"/>
            <w:r>
              <w:rPr>
                <w:color w:val="1A1A2E"/>
                <w:sz w:val="17"/>
                <w:szCs w:val="17"/>
              </w:rPr>
              <w:t xml:space="preserve">-imagen), </w:t>
            </w:r>
            <w:proofErr w:type="spellStart"/>
            <w:r>
              <w:rPr>
                <w:color w:val="1A1A2E"/>
                <w:sz w:val="17"/>
                <w:szCs w:val="17"/>
              </w:rPr>
              <w:t>alias_</w:t>
            </w:r>
            <w:proofErr w:type="gramStart"/>
            <w:r>
              <w:rPr>
                <w:color w:val="1A1A2E"/>
                <w:sz w:val="17"/>
                <w:szCs w:val="17"/>
              </w:rPr>
              <w:t>map.json</w:t>
            </w:r>
            <w:proofErr w:type="spellEnd"/>
            <w:proofErr w:type="gramEnd"/>
            <w:r>
              <w:rPr>
                <w:color w:val="1A1A2E"/>
                <w:sz w:val="17"/>
                <w:szCs w:val="17"/>
              </w:rPr>
              <w:t xml:space="preserve"> con los 6 formatos actuales, validación heurística. Output: JSON estructurado con campos detectados y nivel de confianza.</w:t>
            </w:r>
          </w:p>
        </w:tc>
        <w:tc>
          <w:tcPr>
            <w:tcW w:w="3000" w:type="dxa"/>
            <w:tcBorders>
              <w:top w:val="single" w:sz="4" w:space="0" w:color="CCCCCC"/>
              <w:left w:val="single" w:sz="4" w:space="0" w:color="CCCCCC"/>
              <w:bottom w:val="single" w:sz="4" w:space="0" w:color="CCCCCC"/>
              <w:right w:val="single" w:sz="4" w:space="0" w:color="CCCCCC"/>
            </w:tcBorders>
            <w:shd w:val="clear" w:color="auto" w:fill="E8F8F5"/>
            <w:tcMar>
              <w:top w:w="60" w:type="dxa"/>
              <w:left w:w="110" w:type="dxa"/>
              <w:bottom w:w="60" w:type="dxa"/>
              <w:right w:w="110" w:type="dxa"/>
            </w:tcMar>
            <w:vAlign w:val="center"/>
          </w:tcPr>
          <w:p w14:paraId="185ADDFD" w14:textId="77777777" w:rsidR="00082718" w:rsidRDefault="00000000">
            <w:r>
              <w:rPr>
                <w:color w:val="0E6655"/>
                <w:sz w:val="17"/>
                <w:szCs w:val="17"/>
              </w:rPr>
              <w:t>El sistema puede procesar todos los formatos actuales y mostrar una previsualización de los datos antes de aprobarlos.</w:t>
            </w:r>
          </w:p>
        </w:tc>
      </w:tr>
      <w:tr w:rsidR="00082718" w14:paraId="185ADE0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1B4F9E"/>
            <w:tcMar>
              <w:top w:w="60" w:type="dxa"/>
              <w:left w:w="110" w:type="dxa"/>
              <w:bottom w:w="60" w:type="dxa"/>
              <w:right w:w="110" w:type="dxa"/>
            </w:tcMar>
            <w:vAlign w:val="center"/>
          </w:tcPr>
          <w:p w14:paraId="185ADDFF" w14:textId="77777777" w:rsidR="00082718" w:rsidRDefault="00000000">
            <w:pPr>
              <w:jc w:val="center"/>
            </w:pPr>
            <w:r>
              <w:rPr>
                <w:b/>
                <w:bCs/>
                <w:color w:val="FFFFFF"/>
                <w:sz w:val="17"/>
                <w:szCs w:val="17"/>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00" w14:textId="77777777" w:rsidR="00082718" w:rsidRDefault="00000000">
            <w:pPr>
              <w:jc w:val="center"/>
            </w:pPr>
            <w:r>
              <w:rPr>
                <w:b/>
                <w:bCs/>
                <w:color w:val="0F3460"/>
                <w:sz w:val="17"/>
                <w:szCs w:val="17"/>
              </w:rPr>
              <w:t>1-2 semanas</w:t>
            </w:r>
          </w:p>
        </w:tc>
        <w:tc>
          <w:tcPr>
            <w:tcW w:w="3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01" w14:textId="77777777" w:rsidR="00082718" w:rsidRDefault="00000000">
            <w:r>
              <w:rPr>
                <w:color w:val="1A1A2E"/>
                <w:sz w:val="17"/>
                <w:szCs w:val="17"/>
              </w:rPr>
              <w:t xml:space="preserve">API REST con </w:t>
            </w:r>
            <w:proofErr w:type="spellStart"/>
            <w:r>
              <w:rPr>
                <w:color w:val="1A1A2E"/>
                <w:sz w:val="17"/>
                <w:szCs w:val="17"/>
              </w:rPr>
              <w:t>FastAPI</w:t>
            </w:r>
            <w:proofErr w:type="spellEnd"/>
            <w:r>
              <w:rPr>
                <w:color w:val="1A1A2E"/>
                <w:sz w:val="17"/>
                <w:szCs w:val="17"/>
              </w:rPr>
              <w:t xml:space="preserve">: </w:t>
            </w:r>
            <w:proofErr w:type="spellStart"/>
            <w:r>
              <w:rPr>
                <w:color w:val="1A1A2E"/>
                <w:sz w:val="17"/>
                <w:szCs w:val="17"/>
              </w:rPr>
              <w:t>endpoints</w:t>
            </w:r>
            <w:proofErr w:type="spellEnd"/>
            <w:r>
              <w:rPr>
                <w:color w:val="1A1A2E"/>
                <w:sz w:val="17"/>
                <w:szCs w:val="17"/>
              </w:rPr>
              <w:t xml:space="preserve"> de autenticación (JWT desde GN_USUAR), carga de archivos, previsualización de mapeo, aprobación y guardado en </w:t>
            </w:r>
            <w:proofErr w:type="spellStart"/>
            <w:r>
              <w:rPr>
                <w:color w:val="1A1A2E"/>
                <w:sz w:val="17"/>
                <w:szCs w:val="17"/>
              </w:rPr>
              <w:t>MineDax</w:t>
            </w:r>
            <w:proofErr w:type="spellEnd"/>
            <w:r>
              <w:rPr>
                <w:color w:val="1A1A2E"/>
                <w:sz w:val="17"/>
                <w:szCs w:val="17"/>
              </w:rPr>
              <w:t xml:space="preserve"> (NO_NOVED + tablas de detalle).</w:t>
            </w:r>
          </w:p>
        </w:tc>
        <w:tc>
          <w:tcPr>
            <w:tcW w:w="30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10" w:type="dxa"/>
              <w:bottom w:w="60" w:type="dxa"/>
              <w:right w:w="110" w:type="dxa"/>
            </w:tcMar>
            <w:vAlign w:val="center"/>
          </w:tcPr>
          <w:p w14:paraId="185ADE02" w14:textId="77777777" w:rsidR="00082718" w:rsidRDefault="00000000">
            <w:r>
              <w:rPr>
                <w:color w:val="0E6655"/>
                <w:sz w:val="17"/>
                <w:szCs w:val="17"/>
              </w:rPr>
              <w:t>Múltiples usuarios pueden cargar y revisar novedades desde cualquier equipo conectado a la red interna.</w:t>
            </w:r>
          </w:p>
        </w:tc>
      </w:tr>
      <w:tr w:rsidR="00082718" w14:paraId="185ADE0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4A90D9"/>
            <w:tcMar>
              <w:top w:w="60" w:type="dxa"/>
              <w:left w:w="110" w:type="dxa"/>
              <w:bottom w:w="60" w:type="dxa"/>
              <w:right w:w="110" w:type="dxa"/>
            </w:tcMar>
            <w:vAlign w:val="center"/>
          </w:tcPr>
          <w:p w14:paraId="185ADE04" w14:textId="77777777" w:rsidR="00082718" w:rsidRDefault="00000000">
            <w:pPr>
              <w:jc w:val="center"/>
            </w:pPr>
            <w:r>
              <w:rPr>
                <w:b/>
                <w:bCs/>
                <w:color w:val="FFFFFF"/>
                <w:sz w:val="17"/>
                <w:szCs w:val="17"/>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05" w14:textId="77777777" w:rsidR="00082718" w:rsidRDefault="00000000">
            <w:pPr>
              <w:jc w:val="center"/>
            </w:pPr>
            <w:r>
              <w:rPr>
                <w:b/>
                <w:bCs/>
                <w:color w:val="0F3460"/>
                <w:sz w:val="17"/>
                <w:szCs w:val="17"/>
              </w:rPr>
              <w:t>1 semana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06" w14:textId="77777777" w:rsidR="00082718" w:rsidRDefault="00000000">
            <w:r>
              <w:rPr>
                <w:color w:val="1A1A2E"/>
                <w:sz w:val="17"/>
                <w:szCs w:val="17"/>
              </w:rPr>
              <w:t>Interfaz web (</w:t>
            </w:r>
            <w:proofErr w:type="spellStart"/>
            <w:r>
              <w:rPr>
                <w:color w:val="1A1A2E"/>
                <w:sz w:val="17"/>
                <w:szCs w:val="17"/>
              </w:rPr>
              <w:t>React</w:t>
            </w:r>
            <w:proofErr w:type="spellEnd"/>
            <w:r>
              <w:rPr>
                <w:color w:val="1A1A2E"/>
                <w:sz w:val="17"/>
                <w:szCs w:val="17"/>
              </w:rPr>
              <w:t>): pantalla de carga de archivos, tabla de revisión con semáforo de confianza, selector de alias para campos desconocidos, historial de cargas por período.</w:t>
            </w:r>
          </w:p>
        </w:tc>
        <w:tc>
          <w:tcPr>
            <w:tcW w:w="3000" w:type="dxa"/>
            <w:tcBorders>
              <w:top w:val="single" w:sz="4" w:space="0" w:color="CCCCCC"/>
              <w:left w:val="single" w:sz="4" w:space="0" w:color="CCCCCC"/>
              <w:bottom w:val="single" w:sz="4" w:space="0" w:color="CCCCCC"/>
              <w:right w:val="single" w:sz="4" w:space="0" w:color="CCCCCC"/>
            </w:tcBorders>
            <w:shd w:val="clear" w:color="auto" w:fill="E8F8F5"/>
            <w:tcMar>
              <w:top w:w="60" w:type="dxa"/>
              <w:left w:w="110" w:type="dxa"/>
              <w:bottom w:w="60" w:type="dxa"/>
              <w:right w:w="110" w:type="dxa"/>
            </w:tcMar>
            <w:vAlign w:val="center"/>
          </w:tcPr>
          <w:p w14:paraId="185ADE07" w14:textId="77777777" w:rsidR="00082718" w:rsidRDefault="00000000">
            <w:r>
              <w:rPr>
                <w:color w:val="0E6655"/>
                <w:sz w:val="17"/>
                <w:szCs w:val="17"/>
              </w:rPr>
              <w:t>Equipo de TH opera sin conocimientos técnicos. Revisión de un archivo toma menos de 3 minutos.</w:t>
            </w:r>
          </w:p>
        </w:tc>
      </w:tr>
      <w:tr w:rsidR="00082718" w14:paraId="185ADE0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2471A3"/>
            <w:tcMar>
              <w:top w:w="60" w:type="dxa"/>
              <w:left w:w="110" w:type="dxa"/>
              <w:bottom w:w="60" w:type="dxa"/>
              <w:right w:w="110" w:type="dxa"/>
            </w:tcMar>
            <w:vAlign w:val="center"/>
          </w:tcPr>
          <w:p w14:paraId="185ADE09" w14:textId="77777777" w:rsidR="00082718" w:rsidRDefault="00000000">
            <w:pPr>
              <w:jc w:val="center"/>
            </w:pPr>
            <w:r>
              <w:rPr>
                <w:b/>
                <w:bCs/>
                <w:color w:val="FFFFFF"/>
                <w:sz w:val="17"/>
                <w:szCs w:val="17"/>
              </w:rPr>
              <w:lastRenderedPageBreak/>
              <w:t>4</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0A" w14:textId="77777777" w:rsidR="00082718" w:rsidRDefault="00000000">
            <w:pPr>
              <w:jc w:val="center"/>
            </w:pPr>
            <w:r>
              <w:rPr>
                <w:b/>
                <w:bCs/>
                <w:color w:val="0F3460"/>
                <w:sz w:val="17"/>
                <w:szCs w:val="17"/>
              </w:rPr>
              <w:t>1 semana</w:t>
            </w:r>
          </w:p>
        </w:tc>
        <w:tc>
          <w:tcPr>
            <w:tcW w:w="35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0B" w14:textId="77777777" w:rsidR="00082718" w:rsidRDefault="00000000">
            <w:r>
              <w:rPr>
                <w:color w:val="1A1A2E"/>
                <w:sz w:val="17"/>
                <w:szCs w:val="17"/>
              </w:rPr>
              <w:t xml:space="preserve">Módulo de exportación ADECCO: generación del Excel con </w:t>
            </w:r>
            <w:proofErr w:type="spellStart"/>
            <w:r>
              <w:rPr>
                <w:color w:val="1A1A2E"/>
                <w:sz w:val="17"/>
                <w:szCs w:val="17"/>
              </w:rPr>
              <w:t>openpyxl</w:t>
            </w:r>
            <w:proofErr w:type="spellEnd"/>
            <w:r>
              <w:rPr>
                <w:color w:val="1A1A2E"/>
                <w:sz w:val="17"/>
                <w:szCs w:val="17"/>
              </w:rPr>
              <w:t xml:space="preserve"> desde los datos de </w:t>
            </w:r>
            <w:proofErr w:type="spellStart"/>
            <w:r>
              <w:rPr>
                <w:color w:val="1A1A2E"/>
                <w:sz w:val="17"/>
                <w:szCs w:val="17"/>
              </w:rPr>
              <w:t>MineDax</w:t>
            </w:r>
            <w:proofErr w:type="spellEnd"/>
            <w:r>
              <w:rPr>
                <w:color w:val="1A1A2E"/>
                <w:sz w:val="17"/>
                <w:szCs w:val="17"/>
              </w:rPr>
              <w:t xml:space="preserve"> para el período seleccionado. Respeta estructura exacta (tablas nombradas, fórmulas, formato de celdas).</w:t>
            </w:r>
          </w:p>
        </w:tc>
        <w:tc>
          <w:tcPr>
            <w:tcW w:w="30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10" w:type="dxa"/>
              <w:bottom w:w="60" w:type="dxa"/>
              <w:right w:w="110" w:type="dxa"/>
            </w:tcMar>
            <w:vAlign w:val="center"/>
          </w:tcPr>
          <w:p w14:paraId="185ADE0C" w14:textId="77777777" w:rsidR="00082718" w:rsidRDefault="00000000">
            <w:r>
              <w:rPr>
                <w:color w:val="0E6655"/>
                <w:sz w:val="17"/>
                <w:szCs w:val="17"/>
              </w:rPr>
              <w:t>Con un clic se genera el archivo ADECCO listo para enviar a la empresa externa de nómina.</w:t>
            </w:r>
          </w:p>
        </w:tc>
      </w:tr>
      <w:tr w:rsidR="00082718" w14:paraId="185ADE1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1A5276"/>
            <w:tcMar>
              <w:top w:w="60" w:type="dxa"/>
              <w:left w:w="110" w:type="dxa"/>
              <w:bottom w:w="60" w:type="dxa"/>
              <w:right w:w="110" w:type="dxa"/>
            </w:tcMar>
            <w:vAlign w:val="center"/>
          </w:tcPr>
          <w:p w14:paraId="185ADE0E" w14:textId="77777777" w:rsidR="00082718" w:rsidRDefault="00000000">
            <w:pPr>
              <w:jc w:val="center"/>
            </w:pPr>
            <w:r>
              <w:rPr>
                <w:b/>
                <w:bCs/>
                <w:color w:val="FFFFFF"/>
                <w:sz w:val="17"/>
                <w:szCs w:val="17"/>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0F" w14:textId="77777777" w:rsidR="00082718" w:rsidRDefault="00000000">
            <w:pPr>
              <w:jc w:val="center"/>
            </w:pPr>
            <w:r>
              <w:rPr>
                <w:b/>
                <w:bCs/>
                <w:color w:val="0F3460"/>
                <w:sz w:val="17"/>
                <w:szCs w:val="17"/>
              </w:rPr>
              <w:t>Continuo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10" w14:textId="77777777" w:rsidR="00082718" w:rsidRDefault="00000000">
            <w:r>
              <w:rPr>
                <w:color w:val="1A1A2E"/>
                <w:sz w:val="17"/>
                <w:szCs w:val="17"/>
              </w:rPr>
              <w:t xml:space="preserve">OCR con </w:t>
            </w:r>
            <w:proofErr w:type="spellStart"/>
            <w:r>
              <w:rPr>
                <w:color w:val="1A1A2E"/>
                <w:sz w:val="17"/>
                <w:szCs w:val="17"/>
              </w:rPr>
              <w:t>pytesseract</w:t>
            </w:r>
            <w:proofErr w:type="spellEnd"/>
            <w:r>
              <w:rPr>
                <w:color w:val="1A1A2E"/>
                <w:sz w:val="17"/>
                <w:szCs w:val="17"/>
              </w:rPr>
              <w:t xml:space="preserve"> para </w:t>
            </w:r>
            <w:proofErr w:type="spellStart"/>
            <w:r>
              <w:rPr>
                <w:color w:val="1A1A2E"/>
                <w:sz w:val="17"/>
                <w:szCs w:val="17"/>
              </w:rPr>
              <w:t>PDFs</w:t>
            </w:r>
            <w:proofErr w:type="spellEnd"/>
            <w:r>
              <w:rPr>
                <w:color w:val="1A1A2E"/>
                <w:sz w:val="17"/>
                <w:szCs w:val="17"/>
              </w:rPr>
              <w:t xml:space="preserve"> escaneados. Ampliación del </w:t>
            </w:r>
            <w:proofErr w:type="spellStart"/>
            <w:r>
              <w:rPr>
                <w:color w:val="1A1A2E"/>
                <w:sz w:val="17"/>
                <w:szCs w:val="17"/>
              </w:rPr>
              <w:t>alias_map</w:t>
            </w:r>
            <w:proofErr w:type="spellEnd"/>
            <w:r>
              <w:rPr>
                <w:color w:val="1A1A2E"/>
                <w:sz w:val="17"/>
                <w:szCs w:val="17"/>
              </w:rPr>
              <w:t xml:space="preserve"> con nuevos formatos. Panel de auditoría con histórico de cargas. Notificaciones de campos no reconocidos por correo.</w:t>
            </w:r>
          </w:p>
        </w:tc>
        <w:tc>
          <w:tcPr>
            <w:tcW w:w="3000" w:type="dxa"/>
            <w:tcBorders>
              <w:top w:val="single" w:sz="4" w:space="0" w:color="CCCCCC"/>
              <w:left w:val="single" w:sz="4" w:space="0" w:color="CCCCCC"/>
              <w:bottom w:val="single" w:sz="4" w:space="0" w:color="CCCCCC"/>
              <w:right w:val="single" w:sz="4" w:space="0" w:color="CCCCCC"/>
            </w:tcBorders>
            <w:shd w:val="clear" w:color="auto" w:fill="E8F8F5"/>
            <w:tcMar>
              <w:top w:w="60" w:type="dxa"/>
              <w:left w:w="110" w:type="dxa"/>
              <w:bottom w:w="60" w:type="dxa"/>
              <w:right w:w="110" w:type="dxa"/>
            </w:tcMar>
            <w:vAlign w:val="center"/>
          </w:tcPr>
          <w:p w14:paraId="185ADE11" w14:textId="77777777" w:rsidR="00082718" w:rsidRDefault="00000000">
            <w:r>
              <w:rPr>
                <w:color w:val="0E6655"/>
                <w:sz w:val="17"/>
                <w:szCs w:val="17"/>
              </w:rPr>
              <w:t xml:space="preserve">Sistema se vuelve más preciso con cada quincena. </w:t>
            </w:r>
            <w:proofErr w:type="gramStart"/>
            <w:r>
              <w:rPr>
                <w:color w:val="0E6655"/>
                <w:sz w:val="17"/>
                <w:szCs w:val="17"/>
              </w:rPr>
              <w:t>Cero costo adicional</w:t>
            </w:r>
            <w:proofErr w:type="gramEnd"/>
            <w:r>
              <w:rPr>
                <w:color w:val="0E6655"/>
                <w:sz w:val="17"/>
                <w:szCs w:val="17"/>
              </w:rPr>
              <w:t xml:space="preserve"> en producción.</w:t>
            </w:r>
          </w:p>
        </w:tc>
      </w:tr>
    </w:tbl>
    <w:p w14:paraId="185ADE13" w14:textId="77777777" w:rsidR="00082718" w:rsidRDefault="00082718">
      <w:pPr>
        <w:spacing w:before="160"/>
      </w:pPr>
    </w:p>
    <w:p w14:paraId="185ADE14" w14:textId="77777777" w:rsidR="00082718" w:rsidRDefault="00000000">
      <w:pPr>
        <w:pStyle w:val="Ttulo2"/>
        <w:pBdr>
          <w:bottom w:val="single" w:sz="10" w:space="0" w:color="1B4F9E"/>
        </w:pBdr>
      </w:pPr>
      <w:r>
        <w:t>8.1 Estimado de recursos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E16" w14:textId="77777777">
        <w:tblPrEx>
          <w:tblCellMar>
            <w:top w:w="0" w:type="dxa"/>
            <w:bottom w:w="0" w:type="dxa"/>
          </w:tblCellMar>
        </w:tblPrEx>
        <w:tc>
          <w:tcPr>
            <w:tcW w:w="9360" w:type="dxa"/>
            <w:tcBorders>
              <w:top w:val="single" w:sz="4" w:space="0" w:color="0E6655"/>
              <w:left w:val="single" w:sz="4" w:space="0" w:color="0E6655"/>
              <w:bottom w:val="single" w:sz="4" w:space="0" w:color="0E6655"/>
              <w:right w:val="single" w:sz="4" w:space="0" w:color="0E6655"/>
            </w:tcBorders>
            <w:shd w:val="clear" w:color="auto" w:fill="0E6655"/>
            <w:tcMar>
              <w:top w:w="80" w:type="dxa"/>
              <w:left w:w="180" w:type="dxa"/>
              <w:bottom w:w="80" w:type="dxa"/>
              <w:right w:w="180" w:type="dxa"/>
            </w:tcMar>
          </w:tcPr>
          <w:p w14:paraId="185ADE15" w14:textId="77777777" w:rsidR="00082718" w:rsidRDefault="00000000">
            <w:r>
              <w:rPr>
                <w:b/>
                <w:bCs/>
                <w:color w:val="FFFFFF"/>
                <w:sz w:val="22"/>
                <w:szCs w:val="22"/>
              </w:rPr>
              <w:t>Requisitos de implementación</w:t>
            </w:r>
          </w:p>
        </w:tc>
      </w:tr>
      <w:tr w:rsidR="00082718" w14:paraId="185ADE1D" w14:textId="77777777">
        <w:tblPrEx>
          <w:tblCellMar>
            <w:top w:w="0" w:type="dxa"/>
            <w:bottom w:w="0" w:type="dxa"/>
          </w:tblCellMar>
        </w:tblPrEx>
        <w:tc>
          <w:tcPr>
            <w:tcW w:w="9360" w:type="dxa"/>
            <w:tcBorders>
              <w:top w:val="single" w:sz="4" w:space="0" w:color="0E6655"/>
              <w:left w:val="single" w:sz="4" w:space="0" w:color="0E6655"/>
              <w:bottom w:val="single" w:sz="4" w:space="0" w:color="0E6655"/>
              <w:right w:val="single" w:sz="4" w:space="0" w:color="0E6655"/>
            </w:tcBorders>
            <w:shd w:val="clear" w:color="auto" w:fill="D5F5E3"/>
            <w:tcMar>
              <w:top w:w="120" w:type="dxa"/>
              <w:left w:w="220" w:type="dxa"/>
              <w:bottom w:w="120" w:type="dxa"/>
              <w:right w:w="220" w:type="dxa"/>
            </w:tcMar>
          </w:tcPr>
          <w:p w14:paraId="185ADE17" w14:textId="77777777" w:rsidR="00082718" w:rsidRDefault="00000000">
            <w:pPr>
              <w:pStyle w:val="Prrafodelista"/>
              <w:numPr>
                <w:ilvl w:val="0"/>
                <w:numId w:val="2"/>
              </w:numPr>
              <w:spacing w:before="60" w:after="60"/>
            </w:pPr>
            <w:r>
              <w:rPr>
                <w:b/>
                <w:bCs/>
              </w:rPr>
              <w:t>Desarrollador Python</w:t>
            </w:r>
            <w:r>
              <w:t xml:space="preserve">: 1 persona con conocimiento de </w:t>
            </w:r>
            <w:proofErr w:type="spellStart"/>
            <w:r>
              <w:t>FastAPI</w:t>
            </w:r>
            <w:proofErr w:type="spellEnd"/>
            <w:r>
              <w:t>, pandas y SQL. Dedicación parcial: ~25-30 horas/semana durante 5-6 semanas.</w:t>
            </w:r>
          </w:p>
          <w:p w14:paraId="185ADE18" w14:textId="77777777" w:rsidR="00082718" w:rsidRDefault="00000000">
            <w:pPr>
              <w:pStyle w:val="Prrafodelista"/>
              <w:numPr>
                <w:ilvl w:val="0"/>
                <w:numId w:val="2"/>
              </w:numPr>
              <w:spacing w:before="60" w:after="60"/>
            </w:pPr>
            <w:r>
              <w:rPr>
                <w:b/>
                <w:bCs/>
              </w:rPr>
              <w:t>Infraestructura adicional</w:t>
            </w:r>
            <w:r>
              <w:t>: Ninguna. El servidor CM-ITD-P-05 ya existe. Solo se instalan las librerías Python necesarias.</w:t>
            </w:r>
          </w:p>
          <w:p w14:paraId="185ADE19" w14:textId="77777777" w:rsidR="00082718" w:rsidRDefault="00000000">
            <w:pPr>
              <w:pStyle w:val="Prrafodelista"/>
              <w:numPr>
                <w:ilvl w:val="0"/>
                <w:numId w:val="2"/>
              </w:numPr>
              <w:spacing w:before="60" w:after="60"/>
            </w:pPr>
            <w:r>
              <w:rPr>
                <w:b/>
                <w:bCs/>
              </w:rPr>
              <w:t>Librerías Python</w:t>
            </w:r>
            <w:r>
              <w:t xml:space="preserve">: </w:t>
            </w:r>
            <w:proofErr w:type="spellStart"/>
            <w:r>
              <w:t>fastapi</w:t>
            </w:r>
            <w:proofErr w:type="spellEnd"/>
            <w:r>
              <w:t xml:space="preserve">, </w:t>
            </w:r>
            <w:proofErr w:type="spellStart"/>
            <w:r>
              <w:t>uvicorn</w:t>
            </w:r>
            <w:proofErr w:type="spellEnd"/>
            <w:r>
              <w:t xml:space="preserve">, pandas, </w:t>
            </w:r>
            <w:proofErr w:type="spellStart"/>
            <w:r>
              <w:t>openpyxl</w:t>
            </w:r>
            <w:proofErr w:type="spellEnd"/>
            <w:r>
              <w:t xml:space="preserve">, </w:t>
            </w:r>
            <w:proofErr w:type="spellStart"/>
            <w:r>
              <w:t>xlrd</w:t>
            </w:r>
            <w:proofErr w:type="spellEnd"/>
            <w:r>
              <w:t xml:space="preserve">, </w:t>
            </w:r>
            <w:proofErr w:type="spellStart"/>
            <w:r>
              <w:t>pdfplumber</w:t>
            </w:r>
            <w:proofErr w:type="spellEnd"/>
            <w:r>
              <w:t xml:space="preserve">, </w:t>
            </w:r>
            <w:proofErr w:type="spellStart"/>
            <w:r>
              <w:t>pytesseract</w:t>
            </w:r>
            <w:proofErr w:type="spellEnd"/>
            <w:r>
              <w:t xml:space="preserve">, </w:t>
            </w:r>
            <w:proofErr w:type="spellStart"/>
            <w:r>
              <w:t>rapidfuzz</w:t>
            </w:r>
            <w:proofErr w:type="spellEnd"/>
            <w:r>
              <w:t xml:space="preserve">, </w:t>
            </w:r>
            <w:proofErr w:type="spellStart"/>
            <w:r>
              <w:t>pyodbc</w:t>
            </w:r>
            <w:proofErr w:type="spellEnd"/>
            <w:r>
              <w:t xml:space="preserve">, </w:t>
            </w:r>
            <w:proofErr w:type="spellStart"/>
            <w:r>
              <w:t>PyJWT</w:t>
            </w:r>
            <w:proofErr w:type="spellEnd"/>
            <w:r>
              <w:t xml:space="preserve">, </w:t>
            </w:r>
            <w:proofErr w:type="spellStart"/>
            <w:r>
              <w:t>sqlalchemy</w:t>
            </w:r>
            <w:proofErr w:type="spellEnd"/>
            <w:r>
              <w:t xml:space="preserve">. Todas gratuitas, instalables con </w:t>
            </w:r>
            <w:proofErr w:type="spellStart"/>
            <w:r>
              <w:t>pip</w:t>
            </w:r>
            <w:proofErr w:type="spellEnd"/>
            <w:r>
              <w:t>.</w:t>
            </w:r>
          </w:p>
          <w:p w14:paraId="185ADE1A" w14:textId="77777777" w:rsidR="00082718" w:rsidRDefault="00000000">
            <w:pPr>
              <w:pStyle w:val="Prrafodelista"/>
              <w:numPr>
                <w:ilvl w:val="0"/>
                <w:numId w:val="2"/>
              </w:numPr>
              <w:spacing w:before="60" w:after="60"/>
            </w:pPr>
            <w:proofErr w:type="spellStart"/>
            <w:r>
              <w:rPr>
                <w:b/>
                <w:bCs/>
              </w:rPr>
              <w:t>Frontend</w:t>
            </w:r>
            <w:proofErr w:type="spellEnd"/>
            <w:r>
              <w:t xml:space="preserve">: </w:t>
            </w:r>
            <w:proofErr w:type="spellStart"/>
            <w:r>
              <w:t>React</w:t>
            </w:r>
            <w:proofErr w:type="spellEnd"/>
            <w:r>
              <w:t xml:space="preserve"> + Vite. Se compila a archivos estáticos que </w:t>
            </w:r>
            <w:proofErr w:type="spellStart"/>
            <w:r>
              <w:t>FastAPI</w:t>
            </w:r>
            <w:proofErr w:type="spellEnd"/>
            <w:r>
              <w:t xml:space="preserve"> sirve directamente. No requiere servidor Node en producción.</w:t>
            </w:r>
          </w:p>
          <w:p w14:paraId="185ADE1B" w14:textId="77777777" w:rsidR="00082718" w:rsidRDefault="00000000">
            <w:pPr>
              <w:pStyle w:val="Prrafodelista"/>
              <w:numPr>
                <w:ilvl w:val="0"/>
                <w:numId w:val="2"/>
              </w:numPr>
              <w:spacing w:before="60" w:after="60"/>
            </w:pPr>
            <w:proofErr w:type="spellStart"/>
            <w:r>
              <w:rPr>
                <w:b/>
                <w:bCs/>
              </w:rPr>
              <w:t>Tesseract</w:t>
            </w:r>
            <w:proofErr w:type="spellEnd"/>
            <w:r>
              <w:rPr>
                <w:b/>
                <w:bCs/>
              </w:rPr>
              <w:t xml:space="preserve"> OCR</w:t>
            </w:r>
            <w:r>
              <w:t xml:space="preserve">: Instalación local en CM-ITD-P-05 (binario gratuito, Apache 2.0). Solo necesario para </w:t>
            </w:r>
            <w:proofErr w:type="spellStart"/>
            <w:r>
              <w:t>PDFs</w:t>
            </w:r>
            <w:proofErr w:type="spellEnd"/>
            <w:r>
              <w:t xml:space="preserve"> escaneados.</w:t>
            </w:r>
          </w:p>
          <w:p w14:paraId="185ADE1C" w14:textId="77777777" w:rsidR="00082718" w:rsidRDefault="00000000">
            <w:pPr>
              <w:pStyle w:val="Prrafodelista"/>
              <w:numPr>
                <w:ilvl w:val="0"/>
                <w:numId w:val="2"/>
              </w:numPr>
              <w:spacing w:before="60" w:after="60"/>
            </w:pPr>
            <w:r>
              <w:rPr>
                <w:b/>
                <w:bCs/>
              </w:rPr>
              <w:t>Costo mensual en producción</w:t>
            </w:r>
            <w:r>
              <w:t xml:space="preserve">: $0. Sin </w:t>
            </w:r>
            <w:proofErr w:type="spellStart"/>
            <w:r>
              <w:t>APIs</w:t>
            </w:r>
            <w:proofErr w:type="spellEnd"/>
            <w:r>
              <w:t>, sin nube, sin suscripciones. El único costo es el mantenimiento de CM-ITD-P-05 que ya existe.</w:t>
            </w:r>
          </w:p>
        </w:tc>
      </w:tr>
    </w:tbl>
    <w:p w14:paraId="185ADE1E" w14:textId="77777777" w:rsidR="00082718" w:rsidRDefault="00082718">
      <w:pPr>
        <w:spacing w:before="200"/>
      </w:pPr>
    </w:p>
    <w:p w14:paraId="185ADE1F" w14:textId="77777777" w:rsidR="00082718" w:rsidRDefault="00000000">
      <w:r>
        <w:br w:type="page"/>
      </w:r>
    </w:p>
    <w:p w14:paraId="185ADE20" w14:textId="77777777" w:rsidR="00082718" w:rsidRDefault="00000000">
      <w:pPr>
        <w:pStyle w:val="Ttulo1"/>
        <w:shd w:val="clear" w:color="auto" w:fill="0F3460"/>
        <w:ind w:left="160" w:right="160"/>
      </w:pPr>
      <w:r>
        <w:lastRenderedPageBreak/>
        <w:t>9. Decisiones de Diseño Clave</w:t>
      </w:r>
    </w:p>
    <w:p w14:paraId="185ADE21" w14:textId="77777777" w:rsidR="00082718" w:rsidRDefault="00082718">
      <w:pPr>
        <w:spacing w:before="80"/>
      </w:pPr>
    </w:p>
    <w:p w14:paraId="185ADE22" w14:textId="77777777" w:rsidR="00082718" w:rsidRDefault="00000000">
      <w:pPr>
        <w:spacing w:before="80" w:after="80"/>
      </w:pPr>
      <w:r>
        <w:t>Este capítulo documenta las decisiones arquitecturales más importantes y el razonamiento detrás de cada una, para servir como referencia durante la implementación:</w:t>
      </w:r>
    </w:p>
    <w:p w14:paraId="185ADE23" w14:textId="77777777" w:rsidR="00082718" w:rsidRDefault="000827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82718" w14:paraId="185ADE26" w14:textId="77777777">
        <w:tblPrEx>
          <w:tblCellMar>
            <w:top w:w="0" w:type="dxa"/>
            <w:bottom w:w="0" w:type="dxa"/>
          </w:tblCellMar>
        </w:tblPrEx>
        <w:trPr>
          <w:tblHeader/>
        </w:trPr>
        <w:tc>
          <w:tcPr>
            <w:tcW w:w="400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E24" w14:textId="77777777" w:rsidR="00082718" w:rsidRDefault="00000000">
            <w:pPr>
              <w:jc w:val="center"/>
            </w:pPr>
            <w:r>
              <w:rPr>
                <w:b/>
                <w:bCs/>
                <w:color w:val="FFFFFF"/>
                <w:sz w:val="18"/>
                <w:szCs w:val="18"/>
              </w:rPr>
              <w:t>Decisión</w:t>
            </w:r>
          </w:p>
        </w:tc>
        <w:tc>
          <w:tcPr>
            <w:tcW w:w="5360" w:type="dxa"/>
            <w:tcBorders>
              <w:top w:val="single" w:sz="4" w:space="0" w:color="0F3460"/>
              <w:left w:val="single" w:sz="4" w:space="0" w:color="0F3460"/>
              <w:bottom w:val="single" w:sz="4" w:space="0" w:color="0F3460"/>
              <w:right w:val="single" w:sz="4" w:space="0" w:color="0F3460"/>
            </w:tcBorders>
            <w:shd w:val="clear" w:color="auto" w:fill="0F3460"/>
            <w:tcMar>
              <w:top w:w="80" w:type="dxa"/>
              <w:left w:w="120" w:type="dxa"/>
              <w:bottom w:w="80" w:type="dxa"/>
              <w:right w:w="120" w:type="dxa"/>
            </w:tcMar>
            <w:vAlign w:val="center"/>
          </w:tcPr>
          <w:p w14:paraId="185ADE25" w14:textId="77777777" w:rsidR="00082718" w:rsidRDefault="00000000">
            <w:pPr>
              <w:jc w:val="center"/>
            </w:pPr>
            <w:r>
              <w:rPr>
                <w:b/>
                <w:bCs/>
                <w:color w:val="FFFFFF"/>
                <w:sz w:val="18"/>
                <w:szCs w:val="18"/>
              </w:rPr>
              <w:t>Justificación</w:t>
            </w:r>
          </w:p>
        </w:tc>
      </w:tr>
      <w:tr w:rsidR="00082718" w14:paraId="185ADE2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27" w14:textId="77777777" w:rsidR="00082718" w:rsidRDefault="00000000">
            <w:proofErr w:type="spellStart"/>
            <w:r>
              <w:rPr>
                <w:b/>
                <w:bCs/>
                <w:color w:val="0F3460"/>
                <w:sz w:val="17"/>
                <w:szCs w:val="17"/>
              </w:rPr>
              <w:t>FastAPI</w:t>
            </w:r>
            <w:proofErr w:type="spellEnd"/>
            <w:r>
              <w:rPr>
                <w:b/>
                <w:bCs/>
                <w:color w:val="0F3460"/>
                <w:sz w:val="17"/>
                <w:szCs w:val="17"/>
              </w:rPr>
              <w:t xml:space="preserve"> en lugar de Flask o Django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28" w14:textId="77777777" w:rsidR="00082718" w:rsidRDefault="00000000">
            <w:proofErr w:type="spellStart"/>
            <w:r>
              <w:rPr>
                <w:color w:val="1A1A2E"/>
                <w:sz w:val="17"/>
                <w:szCs w:val="17"/>
              </w:rPr>
              <w:t>FastAPI</w:t>
            </w:r>
            <w:proofErr w:type="spellEnd"/>
            <w:r>
              <w:rPr>
                <w:color w:val="1A1A2E"/>
                <w:sz w:val="17"/>
                <w:szCs w:val="17"/>
              </w:rPr>
              <w:t xml:space="preserve"> es más rápido, genera documentación automática de la API (Swagger UI), y maneja concurrencia de forma nativa con </w:t>
            </w:r>
            <w:proofErr w:type="spellStart"/>
            <w:r>
              <w:rPr>
                <w:color w:val="1A1A2E"/>
                <w:sz w:val="17"/>
                <w:szCs w:val="17"/>
              </w:rPr>
              <w:t>async</w:t>
            </w:r>
            <w:proofErr w:type="spellEnd"/>
            <w:r>
              <w:rPr>
                <w:color w:val="1A1A2E"/>
                <w:sz w:val="17"/>
                <w:szCs w:val="17"/>
              </w:rPr>
              <w:t>/</w:t>
            </w:r>
            <w:proofErr w:type="spellStart"/>
            <w:r>
              <w:rPr>
                <w:color w:val="1A1A2E"/>
                <w:sz w:val="17"/>
                <w:szCs w:val="17"/>
              </w:rPr>
              <w:t>await</w:t>
            </w:r>
            <w:proofErr w:type="spellEnd"/>
            <w:r>
              <w:rPr>
                <w:color w:val="1A1A2E"/>
                <w:sz w:val="17"/>
                <w:szCs w:val="17"/>
              </w:rPr>
              <w:t>. Ideal para un servidor que recibe archivos y consulta BD simultáneamente.</w:t>
            </w:r>
          </w:p>
        </w:tc>
      </w:tr>
      <w:tr w:rsidR="00082718" w14:paraId="185ADE2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2A" w14:textId="77777777" w:rsidR="00082718" w:rsidRDefault="00000000">
            <w:proofErr w:type="spellStart"/>
            <w:r>
              <w:rPr>
                <w:b/>
                <w:bCs/>
                <w:color w:val="0F3460"/>
                <w:sz w:val="17"/>
                <w:szCs w:val="17"/>
              </w:rPr>
              <w:t>React</w:t>
            </w:r>
            <w:proofErr w:type="spellEnd"/>
            <w:r>
              <w:rPr>
                <w:b/>
                <w:bCs/>
                <w:color w:val="0F3460"/>
                <w:sz w:val="17"/>
                <w:szCs w:val="17"/>
              </w:rPr>
              <w:t xml:space="preserve"> en lugar de </w:t>
            </w:r>
            <w:proofErr w:type="spellStart"/>
            <w:r>
              <w:rPr>
                <w:b/>
                <w:bCs/>
                <w:color w:val="0F3460"/>
                <w:sz w:val="17"/>
                <w:szCs w:val="17"/>
              </w:rPr>
              <w:t>Streamlit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2B" w14:textId="77777777" w:rsidR="00082718" w:rsidRDefault="00000000">
            <w:proofErr w:type="spellStart"/>
            <w:r>
              <w:rPr>
                <w:color w:val="1A1A2E"/>
                <w:sz w:val="17"/>
                <w:szCs w:val="17"/>
              </w:rPr>
              <w:t>Streamlit</w:t>
            </w:r>
            <w:proofErr w:type="spellEnd"/>
            <w:r>
              <w:rPr>
                <w:color w:val="1A1A2E"/>
                <w:sz w:val="17"/>
                <w:szCs w:val="17"/>
              </w:rPr>
              <w:t xml:space="preserve"> es solo para un usuario local. </w:t>
            </w:r>
            <w:proofErr w:type="spellStart"/>
            <w:r>
              <w:rPr>
                <w:color w:val="1A1A2E"/>
                <w:sz w:val="17"/>
                <w:szCs w:val="17"/>
              </w:rPr>
              <w:t>React</w:t>
            </w:r>
            <w:proofErr w:type="spellEnd"/>
            <w:r>
              <w:rPr>
                <w:color w:val="1A1A2E"/>
                <w:sz w:val="17"/>
                <w:szCs w:val="17"/>
              </w:rPr>
              <w:t xml:space="preserve"> permite una interfaz multiusuario real, con estado por sesión, semáforos de confianza visuales y experiencia de usuario profesional desde cualquier navegador.</w:t>
            </w:r>
          </w:p>
        </w:tc>
      </w:tr>
      <w:tr w:rsidR="00082718" w14:paraId="185ADE2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2D" w14:textId="77777777" w:rsidR="00082718" w:rsidRDefault="00000000">
            <w:proofErr w:type="spellStart"/>
            <w:r>
              <w:rPr>
                <w:b/>
                <w:bCs/>
                <w:color w:val="0F3460"/>
                <w:sz w:val="17"/>
                <w:szCs w:val="17"/>
              </w:rPr>
              <w:t>alias_</w:t>
            </w:r>
            <w:proofErr w:type="gramStart"/>
            <w:r>
              <w:rPr>
                <w:b/>
                <w:bCs/>
                <w:color w:val="0F3460"/>
                <w:sz w:val="17"/>
                <w:szCs w:val="17"/>
              </w:rPr>
              <w:t>map.json</w:t>
            </w:r>
            <w:proofErr w:type="spellEnd"/>
            <w:proofErr w:type="gramEnd"/>
            <w:r>
              <w:rPr>
                <w:b/>
                <w:bCs/>
                <w:color w:val="0F3460"/>
                <w:sz w:val="17"/>
                <w:szCs w:val="17"/>
              </w:rPr>
              <w:t xml:space="preserve"> en lugar de LLM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2E" w14:textId="77777777" w:rsidR="00082718" w:rsidRDefault="00000000">
            <w:r>
              <w:rPr>
                <w:color w:val="1A1A2E"/>
                <w:sz w:val="17"/>
                <w:szCs w:val="17"/>
              </w:rPr>
              <w:t xml:space="preserve">Costo $0 vs. costo por uso. Para el volumen de </w:t>
            </w:r>
            <w:proofErr w:type="spellStart"/>
            <w:r>
              <w:rPr>
                <w:color w:val="1A1A2E"/>
                <w:sz w:val="17"/>
                <w:szCs w:val="17"/>
              </w:rPr>
              <w:t>Collective</w:t>
            </w:r>
            <w:proofErr w:type="spellEnd"/>
            <w:r>
              <w:rPr>
                <w:color w:val="1A1A2E"/>
                <w:sz w:val="17"/>
                <w:szCs w:val="17"/>
              </w:rPr>
              <w:t xml:space="preserve"> </w:t>
            </w:r>
            <w:proofErr w:type="spellStart"/>
            <w:r>
              <w:rPr>
                <w:color w:val="1A1A2E"/>
                <w:sz w:val="17"/>
                <w:szCs w:val="17"/>
              </w:rPr>
              <w:t>Mining</w:t>
            </w:r>
            <w:proofErr w:type="spellEnd"/>
            <w:r>
              <w:rPr>
                <w:color w:val="1A1A2E"/>
                <w:sz w:val="17"/>
                <w:szCs w:val="17"/>
              </w:rPr>
              <w:t xml:space="preserve"> (159 empleados, ~6 formatos fijos), el </w:t>
            </w:r>
            <w:proofErr w:type="spellStart"/>
            <w:r>
              <w:rPr>
                <w:color w:val="1A1A2E"/>
                <w:sz w:val="17"/>
                <w:szCs w:val="17"/>
              </w:rPr>
              <w:t>alias_map</w:t>
            </w:r>
            <w:proofErr w:type="spellEnd"/>
            <w:r>
              <w:rPr>
                <w:color w:val="1A1A2E"/>
                <w:sz w:val="17"/>
                <w:szCs w:val="17"/>
              </w:rPr>
              <w:t xml:space="preserve"> cubre &gt;90% de casos. La ruta de evolución futura podría agregar un modelo Ollama local sin cambiar la arquitectura.</w:t>
            </w:r>
          </w:p>
        </w:tc>
      </w:tr>
      <w:tr w:rsidR="00082718" w14:paraId="185ADE3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30" w14:textId="77777777" w:rsidR="00082718" w:rsidRDefault="00000000">
            <w:proofErr w:type="spellStart"/>
            <w:r>
              <w:rPr>
                <w:b/>
                <w:bCs/>
                <w:color w:val="0F3460"/>
                <w:sz w:val="17"/>
                <w:szCs w:val="17"/>
              </w:rPr>
              <w:t>openpyxl</w:t>
            </w:r>
            <w:proofErr w:type="spellEnd"/>
            <w:r>
              <w:rPr>
                <w:b/>
                <w:bCs/>
                <w:color w:val="0F3460"/>
                <w:sz w:val="17"/>
                <w:szCs w:val="17"/>
              </w:rPr>
              <w:t xml:space="preserve"> para escritura del ADECCO</w:t>
            </w:r>
          </w:p>
        </w:tc>
        <w:tc>
          <w:tcPr>
            <w:tcW w:w="5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31" w14:textId="77777777" w:rsidR="00082718" w:rsidRDefault="00000000">
            <w:r>
              <w:rPr>
                <w:color w:val="1A1A2E"/>
                <w:sz w:val="17"/>
                <w:szCs w:val="17"/>
              </w:rPr>
              <w:t xml:space="preserve">Permite escribir en la plantilla original preservando tablas nombradas, fórmulas COUNTIF/SUMIFS y formato visual. Alternativas como </w:t>
            </w:r>
            <w:proofErr w:type="spellStart"/>
            <w:r>
              <w:rPr>
                <w:color w:val="1A1A2E"/>
                <w:sz w:val="17"/>
                <w:szCs w:val="17"/>
              </w:rPr>
              <w:t>xlsxwriter</w:t>
            </w:r>
            <w:proofErr w:type="spellEnd"/>
            <w:r>
              <w:rPr>
                <w:color w:val="1A1A2E"/>
                <w:sz w:val="17"/>
                <w:szCs w:val="17"/>
              </w:rPr>
              <w:t xml:space="preserve"> no pueden modificar archivos existentes.</w:t>
            </w:r>
          </w:p>
        </w:tc>
      </w:tr>
      <w:tr w:rsidR="00082718" w14:paraId="185ADE3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33" w14:textId="77777777" w:rsidR="00082718" w:rsidRDefault="00000000">
            <w:proofErr w:type="spellStart"/>
            <w:r>
              <w:rPr>
                <w:b/>
                <w:bCs/>
                <w:color w:val="0F3460"/>
                <w:sz w:val="17"/>
                <w:szCs w:val="17"/>
              </w:rPr>
              <w:t>MineDax</w:t>
            </w:r>
            <w:proofErr w:type="spellEnd"/>
            <w:r>
              <w:rPr>
                <w:b/>
                <w:bCs/>
                <w:color w:val="0F3460"/>
                <w:sz w:val="17"/>
                <w:szCs w:val="17"/>
              </w:rPr>
              <w:t xml:space="preserve"> como repositorio único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34" w14:textId="77777777" w:rsidR="00082718" w:rsidRDefault="00000000">
            <w:r>
              <w:rPr>
                <w:color w:val="1A1A2E"/>
                <w:sz w:val="17"/>
                <w:szCs w:val="17"/>
              </w:rPr>
              <w:t xml:space="preserve">Elimina la necesidad de una base de datos adicional. </w:t>
            </w:r>
            <w:proofErr w:type="spellStart"/>
            <w:r>
              <w:rPr>
                <w:color w:val="1A1A2E"/>
                <w:sz w:val="17"/>
                <w:szCs w:val="17"/>
              </w:rPr>
              <w:t>MineDax</w:t>
            </w:r>
            <w:proofErr w:type="spellEnd"/>
            <w:r>
              <w:rPr>
                <w:color w:val="1A1A2E"/>
                <w:sz w:val="17"/>
                <w:szCs w:val="17"/>
              </w:rPr>
              <w:t xml:space="preserve"> ya tiene usuarios, roles, auditoría y la estructura de novedades. Aprovecharla reduce complejidad y costo de mantenimiento.</w:t>
            </w:r>
          </w:p>
        </w:tc>
      </w:tr>
      <w:tr w:rsidR="00082718" w14:paraId="185ADE3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36" w14:textId="77777777" w:rsidR="00082718" w:rsidRDefault="00000000">
            <w:r>
              <w:rPr>
                <w:b/>
                <w:bCs/>
                <w:color w:val="0F3460"/>
                <w:sz w:val="17"/>
                <w:szCs w:val="17"/>
              </w:rPr>
              <w:t xml:space="preserve">JWT con credenciales de </w:t>
            </w:r>
            <w:proofErr w:type="spellStart"/>
            <w:r>
              <w:rPr>
                <w:b/>
                <w:bCs/>
                <w:color w:val="0F3460"/>
                <w:sz w:val="17"/>
                <w:szCs w:val="17"/>
              </w:rPr>
              <w:t>MineDax</w:t>
            </w:r>
            <w:proofErr w:type="spellEnd"/>
            <w:r>
              <w:rPr>
                <w:b/>
                <w:bCs/>
                <w:color w:val="0F3460"/>
                <w:sz w:val="17"/>
                <w:szCs w:val="17"/>
              </w:rPr>
              <w:t xml:space="preserve"> (GN_USUAR)</w:t>
            </w:r>
          </w:p>
        </w:tc>
        <w:tc>
          <w:tcPr>
            <w:tcW w:w="536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10" w:type="dxa"/>
              <w:bottom w:w="60" w:type="dxa"/>
              <w:right w:w="110" w:type="dxa"/>
            </w:tcMar>
            <w:vAlign w:val="center"/>
          </w:tcPr>
          <w:p w14:paraId="185ADE37" w14:textId="77777777" w:rsidR="00082718" w:rsidRDefault="00000000">
            <w:r>
              <w:rPr>
                <w:color w:val="1A1A2E"/>
                <w:sz w:val="17"/>
                <w:szCs w:val="17"/>
              </w:rPr>
              <w:t xml:space="preserve">Los usuarios ya tienen credenciales en </w:t>
            </w:r>
            <w:proofErr w:type="spellStart"/>
            <w:r>
              <w:rPr>
                <w:color w:val="1A1A2E"/>
                <w:sz w:val="17"/>
                <w:szCs w:val="17"/>
              </w:rPr>
              <w:t>MineDax</w:t>
            </w:r>
            <w:proofErr w:type="spellEnd"/>
            <w:r>
              <w:rPr>
                <w:color w:val="1A1A2E"/>
                <w:sz w:val="17"/>
                <w:szCs w:val="17"/>
              </w:rPr>
              <w:t xml:space="preserve">. Reutilizarlas evita mantener un sistema de autenticación separado. PAS_HASH ya usa </w:t>
            </w:r>
            <w:proofErr w:type="spellStart"/>
            <w:r>
              <w:rPr>
                <w:color w:val="1A1A2E"/>
                <w:sz w:val="17"/>
                <w:szCs w:val="17"/>
              </w:rPr>
              <w:t>bcrypt</w:t>
            </w:r>
            <w:proofErr w:type="spellEnd"/>
            <w:r>
              <w:rPr>
                <w:color w:val="1A1A2E"/>
                <w:sz w:val="17"/>
                <w:szCs w:val="17"/>
              </w:rPr>
              <w:t xml:space="preserve"> ($2a$10$...), confirmado en los datos.</w:t>
            </w:r>
          </w:p>
        </w:tc>
      </w:tr>
      <w:tr w:rsidR="00082718" w14:paraId="185ADE3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39" w14:textId="77777777" w:rsidR="00082718" w:rsidRDefault="00000000">
            <w:r>
              <w:rPr>
                <w:b/>
                <w:bCs/>
                <w:color w:val="0F3460"/>
                <w:sz w:val="17"/>
                <w:szCs w:val="17"/>
              </w:rPr>
              <w:t>IND_APLICADO='S' tras exportación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vAlign w:val="center"/>
          </w:tcPr>
          <w:p w14:paraId="185ADE3A" w14:textId="77777777" w:rsidR="00082718" w:rsidRDefault="00000000">
            <w:r>
              <w:rPr>
                <w:color w:val="1A1A2E"/>
                <w:sz w:val="17"/>
                <w:szCs w:val="17"/>
              </w:rPr>
              <w:t>Previene que las mismas novedades aparezcan en dos exportaciones consecutivas si el usuario regenera el ADECCO. Es el control de estado del ciclo de vida de cada novedad.</w:t>
            </w:r>
          </w:p>
        </w:tc>
      </w:tr>
    </w:tbl>
    <w:p w14:paraId="185ADE3C" w14:textId="77777777" w:rsidR="00082718" w:rsidRDefault="0008271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718" w14:paraId="185ADE3E" w14:textId="77777777">
        <w:tblPrEx>
          <w:tblCellMar>
            <w:top w:w="0" w:type="dxa"/>
            <w:bottom w:w="0" w:type="dxa"/>
          </w:tblCellMar>
        </w:tblPrEx>
        <w:tc>
          <w:tcPr>
            <w:tcW w:w="9360" w:type="dxa"/>
            <w:tcBorders>
              <w:top w:val="single" w:sz="14" w:space="0" w:color="1B4F9E"/>
              <w:left w:val="single" w:sz="14" w:space="0" w:color="1B4F9E"/>
              <w:bottom w:val="single" w:sz="4" w:space="0" w:color="CCCCCC"/>
              <w:right w:val="single" w:sz="4" w:space="0" w:color="CCCCCC"/>
            </w:tcBorders>
            <w:shd w:val="clear" w:color="auto" w:fill="EAF2FB"/>
            <w:tcMar>
              <w:top w:w="120" w:type="dxa"/>
              <w:left w:w="180" w:type="dxa"/>
              <w:bottom w:w="120" w:type="dxa"/>
              <w:right w:w="180" w:type="dxa"/>
            </w:tcMar>
          </w:tcPr>
          <w:p w14:paraId="185ADE3D" w14:textId="77777777" w:rsidR="00082718" w:rsidRDefault="00000000">
            <w:r>
              <w:rPr>
                <w:b/>
                <w:bCs/>
                <w:color w:val="1B4F9E"/>
              </w:rPr>
              <w:t xml:space="preserve">Próximo paso concreto:  </w:t>
            </w:r>
            <w:r>
              <w:t>Confirmar con el equipo de TI que el servidor CM-ITD-P-05 permite instalar Python 3.11+ y abrir el puerto 8000 en el firewall interno para acceso desde la red local. Con eso confirmado, el prototipo de la Fase 1 (motor de extracción + previsualización) puede estar operativo en menos de una semana.</w:t>
            </w:r>
          </w:p>
        </w:tc>
      </w:tr>
    </w:tbl>
    <w:p w14:paraId="185ADE3F" w14:textId="77777777" w:rsidR="00082718" w:rsidRDefault="00082718">
      <w:pPr>
        <w:spacing w:before="120"/>
      </w:pPr>
    </w:p>
    <w:sectPr w:rsidR="0008271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EB58" w14:textId="77777777" w:rsidR="00C50C85" w:rsidRDefault="00C50C85">
      <w:r>
        <w:separator/>
      </w:r>
    </w:p>
  </w:endnote>
  <w:endnote w:type="continuationSeparator" w:id="0">
    <w:p w14:paraId="0D4712EC" w14:textId="77777777" w:rsidR="00C50C85" w:rsidRDefault="00C50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DE43" w14:textId="77777777" w:rsidR="00082718" w:rsidRDefault="00000000">
    <w:pPr>
      <w:pBdr>
        <w:top w:val="single" w:sz="6" w:space="0" w:color="0F3460"/>
      </w:pBdr>
      <w:spacing w:before="80"/>
      <w:jc w:val="center"/>
    </w:pPr>
    <w:r>
      <w:rPr>
        <w:color w:val="888888"/>
        <w:sz w:val="16"/>
        <w:szCs w:val="16"/>
      </w:rPr>
      <w:t xml:space="preserve">Documento Confidencial — </w:t>
    </w:r>
    <w:proofErr w:type="spellStart"/>
    <w:r>
      <w:rPr>
        <w:color w:val="888888"/>
        <w:sz w:val="16"/>
        <w:szCs w:val="16"/>
      </w:rPr>
      <w:t>Collective</w:t>
    </w:r>
    <w:proofErr w:type="spellEnd"/>
    <w:r>
      <w:rPr>
        <w:color w:val="888888"/>
        <w:sz w:val="16"/>
        <w:szCs w:val="16"/>
      </w:rPr>
      <w:t xml:space="preserve"> </w:t>
    </w:r>
    <w:proofErr w:type="spellStart"/>
    <w:r>
      <w:rPr>
        <w:color w:val="888888"/>
        <w:sz w:val="16"/>
        <w:szCs w:val="16"/>
      </w:rPr>
      <w:t>Mining</w:t>
    </w:r>
    <w:proofErr w:type="spellEnd"/>
    <w:r>
      <w:rPr>
        <w:color w:val="888888"/>
        <w:sz w:val="16"/>
        <w:szCs w:val="16"/>
      </w:rPr>
      <w:t xml:space="preserve"> | Arquitectura IT-Nómina v3.0 | </w:t>
    </w:r>
    <w:proofErr w:type="spellStart"/>
    <w:r>
      <w:rPr>
        <w:color w:val="888888"/>
        <w:sz w:val="16"/>
        <w:szCs w:val="16"/>
      </w:rPr>
      <w:t>MineDax</w:t>
    </w:r>
    <w:proofErr w:type="spellEnd"/>
    <w:r>
      <w:rPr>
        <w:color w:val="888888"/>
        <w:sz w:val="16"/>
        <w:szCs w:val="16"/>
      </w:rPr>
      <w:t xml:space="preserve"> + ADECCO + IA Local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A3AD1" w14:textId="77777777" w:rsidR="00C50C85" w:rsidRDefault="00C50C85">
      <w:r>
        <w:separator/>
      </w:r>
    </w:p>
  </w:footnote>
  <w:footnote w:type="continuationSeparator" w:id="0">
    <w:p w14:paraId="2F3546B8" w14:textId="77777777" w:rsidR="00C50C85" w:rsidRDefault="00C50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082718" w14:paraId="185ADE42" w14:textId="77777777">
      <w:tblPrEx>
        <w:tblCellMar>
          <w:top w:w="0" w:type="dxa"/>
          <w:bottom w:w="0" w:type="dxa"/>
        </w:tblCellMar>
      </w:tblPrEx>
      <w:tc>
        <w:tcPr>
          <w:tcW w:w="7200" w:type="dxa"/>
          <w:tcBorders>
            <w:bottom w:val="single" w:sz="10" w:space="0" w:color="1B4F9E"/>
          </w:tcBorders>
          <w:tcMar>
            <w:top w:w="60" w:type="dxa"/>
            <w:left w:w="0" w:type="dxa"/>
            <w:bottom w:w="60" w:type="dxa"/>
            <w:right w:w="0" w:type="dxa"/>
          </w:tcMar>
        </w:tcPr>
        <w:p w14:paraId="185ADE40" w14:textId="77777777" w:rsidR="00082718" w:rsidRDefault="00000000">
          <w:r>
            <w:rPr>
              <w:b/>
              <w:bCs/>
              <w:color w:val="1B4F9E"/>
              <w:sz w:val="16"/>
              <w:szCs w:val="16"/>
            </w:rPr>
            <w:t xml:space="preserve">COLLECTIVE </w:t>
          </w:r>
          <w:proofErr w:type="gramStart"/>
          <w:r>
            <w:rPr>
              <w:b/>
              <w:bCs/>
              <w:color w:val="1B4F9E"/>
              <w:sz w:val="16"/>
              <w:szCs w:val="16"/>
            </w:rPr>
            <w:t>MINING  |</w:t>
          </w:r>
          <w:proofErr w:type="gramEnd"/>
          <w:r>
            <w:rPr>
              <w:b/>
              <w:bCs/>
              <w:color w:val="1B4F9E"/>
              <w:sz w:val="16"/>
              <w:szCs w:val="16"/>
            </w:rPr>
            <w:t xml:space="preserve">  Arquitectura Definitiva — Sistema Inteligente de Novedades de Nómina</w:t>
          </w:r>
        </w:p>
      </w:tc>
      <w:tc>
        <w:tcPr>
          <w:tcW w:w="2880" w:type="dxa"/>
          <w:tcBorders>
            <w:bottom w:val="single" w:sz="10" w:space="0" w:color="1B4F9E"/>
          </w:tcBorders>
          <w:tcMar>
            <w:top w:w="60" w:type="dxa"/>
            <w:left w:w="0" w:type="dxa"/>
            <w:bottom w:w="60" w:type="dxa"/>
            <w:right w:w="0" w:type="dxa"/>
          </w:tcMar>
        </w:tcPr>
        <w:p w14:paraId="185ADE41" w14:textId="6D6F4BD1" w:rsidR="00082718" w:rsidRDefault="00000000">
          <w:pPr>
            <w:jc w:val="right"/>
          </w:pPr>
          <w:r>
            <w:rPr>
              <w:color w:val="888888"/>
              <w:sz w:val="16"/>
              <w:szCs w:val="16"/>
            </w:rPr>
            <w:t xml:space="preserve">Abril </w:t>
          </w:r>
          <w:proofErr w:type="gramStart"/>
          <w:r>
            <w:rPr>
              <w:color w:val="888888"/>
              <w:sz w:val="16"/>
              <w:szCs w:val="16"/>
            </w:rPr>
            <w:t>2026  |</w:t>
          </w:r>
          <w:proofErr w:type="gramEnd"/>
          <w:r>
            <w:rPr>
              <w:color w:val="888888"/>
              <w:sz w:val="16"/>
              <w:szCs w:val="16"/>
            </w:rPr>
            <w:t xml:space="preserve">  Pág. </w:t>
          </w:r>
          <w:r>
            <w:rPr>
              <w:color w:val="888888"/>
              <w:sz w:val="16"/>
              <w:szCs w:val="16"/>
            </w:rPr>
            <w:fldChar w:fldCharType="begin"/>
          </w:r>
          <w:r>
            <w:rPr>
              <w:color w:val="888888"/>
              <w:sz w:val="16"/>
              <w:szCs w:val="16"/>
            </w:rPr>
            <w:instrText>PAGE</w:instrText>
          </w:r>
          <w:r>
            <w:rPr>
              <w:color w:val="888888"/>
              <w:sz w:val="16"/>
              <w:szCs w:val="16"/>
            </w:rPr>
            <w:fldChar w:fldCharType="separate"/>
          </w:r>
          <w:r w:rsidR="004E6336">
            <w:rPr>
              <w:noProof/>
              <w:color w:val="888888"/>
              <w:sz w:val="16"/>
              <w:szCs w:val="16"/>
            </w:rPr>
            <w:t>1</w:t>
          </w:r>
          <w:r>
            <w:rPr>
              <w:color w:val="888888"/>
              <w:sz w:val="16"/>
              <w:szCs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15F3"/>
    <w:multiLevelType w:val="hybridMultilevel"/>
    <w:tmpl w:val="84509080"/>
    <w:lvl w:ilvl="0" w:tplc="E4BEF134">
      <w:start w:val="1"/>
      <w:numFmt w:val="bullet"/>
      <w:lvlText w:val="•"/>
      <w:lvlJc w:val="left"/>
      <w:pPr>
        <w:ind w:left="720" w:hanging="360"/>
      </w:pPr>
    </w:lvl>
    <w:lvl w:ilvl="1" w:tplc="0EC046FC">
      <w:numFmt w:val="decimal"/>
      <w:lvlText w:val=""/>
      <w:lvlJc w:val="left"/>
    </w:lvl>
    <w:lvl w:ilvl="2" w:tplc="B75AA6AC">
      <w:numFmt w:val="decimal"/>
      <w:lvlText w:val=""/>
      <w:lvlJc w:val="left"/>
    </w:lvl>
    <w:lvl w:ilvl="3" w:tplc="A3EACB1C">
      <w:numFmt w:val="decimal"/>
      <w:lvlText w:val=""/>
      <w:lvlJc w:val="left"/>
    </w:lvl>
    <w:lvl w:ilvl="4" w:tplc="9870A2BE">
      <w:numFmt w:val="decimal"/>
      <w:lvlText w:val=""/>
      <w:lvlJc w:val="left"/>
    </w:lvl>
    <w:lvl w:ilvl="5" w:tplc="FD821C16">
      <w:numFmt w:val="decimal"/>
      <w:lvlText w:val=""/>
      <w:lvlJc w:val="left"/>
    </w:lvl>
    <w:lvl w:ilvl="6" w:tplc="E13A2342">
      <w:numFmt w:val="decimal"/>
      <w:lvlText w:val=""/>
      <w:lvlJc w:val="left"/>
    </w:lvl>
    <w:lvl w:ilvl="7" w:tplc="1368EAE0">
      <w:numFmt w:val="decimal"/>
      <w:lvlText w:val=""/>
      <w:lvlJc w:val="left"/>
    </w:lvl>
    <w:lvl w:ilvl="8" w:tplc="21EE06F6">
      <w:numFmt w:val="decimal"/>
      <w:lvlText w:val=""/>
      <w:lvlJc w:val="left"/>
    </w:lvl>
  </w:abstractNum>
  <w:abstractNum w:abstractNumId="1" w15:restartNumberingAfterBreak="0">
    <w:nsid w:val="66440F50"/>
    <w:multiLevelType w:val="hybridMultilevel"/>
    <w:tmpl w:val="54C67FA8"/>
    <w:lvl w:ilvl="0" w:tplc="B39C036E">
      <w:start w:val="1"/>
      <w:numFmt w:val="decimal"/>
      <w:lvlText w:val="%1."/>
      <w:lvlJc w:val="left"/>
      <w:pPr>
        <w:ind w:left="720" w:hanging="360"/>
      </w:pPr>
    </w:lvl>
    <w:lvl w:ilvl="1" w:tplc="1096887A">
      <w:numFmt w:val="decimal"/>
      <w:lvlText w:val=""/>
      <w:lvlJc w:val="left"/>
    </w:lvl>
    <w:lvl w:ilvl="2" w:tplc="4BF2D6E6">
      <w:numFmt w:val="decimal"/>
      <w:lvlText w:val=""/>
      <w:lvlJc w:val="left"/>
    </w:lvl>
    <w:lvl w:ilvl="3" w:tplc="BA0E1DF4">
      <w:numFmt w:val="decimal"/>
      <w:lvlText w:val=""/>
      <w:lvlJc w:val="left"/>
    </w:lvl>
    <w:lvl w:ilvl="4" w:tplc="937EBC06">
      <w:numFmt w:val="decimal"/>
      <w:lvlText w:val=""/>
      <w:lvlJc w:val="left"/>
    </w:lvl>
    <w:lvl w:ilvl="5" w:tplc="DDB65396">
      <w:numFmt w:val="decimal"/>
      <w:lvlText w:val=""/>
      <w:lvlJc w:val="left"/>
    </w:lvl>
    <w:lvl w:ilvl="6" w:tplc="18C6B3AA">
      <w:numFmt w:val="decimal"/>
      <w:lvlText w:val=""/>
      <w:lvlJc w:val="left"/>
    </w:lvl>
    <w:lvl w:ilvl="7" w:tplc="2E528732">
      <w:numFmt w:val="decimal"/>
      <w:lvlText w:val=""/>
      <w:lvlJc w:val="left"/>
    </w:lvl>
    <w:lvl w:ilvl="8" w:tplc="FFA88156">
      <w:numFmt w:val="decimal"/>
      <w:lvlText w:val=""/>
      <w:lvlJc w:val="left"/>
    </w:lvl>
  </w:abstractNum>
  <w:abstractNum w:abstractNumId="2" w15:restartNumberingAfterBreak="0">
    <w:nsid w:val="70BD61DA"/>
    <w:multiLevelType w:val="hybridMultilevel"/>
    <w:tmpl w:val="BF5A6120"/>
    <w:lvl w:ilvl="0" w:tplc="A3C2B2D6">
      <w:start w:val="1"/>
      <w:numFmt w:val="bullet"/>
      <w:lvlText w:val="●"/>
      <w:lvlJc w:val="left"/>
      <w:pPr>
        <w:ind w:left="720" w:hanging="360"/>
      </w:pPr>
    </w:lvl>
    <w:lvl w:ilvl="1" w:tplc="5C582572">
      <w:start w:val="1"/>
      <w:numFmt w:val="bullet"/>
      <w:lvlText w:val="○"/>
      <w:lvlJc w:val="left"/>
      <w:pPr>
        <w:ind w:left="1440" w:hanging="360"/>
      </w:pPr>
    </w:lvl>
    <w:lvl w:ilvl="2" w:tplc="CD525BAE">
      <w:start w:val="1"/>
      <w:numFmt w:val="bullet"/>
      <w:lvlText w:val="■"/>
      <w:lvlJc w:val="left"/>
      <w:pPr>
        <w:ind w:left="2160" w:hanging="360"/>
      </w:pPr>
    </w:lvl>
    <w:lvl w:ilvl="3" w:tplc="93BCFE5A">
      <w:start w:val="1"/>
      <w:numFmt w:val="bullet"/>
      <w:lvlText w:val="●"/>
      <w:lvlJc w:val="left"/>
      <w:pPr>
        <w:ind w:left="2880" w:hanging="360"/>
      </w:pPr>
    </w:lvl>
    <w:lvl w:ilvl="4" w:tplc="58C875F4">
      <w:start w:val="1"/>
      <w:numFmt w:val="bullet"/>
      <w:lvlText w:val="○"/>
      <w:lvlJc w:val="left"/>
      <w:pPr>
        <w:ind w:left="3600" w:hanging="360"/>
      </w:pPr>
    </w:lvl>
    <w:lvl w:ilvl="5" w:tplc="81841FFE">
      <w:start w:val="1"/>
      <w:numFmt w:val="bullet"/>
      <w:lvlText w:val="■"/>
      <w:lvlJc w:val="left"/>
      <w:pPr>
        <w:ind w:left="4320" w:hanging="360"/>
      </w:pPr>
    </w:lvl>
    <w:lvl w:ilvl="6" w:tplc="D26058F6">
      <w:start w:val="1"/>
      <w:numFmt w:val="bullet"/>
      <w:lvlText w:val="●"/>
      <w:lvlJc w:val="left"/>
      <w:pPr>
        <w:ind w:left="5040" w:hanging="360"/>
      </w:pPr>
    </w:lvl>
    <w:lvl w:ilvl="7" w:tplc="3C10B792">
      <w:start w:val="1"/>
      <w:numFmt w:val="bullet"/>
      <w:lvlText w:val="●"/>
      <w:lvlJc w:val="left"/>
      <w:pPr>
        <w:ind w:left="5760" w:hanging="360"/>
      </w:pPr>
    </w:lvl>
    <w:lvl w:ilvl="8" w:tplc="F26A71C2">
      <w:start w:val="1"/>
      <w:numFmt w:val="bullet"/>
      <w:lvlText w:val="●"/>
      <w:lvlJc w:val="left"/>
      <w:pPr>
        <w:ind w:left="6480" w:hanging="360"/>
      </w:pPr>
    </w:lvl>
  </w:abstractNum>
  <w:num w:numId="1" w16cid:durableId="1658462239">
    <w:abstractNumId w:val="2"/>
    <w:lvlOverride w:ilvl="0">
      <w:startOverride w:val="1"/>
    </w:lvlOverride>
  </w:num>
  <w:num w:numId="2" w16cid:durableId="1275600154">
    <w:abstractNumId w:val="0"/>
    <w:lvlOverride w:ilvl="0">
      <w:startOverride w:val="1"/>
    </w:lvlOverride>
  </w:num>
  <w:num w:numId="3" w16cid:durableId="464740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718"/>
    <w:rsid w:val="00082718"/>
    <w:rsid w:val="004E6336"/>
    <w:rsid w:val="00C50C85"/>
    <w:rsid w:val="00DC78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DC36"/>
  <w15:docId w15:val="{0BD8B079-6B31-4F5D-B59D-4066C66A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FFFFFF"/>
      <w:sz w:val="30"/>
      <w:szCs w:val="30"/>
    </w:rPr>
  </w:style>
  <w:style w:type="paragraph" w:styleId="Ttulo2">
    <w:name w:val="heading 2"/>
    <w:uiPriority w:val="9"/>
    <w:unhideWhenUsed/>
    <w:qFormat/>
    <w:pPr>
      <w:spacing w:before="300" w:after="120"/>
      <w:outlineLvl w:val="1"/>
    </w:pPr>
    <w:rPr>
      <w:b/>
      <w:bCs/>
      <w:color w:val="0F3460"/>
      <w:sz w:val="24"/>
      <w:szCs w:val="24"/>
    </w:rPr>
  </w:style>
  <w:style w:type="paragraph" w:styleId="Ttulo3">
    <w:name w:val="heading 3"/>
    <w:uiPriority w:val="9"/>
    <w:semiHidden/>
    <w:unhideWhenUsed/>
    <w:qFormat/>
    <w:pPr>
      <w:spacing w:before="200" w:after="80"/>
      <w:outlineLvl w:val="2"/>
    </w:pPr>
    <w:rPr>
      <w:b/>
      <w:bCs/>
      <w:color w:val="1B4F9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9251be-6de3-4a66-990f-20f430cd347f}" enabled="0" method="" siteId="{199251be-6de3-4a66-990f-20f430cd347f}" removed="1"/>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3152</Words>
  <Characters>18143</Characters>
  <Application>Microsoft Office Word</Application>
  <DocSecurity>0</DocSecurity>
  <Lines>623</Lines>
  <Paragraphs>364</Paragraphs>
  <ScaleCrop>false</ScaleCrop>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Calle</cp:lastModifiedBy>
  <cp:revision>2</cp:revision>
  <dcterms:created xsi:type="dcterms:W3CDTF">2026-04-20T14:39:00Z</dcterms:created>
  <dcterms:modified xsi:type="dcterms:W3CDTF">2026-04-20T14:41:00Z</dcterms:modified>
</cp:coreProperties>
</file>