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F3E31" w:rsidP="009F3E31">
      <w:pPr>
        <w:spacing w:after="0"/>
        <w:jc w:val="left"/>
      </w:pPr>
      <w:r>
        <w:rPr>
          <w:noProof/>
          <w:sz w:val="20"/>
        </w:rPr>
        <mc:AlternateContent>
          <mc:Choice Requires="wps">
            <w:drawing>
              <wp:anchor distT="0" distB="0" distL="0" distR="0" simplePos="0" relativeHeight="251671552" behindDoc="0" locked="0" layoutInCell="1" allowOverlap="1">
                <wp:simplePos x="0" y="0"/>
                <wp:positionH relativeFrom="column">
                  <wp:posOffset>171450</wp:posOffset>
                </wp:positionH>
                <wp:positionV relativeFrom="page">
                  <wp:posOffset>883285</wp:posOffset>
                </wp:positionV>
                <wp:extent cx="1724025" cy="145415"/>
                <wp:effectExtent l="0" t="0" r="9525" b="698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4541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9F3E31" w:rsidRPr="00366F6D" w:rsidRDefault="009F3E31" w:rsidP="009F3E31">
                            <w:pPr>
                              <w:jc w:val="center"/>
                              <w:rPr>
                                <w:b/>
                                <w:caps/>
                                <w:color w:val="BE0F34"/>
                                <w:sz w:val="18"/>
                              </w:rPr>
                            </w:pPr>
                            <w:r>
                              <w:rPr>
                                <w:b/>
                                <w:caps/>
                                <w:color w:val="BE0F34"/>
                                <w:sz w:val="18"/>
                              </w:rPr>
                              <w:t>COLLEGE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13.5pt;margin-top:69.55pt;width:135.75pt;height:11.4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" stroked="f">
                <v:textbox inset="0,0,0,0">
                  <w:txbxContent>
                    <w:p w:rsidR="009F3E31" w:rsidRPr="00366F6D" w:rsidRDefault="009F3E31" w:rsidP="009F3E31">
                      <w:pPr>
                        <w:jc w:val="center"/>
                        <w:rPr>
                          <w:b/>
                          <w:caps/>
                          <w:color w:val="BE0F34"/>
                          <w:sz w:val="18"/>
                        </w:rPr>
                      </w:pPr>
                      <w:r>
                        <w:rPr>
                          <w:b/>
                          <w:caps/>
                          <w:color w:val="BE0F34"/>
                          <w:sz w:val="18"/>
                        </w:rPr>
                        <w:t>COLLEGE OF ENGINEERING</w:t>
                      </w:r>
                    </w:p>
                  </w:txbxContent>
                </v:textbox>
                <w10:wrap type="square" anchory="page"/>
              </v:shape>
            </w:pict>
          </mc:Fallback>
        </mc:AlternateContent>
      </w:r>
      <w:bookmarkStart w:id="0" w:name="_Ref49482707"/>
      <w:bookmarkEnd w:id="0"/>
    </w:p>
    <w:p w:rsidR="009F3E31" w:rsidRDefault="009F3E31" w:rsidP="009F3E31">
      <w:pPr>
        <w:spacing w:before="240"/>
        <w:jc w:val="center"/>
      </w:pPr>
      <w:r>
        <w:rPr>
          <w:noProof/>
          <w:sz w:val="20"/>
        </w:rPr>
        <mc:AlternateContent>
          <mc:Choice Requires="wps">
            <w:drawing>
              <wp:anchor distT="0" distB="0" distL="114300" distR="114300" simplePos="0" relativeHeight="251668480" behindDoc="1" locked="0" layoutInCell="1" allowOverlap="1">
                <wp:simplePos x="0" y="0"/>
                <wp:positionH relativeFrom="margin">
                  <wp:posOffset>66675</wp:posOffset>
                </wp:positionH>
                <wp:positionV relativeFrom="margin">
                  <wp:posOffset>66675</wp:posOffset>
                </wp:positionV>
                <wp:extent cx="5943600" cy="8229600"/>
                <wp:effectExtent l="19050" t="19050" r="19050" b="19050"/>
                <wp:wrapNone/>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17412" id="Rectangle 24" o:spid="_x0000_s1026" style="position:absolute;margin-left:5.25pt;margin-top:5.25pt;width:468pt;height:9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" filled="f" strokecolor="#339" strokeweight="3pt">
                <v:shadow offset="6pt,6pt"/>
                <o:lock v:ext="edit" aspectratio="t"/>
                <w10:wrap anchorx="margin" anchory="margin"/>
              </v:rect>
            </w:pict>
          </mc:Fallback>
        </mc:AlternateContent>
      </w:r>
      <w:r>
        <w:rPr>
          <w:noProof/>
          <w:sz w:val="20"/>
        </w:rPr>
        <mc:AlternateContent>
          <mc:Choice Requires="wps">
            <w:drawing>
              <wp:anchor distT="0" distB="0" distL="114300" distR="114300" simplePos="0" relativeHeight="251669504" behindDoc="1" locked="0" layoutInCell="1" allowOverlap="1">
                <wp:simplePos x="0" y="0"/>
                <wp:positionH relativeFrom="margin">
                  <wp:align>center</wp:align>
                </wp:positionH>
                <wp:positionV relativeFrom="margin">
                  <wp:align>center</wp:align>
                </wp:positionV>
                <wp:extent cx="5943600" cy="8229600"/>
                <wp:effectExtent l="19050" t="19050" r="19050" b="19050"/>
                <wp:wrapNone/>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96655" id="Rectangle 23" o:spid="_x0000_s1026" style="position:absolute;margin-left:0;margin-top:0;width:468pt;height:9in;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ij/QIAAEw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" filled="f" strokecolor="#be0f34" strokeweight="3pt">
                <v:shadow offset="6pt,6pt"/>
                <o:lock v:ext="edit" aspectratio="t"/>
                <w10:wrap anchorx="margin" anchory="margin"/>
              </v:rect>
            </w:pict>
          </mc:Fallback>
        </mc:AlternateContent>
      </w:r>
      <w:r>
        <w:t>Design Document</w:t>
      </w:r>
    </w:p>
    <w:p w:rsidR="009F3E31" w:rsidRDefault="009F3E31" w:rsidP="009F3E31">
      <w:pPr>
        <w:spacing w:before="240"/>
        <w:jc w:val="center"/>
        <w:rPr>
          <w:rFonts w:ascii="Helvetica" w:hAnsi="Helvetica"/>
          <w:b/>
          <w:sz w:val="28"/>
        </w:rPr>
      </w:pPr>
      <w:r>
        <w:rPr>
          <w:rFonts w:ascii="Helvetica" w:hAnsi="Helvetica"/>
          <w:b/>
          <w:sz w:val="28"/>
        </w:rPr>
        <w:t>PCG: Programmable Communication Group</w:t>
      </w:r>
    </w:p>
    <w:p w:rsidR="009F3E31" w:rsidRDefault="009F3E31" w:rsidP="009F3E31">
      <w:pPr>
        <w:jc w:val="center"/>
      </w:pPr>
      <w:r>
        <w:t>Submitted To:</w:t>
      </w:r>
    </w:p>
    <w:p w:rsidR="009F3E31" w:rsidRDefault="009F3E31" w:rsidP="009F3E31">
      <w:pPr>
        <w:spacing w:after="0" w:line="280" w:lineRule="atLeast"/>
        <w:jc w:val="center"/>
        <w:rPr>
          <w:b/>
        </w:rPr>
      </w:pPr>
      <w:r>
        <w:t>Professor Dennis Silage</w:t>
      </w:r>
    </w:p>
    <w:p w:rsidR="009F3E31" w:rsidRDefault="009F3E31" w:rsidP="009F3E31">
      <w:pPr>
        <w:spacing w:after="0" w:line="280" w:lineRule="atLeast"/>
        <w:jc w:val="center"/>
        <w:rPr>
          <w:b/>
        </w:rPr>
      </w:pPr>
      <w:r>
        <w:t>Senior Design Project I and II</w:t>
      </w:r>
    </w:p>
    <w:p w:rsidR="009F3E31" w:rsidRDefault="009F3E31" w:rsidP="009F3E31">
      <w:pPr>
        <w:spacing w:after="0" w:line="280" w:lineRule="atLeast"/>
        <w:jc w:val="center"/>
      </w:pPr>
      <w:r>
        <w:t xml:space="preserve">Temple University </w:t>
      </w:r>
    </w:p>
    <w:p w:rsidR="009F3E31" w:rsidRDefault="009F3E31" w:rsidP="009F3E31">
      <w:pPr>
        <w:spacing w:after="0" w:line="280" w:lineRule="atLeast"/>
        <w:jc w:val="center"/>
        <w:rPr>
          <w:b/>
        </w:rPr>
      </w:pPr>
      <w:r>
        <w:t>College of Engineering</w:t>
      </w:r>
    </w:p>
    <w:p w:rsidR="009F3E31" w:rsidRDefault="009F3E31" w:rsidP="009F3E31">
      <w:pPr>
        <w:spacing w:after="0" w:line="280" w:lineRule="atLeast"/>
        <w:jc w:val="center"/>
      </w:pPr>
      <w:r>
        <w:t>1947 North 12</w:t>
      </w:r>
      <w:r w:rsidRPr="007D07DF">
        <w:rPr>
          <w:vertAlign w:val="superscript"/>
        </w:rPr>
        <w:t>th</w:t>
      </w:r>
      <w:r>
        <w:t xml:space="preserve"> Street</w:t>
      </w:r>
    </w:p>
    <w:p w:rsidR="009F3E31" w:rsidRDefault="009F3E31" w:rsidP="009F3E31">
      <w:pPr>
        <w:spacing w:after="0" w:line="280" w:lineRule="atLeast"/>
        <w:jc w:val="center"/>
      </w:pPr>
      <w:r>
        <w:t>Philadelphia, Pennsylvania 19122</w:t>
      </w:r>
    </w:p>
    <w:p w:rsidR="009F3E31" w:rsidRDefault="009F3E31" w:rsidP="009F3E31">
      <w:pPr>
        <w:spacing w:after="0" w:line="280" w:lineRule="atLeast"/>
        <w:jc w:val="center"/>
      </w:pPr>
    </w:p>
    <w:p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9F3E31" w:rsidRDefault="009F3E31" w:rsidP="009F3E31">
                            <w:pPr>
                              <w:jc w:val="center"/>
                              <w:rPr>
                                <w:noProof/>
                              </w:rPr>
                            </w:pPr>
                          </w:p>
                          <w:p w:rsidR="009F3E31" w:rsidRDefault="009F3E31" w:rsidP="009F3E31">
                            <w:pPr>
                              <w:jc w:val="center"/>
                            </w:pPr>
                            <w:r w:rsidRPr="00182945">
                              <w:rPr>
                                <w:noProof/>
                              </w:rPr>
                              <w:drawing>
                                <wp:inline distT="0" distB="0" distL="0" distR="0" wp14:anchorId="59CC8268" wp14:editId="15B3B40A">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" stroked="f">
                <v:textbox inset="0,,0">
                  <w:txbxContent>
                    <w:p w:rsidR="009F3E31" w:rsidRDefault="009F3E31" w:rsidP="009F3E31">
                      <w:pPr>
                        <w:jc w:val="center"/>
                        <w:rPr>
                          <w:noProof/>
                        </w:rPr>
                      </w:pPr>
                    </w:p>
                    <w:p w:rsidR="009F3E31" w:rsidRDefault="009F3E31" w:rsidP="009F3E31">
                      <w:pPr>
                        <w:jc w:val="center"/>
                      </w:pPr>
                      <w:r w:rsidRPr="00182945">
                        <w:rPr>
                          <w:noProof/>
                        </w:rPr>
                        <w:drawing>
                          <wp:inline distT="0" distB="0" distL="0" distR="0" wp14:anchorId="59CC8268" wp14:editId="15B3B40A">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rsidR="009F3E31" w:rsidRDefault="009F3E31" w:rsidP="009F3E31">
      <w:pPr>
        <w:jc w:val="center"/>
      </w:pPr>
      <w:r>
        <w:t>Prepared By:</w:t>
      </w:r>
    </w:p>
    <w:p w:rsidR="009F3E31" w:rsidRDefault="009F3E31" w:rsidP="009F3E31">
      <w:pPr>
        <w:spacing w:after="0" w:line="280" w:lineRule="atLeast"/>
        <w:jc w:val="center"/>
      </w:pPr>
      <w:r>
        <w:t>B. Keith, B. Thibodeau, and C. Destin</w:t>
      </w:r>
    </w:p>
    <w:p w:rsidR="009F3E31" w:rsidRDefault="009F3E31" w:rsidP="009F3E31">
      <w:pPr>
        <w:spacing w:after="0" w:line="280" w:lineRule="atLeast"/>
        <w:jc w:val="center"/>
      </w:pPr>
      <w:r>
        <w:t>Faculty Advisor(s): Dr. Dennis Silage</w:t>
      </w:r>
    </w:p>
    <w:p w:rsidR="009F3E31" w:rsidRDefault="009F3E31" w:rsidP="009F3E31">
      <w:pPr>
        <w:spacing w:after="0" w:line="280" w:lineRule="atLeast"/>
        <w:jc w:val="center"/>
      </w:pPr>
      <w:r>
        <w:t>Programmable Communication Group</w:t>
      </w:r>
    </w:p>
    <w:p w:rsidR="009F3E31" w:rsidRDefault="009F3E31" w:rsidP="009F3E31">
      <w:pPr>
        <w:spacing w:after="0" w:line="280" w:lineRule="atLeast"/>
        <w:jc w:val="center"/>
      </w:pPr>
      <w:r>
        <w:t xml:space="preserve">Temple University </w:t>
      </w:r>
    </w:p>
    <w:p w:rsidR="009F3E31" w:rsidRDefault="009F3E31" w:rsidP="009F3E31">
      <w:pPr>
        <w:spacing w:after="0" w:line="280" w:lineRule="atLeast"/>
        <w:jc w:val="center"/>
        <w:rPr>
          <w:b/>
        </w:rPr>
      </w:pPr>
      <w:r>
        <w:t>College of Engineering</w:t>
      </w:r>
    </w:p>
    <w:p w:rsidR="009F3E31" w:rsidRDefault="009F3E31" w:rsidP="009F3E31">
      <w:pPr>
        <w:spacing w:after="0" w:line="280" w:lineRule="atLeast"/>
        <w:jc w:val="center"/>
      </w:pPr>
      <w:r>
        <w:t>1947 North 12</w:t>
      </w:r>
      <w:r w:rsidRPr="007D07DF">
        <w:rPr>
          <w:vertAlign w:val="superscript"/>
        </w:rPr>
        <w:t>th</w:t>
      </w:r>
      <w:r>
        <w:t xml:space="preserve"> Street</w:t>
      </w:r>
    </w:p>
    <w:p w:rsidR="009F3E31" w:rsidRDefault="009F3E31" w:rsidP="009F3E31">
      <w:pPr>
        <w:spacing w:line="280" w:lineRule="atLeast"/>
        <w:jc w:val="center"/>
      </w:pPr>
      <w:r>
        <w:t>Philadelphia, Pennsylvania 19122</w:t>
      </w:r>
    </w:p>
    <w:p w:rsidR="009F3E31" w:rsidRDefault="009F3E31" w:rsidP="009F3E31">
      <w:pPr>
        <w:spacing w:after="0"/>
        <w:jc w:val="center"/>
      </w:pPr>
    </w:p>
    <w:p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9F3E31" w:rsidRDefault="009F3E31"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DbkNf4MAIAADEEAAAOAAAAAAAAAAAAAAAAAC4C&#10;AABkcnMvZTJvRG9jLnhtbFBLAQItABQABgAIAAAAIQBsLguD3wAAAAoBAAAPAAAAAAAAAAAAAAAA&#10;AIoEAABkcnMvZG93bnJldi54bWxQSwUGAAAAAAQABADzAAAAlgUAAAAA&#10;" stroked="f">
                <v:textbox inset="0,0,0,0">
                  <w:txbxContent>
                    <w:p w:rsidR="009F3E31" w:rsidRDefault="009F3E31" w:rsidP="009F3E31"/>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5241925</wp:posOffset>
                </wp:positionH>
                <wp:positionV relativeFrom="paragraph">
                  <wp:posOffset>400050</wp:posOffset>
                </wp:positionV>
                <wp:extent cx="463550" cy="771525"/>
                <wp:effectExtent l="0" t="0" r="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77152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9F3E31" w:rsidRDefault="009F3E31" w:rsidP="009F3E31">
                            <w:pPr>
                              <w:ind w:left="-180"/>
                              <w:jc w:val="center"/>
                            </w:pPr>
                            <w:r>
                              <w:rPr>
                                <w:noProof/>
                              </w:rPr>
                              <w:drawing>
                                <wp:inline distT="0" distB="0" distL="0" distR="0" wp14:anchorId="5DD91533" wp14:editId="6C0F1E3D">
                                  <wp:extent cx="590550" cy="6191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412.75pt;margin-top:31.5pt;width:36.5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" stroked="f">
                <v:textbox style="mso-fit-shape-to-text:t" inset="0,0,0,0">
                  <w:txbxContent>
                    <w:p w:rsidR="009F3E31" w:rsidRDefault="009F3E31" w:rsidP="009F3E31">
                      <w:pPr>
                        <w:ind w:left="-180"/>
                        <w:jc w:val="center"/>
                      </w:pPr>
                      <w:r>
                        <w:rPr>
                          <w:noProof/>
                        </w:rPr>
                        <w:drawing>
                          <wp:inline distT="0" distB="0" distL="0" distR="0" wp14:anchorId="5DD91533" wp14:editId="6C0F1E3D">
                            <wp:extent cx="590550" cy="6191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mc:Fallback>
        </mc:AlternateContent>
      </w:r>
      <w:r>
        <w:t>For further information, please contact Dr. Dennis Silage (email: silage@temple.edu).</w:t>
      </w:r>
    </w:p>
    <w:p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rsidTr="009F3E31">
        <w:trPr>
          <w:trHeight w:val="274"/>
          <w:jc w:val="center"/>
        </w:trPr>
        <w:tc>
          <w:tcPr>
            <w:tcW w:w="158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rsidR="009F3E31" w:rsidRPr="00ED42D0" w:rsidRDefault="009F3E31" w:rsidP="009F3E31">
            <w:pPr>
              <w:spacing w:after="0"/>
              <w:jc w:val="center"/>
              <w:rPr>
                <w:b/>
                <w:color w:val="000000"/>
                <w:sz w:val="20"/>
              </w:rPr>
            </w:pPr>
            <w:r>
              <w:rPr>
                <w:b/>
                <w:color w:val="000000"/>
                <w:sz w:val="20"/>
              </w:rPr>
              <w:t>PGC</w:t>
            </w:r>
          </w:p>
        </w:tc>
      </w:tr>
      <w:tr w:rsidR="009F3E31" w:rsidRPr="00ED42D0" w:rsidTr="009F3E31">
        <w:trPr>
          <w:trHeight w:val="274"/>
          <w:jc w:val="center"/>
        </w:trPr>
        <w:tc>
          <w:tcPr>
            <w:tcW w:w="158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rsidTr="009F3E31">
        <w:trPr>
          <w:trHeight w:val="274"/>
          <w:jc w:val="center"/>
        </w:trPr>
        <w:tc>
          <w:tcPr>
            <w:tcW w:w="158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rsidR="009F3E31" w:rsidRPr="00ED42D0" w:rsidRDefault="002E3463" w:rsidP="009F3E31">
            <w:pPr>
              <w:spacing w:after="0"/>
              <w:rPr>
                <w:color w:val="000000"/>
                <w:sz w:val="20"/>
              </w:rPr>
            </w:pPr>
            <w:r>
              <w:rPr>
                <w:color w:val="000000"/>
                <w:sz w:val="20"/>
              </w:rPr>
              <w:t>Dennis Si</w:t>
            </w:r>
            <w:r w:rsidR="009F3E31">
              <w:rPr>
                <w:color w:val="000000"/>
                <w:sz w:val="20"/>
              </w:rPr>
              <w:t>lage</w:t>
            </w:r>
            <w:bookmarkStart w:id="1" w:name="_GoBack"/>
            <w:bookmarkEnd w:id="1"/>
          </w:p>
        </w:tc>
      </w:tr>
      <w:tr w:rsidR="009F3E31" w:rsidRPr="00ED42D0" w:rsidTr="009F3E31">
        <w:trPr>
          <w:trHeight w:val="274"/>
          <w:jc w:val="center"/>
        </w:trPr>
        <w:tc>
          <w:tcPr>
            <w:tcW w:w="158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rsidR="009F3E31" w:rsidRPr="00ED42D0" w:rsidRDefault="009F3E31" w:rsidP="009F3E31">
            <w:pPr>
              <w:spacing w:after="0"/>
              <w:rPr>
                <w:color w:val="000000"/>
                <w:sz w:val="20"/>
              </w:rPr>
            </w:pPr>
            <w:r>
              <w:rPr>
                <w:color w:val="000000"/>
                <w:sz w:val="20"/>
              </w:rPr>
              <w:t>Thomas Sullivan</w:t>
            </w:r>
          </w:p>
        </w:tc>
      </w:tr>
      <w:tr w:rsidR="009F3E31" w:rsidRPr="00ED42D0" w:rsidTr="009F3E31">
        <w:trPr>
          <w:trHeight w:val="274"/>
          <w:jc w:val="center"/>
        </w:trPr>
        <w:tc>
          <w:tcPr>
            <w:tcW w:w="1586" w:type="dxa"/>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rsidR="009F3E31" w:rsidRPr="002E3463" w:rsidRDefault="002E3463" w:rsidP="009F3E31">
            <w:pPr>
              <w:spacing w:after="0"/>
              <w:rPr>
                <w:color w:val="000000"/>
                <w:sz w:val="18"/>
                <w:szCs w:val="18"/>
              </w:rPr>
            </w:pPr>
            <w:r>
              <w:rPr>
                <w:color w:val="000000"/>
                <w:sz w:val="20"/>
                <w:szCs w:val="18"/>
                <w:shd w:val="clear" w:color="auto" w:fill="FFFFFF"/>
              </w:rPr>
              <w:t>Using FPGA Technology to Modernize the KD2BD Amateur Radio Satellite Modem</w:t>
            </w:r>
          </w:p>
        </w:tc>
      </w:tr>
      <w:tr w:rsidR="009F3E31" w:rsidRPr="00ED42D0"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rsidR="009F3E31" w:rsidRPr="0004354E" w:rsidRDefault="009F3E31" w:rsidP="002E3463">
            <w:pPr>
              <w:pStyle w:val="NormalWeb"/>
              <w:jc w:val="both"/>
              <w:rPr>
                <w:sz w:val="20"/>
                <w:szCs w:val="20"/>
              </w:rPr>
            </w:pPr>
            <w:r w:rsidRPr="0004354E">
              <w:rPr>
                <w:sz w:val="20"/>
                <w:szCs w:val="20"/>
              </w:rPr>
              <w:t xml:space="preserve">In 1993, John </w:t>
            </w:r>
            <w:proofErr w:type="spellStart"/>
            <w:r w:rsidRPr="0004354E">
              <w:rPr>
                <w:sz w:val="20"/>
                <w:szCs w:val="20"/>
              </w:rPr>
              <w:t>Magliacane</w:t>
            </w:r>
            <w:proofErr w:type="spellEnd"/>
            <w:r w:rsidRPr="0004354E">
              <w:rPr>
                <w:sz w:val="20"/>
                <w:szCs w:val="20"/>
              </w:rPr>
              <w:t xml:space="preserve"> (</w:t>
            </w:r>
            <w:proofErr w:type="spellStart"/>
            <w:r w:rsidRPr="0004354E">
              <w:rPr>
                <w:sz w:val="20"/>
                <w:szCs w:val="20"/>
              </w:rPr>
              <w:t>callsign</w:t>
            </w:r>
            <w:proofErr w:type="spellEnd"/>
            <w:r w:rsidRPr="0004354E">
              <w:rPr>
                <w:sz w:val="20"/>
                <w:szCs w:val="20"/>
              </w:rPr>
              <w:t xml:space="preserve">: KD2BD) designed a </w:t>
            </w:r>
            <w:hyperlink r:id="rId9" w:history="1">
              <w:r w:rsidRPr="0004354E">
                <w:rPr>
                  <w:rStyle w:val="Hyperlink"/>
                  <w:sz w:val="20"/>
                  <w:szCs w:val="20"/>
                </w:rPr>
                <w:t>1200 bps BPSK modem</w:t>
              </w:r>
            </w:hyperlink>
            <w:r w:rsidRPr="0004354E">
              <w:rPr>
                <w:sz w:val="20"/>
                <w:szCs w:val="20"/>
              </w:rPr>
              <w:t xml:space="preserve"> using discrete electronic components. The objective of his design was to provide a low-cost, high-performance modem that interfaces between a packet radio terminal node controller (TNC) and an amateur satellite ground station. In our senior design project, we implement the KD2BD modem design solely using an FPGA and peripheral ADC/DAC. </w:t>
            </w:r>
            <w:r w:rsidR="002E3463">
              <w:rPr>
                <w:sz w:val="20"/>
                <w:szCs w:val="20"/>
              </w:rPr>
              <w:t xml:space="preserve">We replace the on-board modem of a TNC with this FPGA-based modem and attempt to receive telemetry data from a low-earth orbiting amateur radio satellite. The FPGA-based modem implements two receiver schemes: 1) square and divide-by-two method as used in the KD2BD modem, and 2) coherent demodulation method known as the Costas Loop. We compare the performance of these two receiver schemes.  </w:t>
            </w:r>
          </w:p>
        </w:tc>
      </w:tr>
      <w:tr w:rsidR="009F3E31" w:rsidRPr="00ED42D0"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rsidR="009F3E31" w:rsidRPr="00ED42D0" w:rsidRDefault="005E6154" w:rsidP="009F3E31">
            <w:pPr>
              <w:spacing w:after="0"/>
              <w:rPr>
                <w:color w:val="000000"/>
                <w:sz w:val="20"/>
              </w:rPr>
            </w:pPr>
            <w:hyperlink r:id="rId10" w:history="1">
              <w:r w:rsidR="009F3E31" w:rsidRPr="00F517BD">
                <w:rPr>
                  <w:rStyle w:val="Hyperlink"/>
                  <w:sz w:val="20"/>
                </w:rPr>
                <w:t>https://sites.google.com/a/temple.edu/programmable-communication-group/</w:t>
              </w:r>
            </w:hyperlink>
            <w:r w:rsidR="009F3E31">
              <w:rPr>
                <w:color w:val="000000"/>
                <w:sz w:val="20"/>
              </w:rPr>
              <w:t xml:space="preserve"> </w:t>
            </w:r>
          </w:p>
        </w:tc>
      </w:tr>
    </w:tbl>
    <w:p w:rsidR="005A0B97" w:rsidRPr="000857C8" w:rsidRDefault="006A3001">
      <w:pPr>
        <w:pageBreakBefore/>
        <w:jc w:val="center"/>
        <w:rPr>
          <w:b/>
          <w:caps/>
        </w:rPr>
      </w:pPr>
      <w:r w:rsidRPr="000857C8">
        <w:rPr>
          <w:b/>
          <w:caps/>
        </w:rPr>
        <w:lastRenderedPageBreak/>
        <w:t>Executive Summary</w:t>
      </w:r>
    </w:p>
    <w:p w:rsidR="005A0B97" w:rsidRDefault="006A3001">
      <w:pPr>
        <w:pageBreakBefore/>
        <w:jc w:val="center"/>
        <w:rPr>
          <w:b/>
          <w:caps/>
        </w:rPr>
      </w:pPr>
      <w:r>
        <w:rPr>
          <w:b/>
        </w:rPr>
        <w:lastRenderedPageBreak/>
        <w:t>TABLE OF CONTENTS</w:t>
      </w:r>
    </w:p>
    <w:p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p>
    <w:p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rsidR="00725636" w:rsidRDefault="006A3001" w:rsidP="00725636">
      <w:pPr>
        <w:pStyle w:val="Heading1"/>
      </w:pPr>
      <w:bookmarkStart w:id="2" w:name="_Ref49478891"/>
      <w:r>
        <w:lastRenderedPageBreak/>
        <w:t>Problem</w:t>
      </w:r>
      <w:bookmarkEnd w:id="2"/>
    </w:p>
    <w:p w:rsidR="00BF31D5" w:rsidRDefault="00BF31D5" w:rsidP="00BF31D5">
      <w:pPr>
        <w:pStyle w:val="Heading2"/>
        <w:tabs>
          <w:tab w:val="clear" w:pos="360"/>
        </w:tabs>
        <w:spacing w:before="240"/>
        <w:ind w:left="720" w:hanging="720"/>
      </w:pPr>
      <w:bookmarkStart w:id="3" w:name="_Overall_Objectives"/>
      <w:bookmarkStart w:id="4" w:name="_Toc307865986"/>
      <w:bookmarkStart w:id="5" w:name="_Ref49480580"/>
      <w:bookmarkEnd w:id="3"/>
      <w:r w:rsidRPr="0008179B">
        <w:t>Overall Objectives</w:t>
      </w:r>
      <w:bookmarkEnd w:id="4"/>
    </w:p>
    <w:p w:rsidR="00725636" w:rsidRDefault="00725636" w:rsidP="00725636">
      <w:r>
        <w:t>With a large community of amateur radio operators, the BPSK modem is an ideal implementation for current and future radio operators seeking reliable communication with Low- Earth Orbiting Amateur Radio Satellites (LEO-SAT). The 1200bps modem is designed to modulate and demodulate Binary Phase Shift Keyed data using Avnet’s Spartan 6 FPGA.  This allows the modem to be robust and alleviate the complex analog components. The use of an FPGA will allow the modem to have better performance than conventional analog modems and have the advantage of being adjusted for specific stations</w:t>
      </w:r>
      <w:r w:rsidR="00EE072C">
        <w:t xml:space="preserve"> and is also open</w:t>
      </w:r>
      <w:r>
        <w:t xml:space="preserve"> for improvements. Amongst all those great advantages, the modem is designed to be inexpensive and able to meet the basic desires of amateur operators. The completion of the modem will allow Temple University’s radio club, K3TU, to establish full duplex communication with </w:t>
      </w:r>
      <w:r w:rsidR="00EE072C">
        <w:t>LEO-SATS</w:t>
      </w:r>
      <w:r>
        <w:t xml:space="preserve"> that use Frequency Shift Keying (FSK) for uplink and Binary Phase Shift Keying (BPSK) for downlink, in which we plan on monitoring and predicting passing satellites as well as the time window available.</w:t>
      </w:r>
    </w:p>
    <w:p w:rsidR="00725636" w:rsidRPr="00725636" w:rsidRDefault="00725636" w:rsidP="00725636">
      <w:r>
        <w:t xml:space="preserve">Upon simulating and testing the modem </w:t>
      </w:r>
      <w:r w:rsidR="00EE072C">
        <w:t>we expect to</w:t>
      </w:r>
      <w:r>
        <w:t xml:space="preserve"> develop a robust demodulation technique with a low Bit Error Rate. Our design is intended to contain a sophisticate algorithm able to allay the effect of the Doppler Shift and the attenuation that the signal may suffer. With our design, the K3TU will be potent to communicate with the satellites regardless of the detrimental effects of the Doppler Shift.</w:t>
      </w:r>
    </w:p>
    <w:p w:rsidR="00725636" w:rsidRDefault="00BF31D5" w:rsidP="00725636">
      <w:pPr>
        <w:pStyle w:val="Heading2"/>
        <w:tabs>
          <w:tab w:val="clear" w:pos="360"/>
        </w:tabs>
        <w:spacing w:before="240"/>
        <w:ind w:left="720" w:hanging="720"/>
      </w:pPr>
      <w:bookmarkStart w:id="6" w:name="_Historical_and_Economic"/>
      <w:bookmarkStart w:id="7" w:name="_Toc307865987"/>
      <w:bookmarkEnd w:id="6"/>
      <w:r w:rsidRPr="007E4583">
        <w:t xml:space="preserve">Historical </w:t>
      </w:r>
      <w:r>
        <w:t>and Economic Perspective</w:t>
      </w:r>
      <w:bookmarkEnd w:id="7"/>
      <w:r w:rsidRPr="000E2BF0">
        <w:t xml:space="preserve">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In the mid - 1900's the combined effort of the missiles and wireless communication has brought to us the technology that we now call satellites.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Amateur Radio operators have also slowly followed the trend of satellites for communication purposes. Although their vantage point in terms of bandwidth and also orbits, Amateur Radio operators have used Low-Earth Orbiting satellites ( Find altitude)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the Amplitude modulation, Frequency modulation and finally the Phase modulation, where in each of the those modulation the amplitude A, frequency f and phase \theta of equation # are modulated to represent the digital information. The phase modulation technic is the most effective modulation scheme for establishing a communication with spatial vehicles such as satellites, a very popular usage of the phase modulation is for Global Positioning Systems (GPS) which through the use of a complicated Phase Shift Keying method, the positions are obtained for by stationary or moving receivers.</w:t>
      </w:r>
    </w:p>
    <w:p w:rsidR="00725636" w:rsidRPr="00583FA5" w:rsidRDefault="00725636" w:rsidP="00725636">
      <w:pPr>
        <w:widowControl/>
        <w:overflowPunct/>
        <w:autoSpaceDE/>
        <w:autoSpaceDN/>
        <w:adjustRightInd/>
        <w:spacing w:after="0"/>
        <w:textAlignment w:val="auto"/>
        <w:rPr>
          <w:color w:val="000000"/>
          <w:szCs w:val="24"/>
        </w:rPr>
      </w:pP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xml:space="preserve">With the benefits of BPSK modulations, amateur radio operators have taken the advantage of BPSK’s robustness against the effects of Doppler shift. Since BPSK has been a fairly new modulation scheme, in contrast to amplitude and frequency modulation, most amateur radio operators did not own the hardware compliable for the communication. One of the designs that has allowed the implementation of BPSK </w:t>
      </w:r>
      <w:r w:rsidRPr="00583FA5">
        <w:rPr>
          <w:color w:val="000000"/>
          <w:szCs w:val="24"/>
        </w:rPr>
        <w:lastRenderedPageBreak/>
        <w:t xml:space="preserve">communication in early 90’s is described by John </w:t>
      </w:r>
      <w:proofErr w:type="spellStart"/>
      <w:r w:rsidRPr="00583FA5">
        <w:rPr>
          <w:color w:val="000000"/>
          <w:szCs w:val="24"/>
        </w:rPr>
        <w:t>Magliacane</w:t>
      </w:r>
      <w:proofErr w:type="spellEnd"/>
      <w:r w:rsidRPr="00583FA5">
        <w:rPr>
          <w:color w:val="000000"/>
          <w:szCs w:val="24"/>
        </w:rPr>
        <w:t xml:space="preserve"> who in 1993 implemented a 1200bit/s modem for PACSAT communication [3]. The modem was a breakthrough design for amateur radio operators which has encouraged radio operators, including the PGC to implement modern satellite communication using BPSK modulation scheme.</w:t>
      </w:r>
    </w:p>
    <w:p w:rsidR="00725636" w:rsidRPr="00583FA5" w:rsidRDefault="00725636" w:rsidP="00725636">
      <w:pPr>
        <w:widowControl/>
        <w:overflowPunct/>
        <w:autoSpaceDE/>
        <w:autoSpaceDN/>
        <w:adjustRightInd/>
        <w:spacing w:after="0"/>
        <w:textAlignment w:val="auto"/>
        <w:rPr>
          <w:color w:val="000000"/>
          <w:szCs w:val="24"/>
        </w:rPr>
      </w:pP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With the commitment of several operators, amateur radio satellites have played a very important role to the community during natural disasters. In the events of disasters similar to Katrina in Louisiana and Sandy in East Coast, amateur radio operators have benevolently used their station to communicate distress messages.</w:t>
      </w:r>
    </w:p>
    <w:p w:rsidR="00725636" w:rsidRPr="00725636" w:rsidRDefault="00725636" w:rsidP="00725636"/>
    <w:p w:rsidR="00BF31D5" w:rsidRDefault="00BF31D5" w:rsidP="00BF31D5">
      <w:pPr>
        <w:pStyle w:val="Heading2"/>
        <w:tabs>
          <w:tab w:val="clear" w:pos="360"/>
        </w:tabs>
        <w:spacing w:before="240"/>
        <w:ind w:left="720" w:hanging="720"/>
      </w:pPr>
      <w:bookmarkStart w:id="8" w:name="_Candidate_Solutions"/>
      <w:bookmarkStart w:id="9" w:name="_Toc307865988"/>
      <w:bookmarkEnd w:id="8"/>
      <w:r>
        <w:t>Candidate Solutions</w:t>
      </w:r>
      <w:bookmarkEnd w:id="9"/>
    </w:p>
    <w:p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the data to be sent.  Since TNC’s are responsible for AX.25 encoding and already contain a modem within, we originally considered an FPGA implementation of a TNC.  However, the complexity and depth of the AX.25 protocol in addition to a modem design was determined to be too ambitious given the time constraint of two semesters.  Instead, we simply chose to design an FPGA modem that would interface with the TNC and transceiver.</w:t>
      </w:r>
    </w:p>
    <w:p w:rsidR="00725636" w:rsidRDefault="00725636" w:rsidP="00725636">
      <w:pPr>
        <w:pStyle w:val="Heading3"/>
      </w:pPr>
      <w:r>
        <w:t>Modulator</w:t>
      </w:r>
    </w:p>
    <w:p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proofErr w:type="spellStart"/>
      <w:r>
        <w:t>passband</w:t>
      </w:r>
      <w:proofErr w:type="spellEnd"/>
      <w:r>
        <w:t xml:space="preserve"> levels necessary for radio transmission.  There are many source encoding schemes that have been developed in the course of digital communication. Each of them has their own benefits as far as bandwidth requirements or self-clocking characteristics.  Listed below are a few of the more common schemes encountered in communication systems:</w:t>
      </w:r>
    </w:p>
    <w:p w:rsidR="00725636" w:rsidRPr="00583FA5" w:rsidRDefault="00725636" w:rsidP="00725636">
      <w:pPr>
        <w:pStyle w:val="ListParagraph"/>
        <w:numPr>
          <w:ilvl w:val="0"/>
          <w:numId w:val="21"/>
        </w:numPr>
        <w:spacing w:before="120"/>
        <w:jc w:val="left"/>
        <w:rPr>
          <w:sz w:val="20"/>
        </w:rPr>
      </w:pPr>
      <w:r w:rsidRPr="00583FA5">
        <w:rPr>
          <w:sz w:val="20"/>
        </w:rPr>
        <w:t>Return to Zero (RZ)</w:t>
      </w:r>
    </w:p>
    <w:p w:rsidR="00725636" w:rsidRPr="00583FA5" w:rsidRDefault="00725636" w:rsidP="00725636">
      <w:pPr>
        <w:pStyle w:val="ListParagraph"/>
        <w:numPr>
          <w:ilvl w:val="0"/>
          <w:numId w:val="21"/>
        </w:numPr>
        <w:spacing w:before="120"/>
        <w:jc w:val="left"/>
        <w:rPr>
          <w:sz w:val="20"/>
        </w:rPr>
      </w:pPr>
      <w:r w:rsidRPr="00583FA5">
        <w:rPr>
          <w:sz w:val="20"/>
        </w:rPr>
        <w:t>Non-Return to Zero (NRZ)</w:t>
      </w:r>
    </w:p>
    <w:p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rsidR="00725636" w:rsidRPr="00583FA5" w:rsidRDefault="00725636" w:rsidP="00725636">
      <w:pPr>
        <w:pStyle w:val="ListParagraph"/>
        <w:numPr>
          <w:ilvl w:val="0"/>
          <w:numId w:val="21"/>
        </w:numPr>
        <w:spacing w:before="120"/>
        <w:jc w:val="left"/>
        <w:rPr>
          <w:sz w:val="20"/>
        </w:rPr>
      </w:pPr>
      <w:r w:rsidRPr="00583FA5">
        <w:rPr>
          <w:sz w:val="20"/>
        </w:rPr>
        <w:t>Bi-phase Manchester</w:t>
      </w:r>
    </w:p>
    <w:p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rsidR="00725636" w:rsidRDefault="00725636" w:rsidP="00725636">
      <w:pPr>
        <w:pStyle w:val="Heading3"/>
      </w:pPr>
      <w:r>
        <w:t>Demodulator</w:t>
      </w:r>
    </w:p>
    <w:p w:rsidR="00725636" w:rsidRDefault="00725636" w:rsidP="00725636">
      <w:pPr>
        <w:spacing w:before="120"/>
      </w:pPr>
      <w:r>
        <w:t xml:space="preserve">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w:t>
      </w:r>
      <w:r>
        <w:lastRenderedPageBreak/>
        <w:t>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rsidR="00725636" w:rsidRDefault="00725636" w:rsidP="00725636">
      <w:pPr>
        <w:spacing w:before="120"/>
        <w:jc w:val="center"/>
      </w:pPr>
      <w:r>
        <w:rPr>
          <w:noProof/>
        </w:rPr>
        <w:drawing>
          <wp:inline distT="0" distB="0" distL="0" distR="0" wp14:anchorId="1822566B" wp14:editId="785A0762">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rsidR="00725636" w:rsidRDefault="00725636" w:rsidP="00725636">
      <w:pPr>
        <w:pStyle w:val="Heading3"/>
      </w:pPr>
      <w:r>
        <w:t>Carrier Recovery using Squaring Loop</w:t>
      </w:r>
    </w:p>
    <w:p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rsidR="00725636" w:rsidRDefault="00725636" w:rsidP="00725636">
      <w:pPr>
        <w:jc w:val="center"/>
      </w:pPr>
      <w:r>
        <w:rPr>
          <w:noProof/>
        </w:rPr>
        <w:drawing>
          <wp:inline distT="0" distB="0" distL="0" distR="0" wp14:anchorId="30DA2381" wp14:editId="3B90CABB">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rsidR="00725636" w:rsidRDefault="00725636" w:rsidP="00725636">
      <w:pPr>
        <w:pStyle w:val="Heading3"/>
      </w:pPr>
      <w:r>
        <w:lastRenderedPageBreak/>
        <w:t>Carrier Recovery using Costas Loop</w:t>
      </w:r>
    </w:p>
    <w:p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rsidR="00725636" w:rsidRDefault="00725636" w:rsidP="00725636">
      <w:pPr>
        <w:jc w:val="center"/>
      </w:pPr>
      <w:r>
        <w:rPr>
          <w:noProof/>
        </w:rPr>
        <w:drawing>
          <wp:inline distT="0" distB="0" distL="0" distR="0" wp14:anchorId="3CBE2A9F" wp14:editId="6675E290">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jc w:val="center"/>
        <w:rPr>
          <w:sz w:val="18"/>
        </w:rPr>
      </w:pPr>
      <w:r>
        <w:rPr>
          <w:sz w:val="18"/>
        </w:rPr>
        <w:t>Figure 3.  Costas loop used for suppressed carrier reconstruction as well as synchronous data detection.</w:t>
      </w:r>
    </w:p>
    <w:p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rsidR="00725636" w:rsidRPr="00725636" w:rsidRDefault="00725636" w:rsidP="00725636">
      <w:pPr>
        <w:pStyle w:val="Heading3"/>
      </w:pPr>
      <w:r>
        <w:t>Timing Recovery</w:t>
      </w:r>
    </w:p>
    <w:p w:rsidR="00BF31D5" w:rsidRDefault="00BF31D5" w:rsidP="00BF31D5">
      <w:pPr>
        <w:pStyle w:val="Heading2"/>
        <w:tabs>
          <w:tab w:val="clear" w:pos="360"/>
        </w:tabs>
        <w:spacing w:before="240"/>
        <w:ind w:left="720" w:hanging="720"/>
      </w:pPr>
      <w:bookmarkStart w:id="10" w:name="_Proposed_Solution_Concept"/>
      <w:bookmarkStart w:id="11" w:name="_Toc307865989"/>
      <w:bookmarkEnd w:id="10"/>
      <w:r>
        <w:t>Proposed Solution Concept</w:t>
      </w:r>
      <w:bookmarkEnd w:id="11"/>
    </w:p>
    <w:p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for transmitted signals.  Figure 4. Illustrates the how the 1200pbs modem fits into the system level model</w:t>
      </w:r>
    </w:p>
    <w:p w:rsidR="00725636" w:rsidRDefault="00725636" w:rsidP="00725636">
      <w:pPr>
        <w:spacing w:before="120"/>
        <w:jc w:val="center"/>
      </w:pPr>
      <w:r>
        <w:rPr>
          <w:noProof/>
        </w:rPr>
        <w:drawing>
          <wp:inline distT="0" distB="0" distL="0" distR="0" wp14:anchorId="53818F1E" wp14:editId="2C5C65D0">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rsidR="00725636" w:rsidRDefault="00725636" w:rsidP="00725636">
      <w:pPr>
        <w:spacing w:before="120"/>
        <w:jc w:val="center"/>
        <w:rPr>
          <w:sz w:val="18"/>
        </w:rPr>
      </w:pPr>
      <w:r>
        <w:rPr>
          <w:sz w:val="18"/>
        </w:rPr>
        <w:t>Figure 4.  System level diagram showing how the 1200bps modem interfaces with the transceiver and TNC.</w:t>
      </w:r>
    </w:p>
    <w:p w:rsidR="00725636" w:rsidRDefault="00725636" w:rsidP="00725636">
      <w:pPr>
        <w:spacing w:before="120"/>
      </w:pPr>
      <w:r>
        <w:lastRenderedPageBreak/>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rsidR="00BF31D5" w:rsidRDefault="00BF31D5" w:rsidP="00BF31D5">
      <w:pPr>
        <w:pStyle w:val="Heading2"/>
        <w:tabs>
          <w:tab w:val="clear" w:pos="360"/>
        </w:tabs>
        <w:spacing w:before="240"/>
        <w:ind w:left="720" w:hanging="720"/>
      </w:pPr>
      <w:bookmarkStart w:id="12" w:name="_Major_Design_and"/>
      <w:bookmarkStart w:id="13" w:name="_Toc307865990"/>
      <w:bookmarkEnd w:id="12"/>
      <w:r>
        <w:t>Major Design and Implementation Challenges</w:t>
      </w:r>
      <w:bookmarkEnd w:id="13"/>
    </w:p>
    <w:p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correction will be done autonomously through the use of a type II PLL.  </w:t>
      </w:r>
    </w:p>
    <w:p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rsidR="00BF31D5" w:rsidRDefault="00BF31D5" w:rsidP="00BF31D5">
      <w:pPr>
        <w:pStyle w:val="Heading2"/>
        <w:tabs>
          <w:tab w:val="clear" w:pos="360"/>
        </w:tabs>
        <w:spacing w:before="240"/>
        <w:ind w:left="720" w:hanging="720"/>
      </w:pPr>
      <w:bookmarkStart w:id="14" w:name="_Implications_of_Project"/>
      <w:bookmarkStart w:id="15" w:name="_Toc307865991"/>
      <w:bookmarkEnd w:id="14"/>
      <w:r w:rsidRPr="007E4583">
        <w:t>Implications of Project Success</w:t>
      </w:r>
      <w:bookmarkEnd w:id="15"/>
    </w:p>
    <w:p w:rsidR="00725636" w:rsidRPr="00725636" w:rsidRDefault="00725636" w:rsidP="00725636">
      <w:r>
        <w:t>The successful design of a 1200bps modem will enable Temple University Amateur Radio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rsidR="002E3463" w:rsidRDefault="002E3463" w:rsidP="002E3463">
      <w:pPr>
        <w:pStyle w:val="Heading1"/>
      </w:pPr>
      <w:bookmarkStart w:id="16" w:name="_Ref49490597"/>
      <w:bookmarkStart w:id="17" w:name="_Ref49490297"/>
      <w:bookmarkEnd w:id="5"/>
      <w:r>
        <w:t>DESIGN REQUIREMENTS</w:t>
      </w:r>
      <w:bookmarkEnd w:id="17"/>
    </w:p>
    <w:p w:rsidR="002E3463" w:rsidRDefault="002E3463" w:rsidP="002E3463">
      <w:pPr>
        <w:pStyle w:val="Heading2"/>
      </w:pPr>
      <w:bookmarkStart w:id="18" w:name="_Ref49490545"/>
      <w:r>
        <w:t>Functional Design Constraints</w:t>
      </w:r>
      <w:bookmarkEnd w:id="18"/>
    </w:p>
    <w:p w:rsidR="002E3463" w:rsidRPr="00CB0077" w:rsidRDefault="002E3463" w:rsidP="002E3463">
      <w:pPr>
        <w:pStyle w:val="Heading3"/>
      </w:pPr>
      <w:r>
        <w:t>Deriving the worst-case BER requirement</w:t>
      </w:r>
    </w:p>
    <w:p w:rsidR="002E3463" w:rsidRDefault="002E3463" w:rsidP="002E3463">
      <w:r>
        <w:t>This modem is designed to communicate with any low-Earth orbiting (LEO) amateur radio satellite transmitting a 1200 bps BPSK downlink and receiving a 1200 bps AFSK uplink. Examples of LEO satellites capable of communicating with this downlink and uplink include the Fuji-Oscar 29 (FO-29) satellite and the AMRAD Oscar 16 (AO-16) satellite. Particularly, the FO-29 satellite transmits telemetry reports in a group packet. A group packet consists of two consecutively transmitted data packets. Each data packet is structured in its own unnumbered information (UI) frame as specified in the AX.25 data link layer protocol.</w:t>
      </w:r>
    </w:p>
    <w:p w:rsidR="002E3463" w:rsidRDefault="002E3463" w:rsidP="002E3463">
      <w:r>
        <w:t xml:space="preserve">This modem is designed to accurately receive at least ten telemetry reports when the FO-29 satellite passes by. Hence, the modem is designed to receive at least ten group packets without error when the FO-29 satellite passes by. Each group packet consists of 186 bytes of telemetry data. Since each group packet consists of two separate, consecutive data packets, and since each data packet in its own UI frame, a total of 226 bytes are transmitted for one full telemetry report. </w:t>
      </w:r>
    </w:p>
    <w:p w:rsidR="002E3463" w:rsidRDefault="002E3463" w:rsidP="002E3463">
      <w:r>
        <w:lastRenderedPageBreak/>
        <w:t>Assuming that we know the total amount of received group packets (F</w:t>
      </w:r>
      <w:r>
        <w:rPr>
          <w:vertAlign w:val="subscript"/>
        </w:rPr>
        <w:t>R</w:t>
      </w:r>
      <w:r>
        <w:t>) during a satellite pass and assuming that we know the amount of group packets (F</w:t>
      </w:r>
      <w:r>
        <w:rPr>
          <w:vertAlign w:val="subscript"/>
        </w:rPr>
        <w:t>C</w:t>
      </w:r>
      <w:r>
        <w:t>) we desire to accurately receive during the satellite pass, we can find the necessary worst-case BER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for the Modem:</w:t>
      </w:r>
    </w:p>
    <w:p w:rsidR="002E3463" w:rsidRPr="00DA6F54" w:rsidRDefault="002E3463" w:rsidP="002E34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oMath>
      </m:oMathPara>
    </w:p>
    <w:p w:rsidR="002E3463" w:rsidRDefault="002E3463" w:rsidP="002E3463">
      <w:proofErr w:type="gramStart"/>
      <w:r>
        <w:t>where</w:t>
      </w:r>
      <w:proofErr w:type="gramEnd"/>
      <w:r>
        <w:t xml:space="preserve"> N is the number of consecutive bits to receive without error. This formula was realized using the following packet error rate equation (</w:t>
      </w:r>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oMath>
      <w:r>
        <w:t xml:space="preserve"> and solving for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w:t>
      </w:r>
    </w:p>
    <w:p w:rsidR="002E3463" w:rsidRDefault="002E3463" w:rsidP="002E346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R</m:t>
                </m:r>
              </m:sub>
            </m:sSub>
          </m:den>
        </m:f>
      </m:oMath>
    </w:p>
    <w:p w:rsidR="002E3463" w:rsidRPr="00643316" w:rsidRDefault="002E3463" w:rsidP="002E3463">
      <w:pPr>
        <w:rPr>
          <w:rFonts w:eastAsiaTheme="minorEastAsia"/>
        </w:rPr>
      </w:pPr>
      <w:r>
        <w:t>As with any low-earth orbiting satellite, the FO-29 satellite passes will be between 6 and 18 minutes in duration. For finding the worst-case BER performance, let us consider the worst case of only 6 minutes before the satellite passes out of range. During a satellite pass, we aim to accurately receive at least ten telemetry reports from the satellite. Hence, during a satellite pass, we aim to accurately receive at least ten group packets. Each group packet consists of two consecutively transmitted data packets and each of these data packets are wrapped in its own UI frame. Put differently, the group packet is wrapped in a UI frame pair. There are 1808 bits (i.e. 226 bytes * 8 bits/byte) per UI frame pair. At a data rate of 1200 bps, the modem is expected to receive 1.507 UI frame pairs per second. Hence, over the period of six minutes, the modem is expected to receive 542.4 UI frame pairs, or conservatively, 542 UI frame pairs. This information yields the worst-case BER requirement for this modem:</w:t>
      </w:r>
    </w:p>
    <w:p w:rsidR="002E3463" w:rsidRPr="00DC5A56" w:rsidRDefault="002E3463" w:rsidP="002E3463">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542-10</m:t>
                      </m:r>
                    </m:num>
                    <m:den>
                      <m:r>
                        <w:rPr>
                          <w:rFonts w:ascii="Cambria Math" w:eastAsiaTheme="minorEastAsia" w:hAnsi="Cambria Math"/>
                        </w:rPr>
                        <m:t>542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1808</m:t>
                  </m:r>
                </m:den>
              </m:f>
            </m:sup>
          </m:sSup>
          <m:r>
            <w:rPr>
              <w:rFonts w:ascii="Cambria Math" w:eastAsiaTheme="minorEastAsia" w:hAnsi="Cambria Math"/>
            </w:rPr>
            <m:t>=2.2059×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p w:rsidR="002E3463" w:rsidRPr="00DA6F54" w:rsidRDefault="002E3463" w:rsidP="002E3463">
      <w:pPr>
        <w:rPr>
          <w:rFonts w:eastAsiaTheme="minorEastAsia"/>
        </w:rPr>
      </w:pPr>
    </w:p>
    <w:p w:rsidR="002E3463" w:rsidRPr="00643316" w:rsidRDefault="002E3463" w:rsidP="002E3463">
      <w:pPr>
        <w:pStyle w:val="Heading3"/>
      </w:pPr>
      <w:r>
        <w:t>Modem-to-Radio interface</w:t>
      </w:r>
    </w:p>
    <w:p w:rsidR="002E3463" w:rsidRDefault="002E3463" w:rsidP="002E3463">
      <w:r>
        <w:t xml:space="preserve">The ADC and DAC of the modem saturate at the supply voltage of the FPGA board. The supply voltage of the FPGA board is 3.3 V, hence the modem will transmit and receive audio signals with voltage amplitudes no greater than 3.3 V p-p. </w:t>
      </w:r>
    </w:p>
    <w:p w:rsidR="002E3463" w:rsidRDefault="002E3463" w:rsidP="002E3463">
      <w:r>
        <w:t>The modem expects 1200 bps BPSK signals at its receiver. Additionally, it will transmit 1200 bps AFSK signals at its transmitter. The modem is prepared to receive BPSK signals that are effected by Doppler shift. Consequently, the modem will be able to control a radio transceiver’s Doppler-correction circuitry via the “Up” and “Down” buttons.</w:t>
      </w:r>
    </w:p>
    <w:p w:rsidR="002E3463" w:rsidRDefault="002E3463" w:rsidP="002E3463">
      <w:r>
        <w:t>The modem will interface with a radio as follows:</w:t>
      </w:r>
    </w:p>
    <w:p w:rsidR="002E3463" w:rsidRDefault="002E3463" w:rsidP="002E3463">
      <w:pPr>
        <w:pStyle w:val="ListParagraph"/>
        <w:numPr>
          <w:ilvl w:val="0"/>
          <w:numId w:val="23"/>
        </w:numPr>
        <w:spacing w:after="160" w:line="259" w:lineRule="auto"/>
        <w:jc w:val="left"/>
      </w:pPr>
      <w:r>
        <w:t>Microphone audio</w:t>
      </w:r>
    </w:p>
    <w:p w:rsidR="002E3463" w:rsidRDefault="002E3463" w:rsidP="002E3463">
      <w:pPr>
        <w:pStyle w:val="ListParagraph"/>
        <w:numPr>
          <w:ilvl w:val="0"/>
          <w:numId w:val="23"/>
        </w:numPr>
        <w:spacing w:after="160" w:line="259" w:lineRule="auto"/>
        <w:jc w:val="left"/>
      </w:pPr>
      <w:r>
        <w:t>Receive audio</w:t>
      </w:r>
    </w:p>
    <w:p w:rsidR="002E3463" w:rsidRDefault="002E3463" w:rsidP="002E3463">
      <w:pPr>
        <w:pStyle w:val="ListParagraph"/>
        <w:numPr>
          <w:ilvl w:val="0"/>
          <w:numId w:val="23"/>
        </w:numPr>
        <w:spacing w:after="160" w:line="259" w:lineRule="auto"/>
        <w:jc w:val="left"/>
      </w:pPr>
      <w:r>
        <w:t>Up (AFC)</w:t>
      </w:r>
    </w:p>
    <w:p w:rsidR="002E3463" w:rsidRDefault="002E3463" w:rsidP="002E3463">
      <w:pPr>
        <w:pStyle w:val="ListParagraph"/>
        <w:numPr>
          <w:ilvl w:val="0"/>
          <w:numId w:val="23"/>
        </w:numPr>
        <w:spacing w:after="160" w:line="259" w:lineRule="auto"/>
        <w:jc w:val="left"/>
      </w:pPr>
      <w:r>
        <w:t>Down (AFC)</w:t>
      </w:r>
    </w:p>
    <w:p w:rsidR="002E3463" w:rsidRDefault="002E3463" w:rsidP="002E3463">
      <w:pPr>
        <w:pStyle w:val="ListParagraph"/>
        <w:numPr>
          <w:ilvl w:val="0"/>
          <w:numId w:val="23"/>
        </w:numPr>
        <w:spacing w:after="160" w:line="259" w:lineRule="auto"/>
        <w:jc w:val="left"/>
      </w:pPr>
      <w:r>
        <w:t>Push-to-talk (PTT)</w:t>
      </w:r>
    </w:p>
    <w:p w:rsidR="002E3463" w:rsidRDefault="002E3463" w:rsidP="002E3463">
      <w:pPr>
        <w:pStyle w:val="ListParagraph"/>
        <w:numPr>
          <w:ilvl w:val="0"/>
          <w:numId w:val="23"/>
        </w:numPr>
        <w:spacing w:after="160" w:line="259" w:lineRule="auto"/>
        <w:jc w:val="left"/>
      </w:pPr>
      <w:r>
        <w:t>Ground (PTT and audio common)</w:t>
      </w:r>
    </w:p>
    <w:p w:rsidR="002E3463" w:rsidRPr="0015377C" w:rsidRDefault="002E3463" w:rsidP="002E3463"/>
    <w:p w:rsidR="002E3463" w:rsidRPr="000A2BB8" w:rsidRDefault="002E3463" w:rsidP="002E3463">
      <w:pPr>
        <w:pStyle w:val="Heading3"/>
      </w:pPr>
      <w:r>
        <w:lastRenderedPageBreak/>
        <w:t xml:space="preserve">Modem-to-TNC interface </w:t>
      </w:r>
    </w:p>
    <w:p w:rsidR="002E3463" w:rsidRDefault="002E3463" w:rsidP="002E3463">
      <w:r>
        <w:t>The Modem will replace the on-board modem of a terminal node controller (TNC). The Modem will interface with the TNC via its modem disconnect header. Specifically, the following five pins of the modem disconnect header will be used by the Modem:</w:t>
      </w:r>
    </w:p>
    <w:p w:rsidR="002E3463" w:rsidRDefault="002E3463" w:rsidP="002E3463">
      <w:pPr>
        <w:pStyle w:val="ListParagraph"/>
        <w:numPr>
          <w:ilvl w:val="0"/>
          <w:numId w:val="22"/>
        </w:numPr>
        <w:spacing w:after="160" w:line="259" w:lineRule="auto"/>
        <w:jc w:val="left"/>
      </w:pPr>
      <w:r>
        <w:t>Carrier Detect Output</w:t>
      </w:r>
    </w:p>
    <w:p w:rsidR="002E3463" w:rsidRDefault="002E3463" w:rsidP="002E3463">
      <w:pPr>
        <w:pStyle w:val="ListParagraph"/>
        <w:numPr>
          <w:ilvl w:val="0"/>
          <w:numId w:val="22"/>
        </w:numPr>
        <w:spacing w:after="160" w:line="259" w:lineRule="auto"/>
        <w:jc w:val="left"/>
      </w:pPr>
      <w:r>
        <w:t>Transmitter clock (16x) Input</w:t>
      </w:r>
    </w:p>
    <w:p w:rsidR="002E3463" w:rsidRDefault="002E3463" w:rsidP="002E3463">
      <w:pPr>
        <w:pStyle w:val="ListParagraph"/>
        <w:numPr>
          <w:ilvl w:val="0"/>
          <w:numId w:val="22"/>
        </w:numPr>
        <w:spacing w:after="160" w:line="259" w:lineRule="auto"/>
        <w:jc w:val="left"/>
      </w:pPr>
      <w:r>
        <w:t>Receive Data Input</w:t>
      </w:r>
    </w:p>
    <w:p w:rsidR="002E3463" w:rsidRDefault="002E3463" w:rsidP="002E3463">
      <w:pPr>
        <w:pStyle w:val="ListParagraph"/>
        <w:numPr>
          <w:ilvl w:val="0"/>
          <w:numId w:val="22"/>
        </w:numPr>
        <w:spacing w:after="160" w:line="259" w:lineRule="auto"/>
        <w:jc w:val="left"/>
      </w:pPr>
      <w:r>
        <w:t>Transmit Data Output</w:t>
      </w:r>
    </w:p>
    <w:p w:rsidR="002E3463" w:rsidRDefault="002E3463" w:rsidP="002E3463">
      <w:pPr>
        <w:pStyle w:val="ListParagraph"/>
        <w:numPr>
          <w:ilvl w:val="0"/>
          <w:numId w:val="22"/>
        </w:numPr>
        <w:spacing w:after="160" w:line="259" w:lineRule="auto"/>
        <w:jc w:val="left"/>
      </w:pPr>
      <w:r>
        <w:t xml:space="preserve">Ground </w:t>
      </w:r>
    </w:p>
    <w:p w:rsidR="002E3463" w:rsidRPr="00DC5A56" w:rsidRDefault="002E3463" w:rsidP="002E3463">
      <w:r>
        <w:t>At the modem disconnect header of the TNC, the Modem will send and receive signals at standard TTL interface levels. A ribbon cable for 20-pin headers will be linked between the Modem and the modem disconnect header.</w:t>
      </w:r>
    </w:p>
    <w:p w:rsidR="005A0B97" w:rsidRDefault="00B244B2">
      <w:pPr>
        <w:pStyle w:val="Heading2"/>
      </w:pPr>
      <w:r>
        <w:t xml:space="preserve">Non-Functional </w:t>
      </w:r>
      <w:r w:rsidR="006A3001">
        <w:t>Design Constraints</w:t>
      </w:r>
      <w:bookmarkEnd w:id="16"/>
    </w:p>
    <w:p w:rsidR="005A0B97" w:rsidRDefault="006A3001">
      <w:pPr>
        <w:pStyle w:val="Heading1"/>
      </w:pPr>
      <w:bookmarkStart w:id="19" w:name="_Ref49480655"/>
      <w:r>
        <w:t>APPROACH</w:t>
      </w:r>
      <w:bookmarkEnd w:id="19"/>
    </w:p>
    <w:p w:rsidR="005A0B97" w:rsidRDefault="006A3001">
      <w:pPr>
        <w:pStyle w:val="Heading1"/>
      </w:pPr>
      <w:bookmarkStart w:id="20" w:name="_Ref49480367"/>
      <w:bookmarkStart w:id="21" w:name="_Ref49498656"/>
      <w:r>
        <w:t>EVALUATION</w:t>
      </w:r>
      <w:bookmarkEnd w:id="20"/>
      <w:bookmarkEnd w:id="21"/>
    </w:p>
    <w:p w:rsidR="005A0B97" w:rsidRDefault="006A3001">
      <w:pPr>
        <w:pStyle w:val="Heading1"/>
      </w:pPr>
      <w:bookmarkStart w:id="22" w:name="_Ref49480917"/>
      <w:r>
        <w:t>SUMMARY AND FUTURE WORK</w:t>
      </w:r>
      <w:bookmarkEnd w:id="22"/>
    </w:p>
    <w:p w:rsidR="005A0B97" w:rsidRDefault="006A3001">
      <w:pPr>
        <w:pStyle w:val="Heading1"/>
      </w:pPr>
      <w:bookmarkStart w:id="23" w:name="_Ref49480973"/>
      <w:r>
        <w:t>ACKNOWLEDGEMENTS</w:t>
      </w:r>
      <w:bookmarkEnd w:id="23"/>
    </w:p>
    <w:p w:rsidR="005A0B97" w:rsidRDefault="006A3001">
      <w:pPr>
        <w:pStyle w:val="Heading1"/>
      </w:pPr>
      <w:bookmarkStart w:id="24" w:name="_Ref49481035"/>
      <w:r>
        <w:t>REFERENCES</w:t>
      </w:r>
      <w:bookmarkEnd w:id="24"/>
    </w:p>
    <w:p w:rsidR="00F76A8A" w:rsidRDefault="00F76A8A" w:rsidP="00F76A8A">
      <w:pPr>
        <w:spacing w:before="240"/>
      </w:pPr>
    </w:p>
    <w:p w:rsidR="005A0B97" w:rsidRDefault="005A0B97" w:rsidP="00F76A8A">
      <w:pPr>
        <w:pStyle w:val="SDReference"/>
        <w:ind w:left="0" w:firstLine="0"/>
      </w:pPr>
    </w:p>
    <w:p w:rsidR="005A0B97" w:rsidRDefault="006A3001">
      <w:pPr>
        <w:pStyle w:val="SDAppendix"/>
        <w:pageBreakBefore/>
      </w:pPr>
      <w:bookmarkStart w:id="25" w:name="_Ref49481101"/>
      <w:r>
        <w:lastRenderedPageBreak/>
        <w:t>Product SPECIFICATION</w:t>
      </w:r>
      <w:bookmarkEnd w:id="25"/>
    </w:p>
    <w:p w:rsidR="005A0B97" w:rsidRDefault="005A0B97"/>
    <w:p w:rsidR="005A0B97" w:rsidRDefault="006A3001">
      <w:pPr>
        <w:pStyle w:val="SDAppendix"/>
        <w:pageBreakBefore/>
      </w:pPr>
      <w:bookmarkStart w:id="26" w:name="_Ref49481190"/>
      <w:r>
        <w:lastRenderedPageBreak/>
        <w:t>SOME INTERESTING RELEVANT DERIVATION</w:t>
      </w:r>
      <w:bookmarkEnd w:id="26"/>
    </w:p>
    <w:p w:rsidR="006A3001" w:rsidRDefault="006A3001"/>
    <w:sectPr w:rsidR="006A3001" w:rsidSect="005A0B97">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154" w:rsidRDefault="005E6154">
      <w:pPr>
        <w:spacing w:after="0"/>
      </w:pPr>
      <w:r>
        <w:separator/>
      </w:r>
    </w:p>
  </w:endnote>
  <w:endnote w:type="continuationSeparator" w:id="0">
    <w:p w:rsidR="005E6154" w:rsidRDefault="005E61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31" w:rsidRDefault="009F3E31">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154" w:rsidRDefault="005E6154">
      <w:pPr>
        <w:spacing w:after="0"/>
      </w:pPr>
      <w:r>
        <w:separator/>
      </w:r>
    </w:p>
  </w:footnote>
  <w:footnote w:type="continuationSeparator" w:id="0">
    <w:p w:rsidR="005E6154" w:rsidRDefault="005E61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E31" w:rsidRDefault="009F3E31">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2E346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2E3463">
      <w:rPr>
        <w:rStyle w:val="PageNumber"/>
        <w:noProof/>
      </w:rPr>
      <w:t>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857C8"/>
    <w:rsid w:val="000A392D"/>
    <w:rsid w:val="000C155F"/>
    <w:rsid w:val="000C7686"/>
    <w:rsid w:val="001F1292"/>
    <w:rsid w:val="00224E6B"/>
    <w:rsid w:val="0029427A"/>
    <w:rsid w:val="002B09CD"/>
    <w:rsid w:val="002E3463"/>
    <w:rsid w:val="002F3EE6"/>
    <w:rsid w:val="00352026"/>
    <w:rsid w:val="00366F6D"/>
    <w:rsid w:val="003C7142"/>
    <w:rsid w:val="004006EE"/>
    <w:rsid w:val="0044049E"/>
    <w:rsid w:val="004B7DEF"/>
    <w:rsid w:val="004D7A0F"/>
    <w:rsid w:val="005A0B97"/>
    <w:rsid w:val="005A38B2"/>
    <w:rsid w:val="005E6154"/>
    <w:rsid w:val="006001E5"/>
    <w:rsid w:val="00615DD8"/>
    <w:rsid w:val="006302B5"/>
    <w:rsid w:val="00685B7C"/>
    <w:rsid w:val="006A3001"/>
    <w:rsid w:val="00725636"/>
    <w:rsid w:val="007B4A6D"/>
    <w:rsid w:val="007D07DF"/>
    <w:rsid w:val="00812ECD"/>
    <w:rsid w:val="00820F63"/>
    <w:rsid w:val="00860951"/>
    <w:rsid w:val="00862C32"/>
    <w:rsid w:val="008C4C30"/>
    <w:rsid w:val="008F177A"/>
    <w:rsid w:val="00974BC4"/>
    <w:rsid w:val="009B0636"/>
    <w:rsid w:val="009E6118"/>
    <w:rsid w:val="009E6391"/>
    <w:rsid w:val="009F3E31"/>
    <w:rsid w:val="00A2187B"/>
    <w:rsid w:val="00A41BDD"/>
    <w:rsid w:val="00A530C5"/>
    <w:rsid w:val="00A771F6"/>
    <w:rsid w:val="00AB12F6"/>
    <w:rsid w:val="00B244B2"/>
    <w:rsid w:val="00BC2836"/>
    <w:rsid w:val="00BE5CE3"/>
    <w:rsid w:val="00BF31D5"/>
    <w:rsid w:val="00C1139B"/>
    <w:rsid w:val="00CC171E"/>
    <w:rsid w:val="00CC4EEA"/>
    <w:rsid w:val="00CD1F26"/>
    <w:rsid w:val="00D20EAE"/>
    <w:rsid w:val="00DA1198"/>
    <w:rsid w:val="00DC5A56"/>
    <w:rsid w:val="00DC5F3E"/>
    <w:rsid w:val="00DE6353"/>
    <w:rsid w:val="00E07F9A"/>
    <w:rsid w:val="00ED50C1"/>
    <w:rsid w:val="00EE072C"/>
    <w:rsid w:val="00EE4314"/>
    <w:rsid w:val="00F06A10"/>
    <w:rsid w:val="00F13B7F"/>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ites.google.com/a/temple.edu/programmable-communication-group/" TargetMode="External"/><Relationship Id="rId4" Type="http://schemas.openxmlformats.org/officeDocument/2006/relationships/webSettings" Target="webSettings.xml"/><Relationship Id="rId9" Type="http://schemas.openxmlformats.org/officeDocument/2006/relationships/hyperlink" Target="http://www.amsat.org/amsat/articles/kd2bd/Pacsat_Mode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13</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22647</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5</cp:revision>
  <cp:lastPrinted>2013-09-16T16:15:00Z</cp:lastPrinted>
  <dcterms:created xsi:type="dcterms:W3CDTF">2013-10-18T02:26:00Z</dcterms:created>
  <dcterms:modified xsi:type="dcterms:W3CDTF">2013-10-18T15:46:00Z</dcterms:modified>
</cp:coreProperties>
</file>