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7B55859B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FA2734" w:rsidRPr="00FA2734">
        <w:rPr>
          <w:b w:val="0"/>
          <w:sz w:val="28"/>
          <w:szCs w:val="28"/>
        </w:rPr>
        <w:t>2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5548E76" w14:textId="1A0D3B0E" w:rsidR="0045550C" w:rsidRDefault="00FA2734" w:rsidP="00FA2734">
      <w:pPr>
        <w:jc w:val="center"/>
        <w:rPr>
          <w:rFonts w:ascii="Times New Roman" w:hAnsi="Times New Roman"/>
          <w:sz w:val="24"/>
        </w:rPr>
      </w:pPr>
      <w:r w:rsidRPr="00FA2734">
        <w:rPr>
          <w:rFonts w:ascii="Times New Roman" w:hAnsi="Times New Roman"/>
          <w:sz w:val="28"/>
          <w:szCs w:val="20"/>
        </w:rPr>
        <w:t>Имитатор телефонной станции</w:t>
      </w:r>
    </w:p>
    <w:p w14:paraId="57EA163D" w14:textId="228461FC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28545EAC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399A40DA" w:rsidR="00D0267F" w:rsidRPr="00D0267F" w:rsidRDefault="005C542B" w:rsidP="00D0267F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282F50">
        <w:rPr>
          <w:rFonts w:ascii="Times New Roman" w:hAnsi="Times New Roman"/>
          <w:sz w:val="28"/>
          <w:szCs w:val="28"/>
        </w:rPr>
        <w:t>4</w:t>
      </w:r>
    </w:p>
    <w:p w14:paraId="25CC84F0" w14:textId="6C800AD1" w:rsidR="007B6584" w:rsidRPr="00D0267F" w:rsidRDefault="00D0267F" w:rsidP="00684F3C">
      <w:pPr>
        <w:pStyle w:val="1"/>
        <w:spacing w:before="0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096536C4" w14:textId="77777777" w:rsidR="00684F3C" w:rsidRPr="00684F3C" w:rsidRDefault="00684F3C" w:rsidP="00684F3C"/>
    <w:p w14:paraId="548DCF3E" w14:textId="11EE83AD" w:rsidR="00684F3C" w:rsidRPr="00684F3C" w:rsidRDefault="00684F3C" w:rsidP="00684F3C">
      <w:pPr>
        <w:spacing w:after="0"/>
        <w:ind w:firstLine="709"/>
        <w:contextualSpacing/>
        <w:rPr>
          <w:rFonts w:ascii="Times New Roman" w:hAnsi="Times New Roman"/>
          <w:sz w:val="28"/>
          <w:szCs w:val="28"/>
        </w:rPr>
      </w:pPr>
      <w:r w:rsidRPr="00684F3C">
        <w:rPr>
          <w:rFonts w:ascii="Times New Roman" w:hAnsi="Times New Roman"/>
          <w:sz w:val="28"/>
          <w:szCs w:val="28"/>
        </w:rPr>
        <w:t>Напишите программу, которая имитирует работу телефонной станции. В программе</w:t>
      </w:r>
      <w:r w:rsidRPr="00684F3C">
        <w:rPr>
          <w:rFonts w:ascii="Times New Roman" w:hAnsi="Times New Roman"/>
          <w:sz w:val="28"/>
          <w:szCs w:val="28"/>
        </w:rPr>
        <w:t xml:space="preserve"> </w:t>
      </w:r>
      <w:r w:rsidRPr="00684F3C">
        <w:rPr>
          <w:rFonts w:ascii="Times New Roman" w:hAnsi="Times New Roman"/>
          <w:sz w:val="28"/>
          <w:szCs w:val="28"/>
        </w:rPr>
        <w:t xml:space="preserve">должно быть два класса: </w:t>
      </w:r>
    </w:p>
    <w:p w14:paraId="44C77881" w14:textId="47F97C5E" w:rsidR="00684F3C" w:rsidRPr="00684F3C" w:rsidRDefault="00684F3C" w:rsidP="00684F3C">
      <w:pPr>
        <w:pStyle w:val="a5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Abonent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</w:t>
      </w:r>
      <w:r w:rsidRPr="00684F3C">
        <w:rPr>
          <w:rFonts w:ascii="Times New Roman" w:hAnsi="Times New Roman"/>
          <w:sz w:val="28"/>
          <w:szCs w:val="28"/>
        </w:rPr>
        <w:t xml:space="preserve">– содержит поля с именем абонента и его номером, а также список входящих и исходящих звонков </w:t>
      </w:r>
    </w:p>
    <w:p w14:paraId="3366CB80" w14:textId="736CC47B" w:rsidR="00684F3C" w:rsidRPr="00684F3C" w:rsidRDefault="00684F3C" w:rsidP="00684F3C">
      <w:pPr>
        <w:pStyle w:val="a5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Station </w:t>
      </w:r>
      <w:r w:rsidRPr="00684F3C">
        <w:rPr>
          <w:rFonts w:ascii="Times New Roman" w:hAnsi="Times New Roman"/>
          <w:sz w:val="28"/>
          <w:szCs w:val="28"/>
        </w:rPr>
        <w:t xml:space="preserve">– содержит список абонентов и два метода: </w:t>
      </w:r>
    </w:p>
    <w:p w14:paraId="4956D3A8" w14:textId="3C6DB35A" w:rsidR="00684F3C" w:rsidRPr="00684F3C" w:rsidRDefault="00684F3C" w:rsidP="00684F3C">
      <w:pPr>
        <w:pStyle w:val="a5"/>
        <w:numPr>
          <w:ilvl w:val="0"/>
          <w:numId w:val="16"/>
        </w:numPr>
        <w:spacing w:after="0"/>
        <w:ind w:left="1068"/>
        <w:rPr>
          <w:rFonts w:ascii="Times New Roman" w:hAnsi="Times New Roman"/>
          <w:sz w:val="28"/>
          <w:szCs w:val="28"/>
        </w:rPr>
      </w:pP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call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(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from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: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String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,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to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: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String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)</w:t>
      </w:r>
      <w:r w:rsidRPr="00684F3C">
        <w:rPr>
          <w:rFonts w:ascii="Times New Roman" w:hAnsi="Times New Roman"/>
          <w:sz w:val="28"/>
          <w:szCs w:val="28"/>
        </w:rPr>
        <w:t xml:space="preserve"> – ищет абонентов с именами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from</w:t>
      </w:r>
      <w:proofErr w:type="spellEnd"/>
      <w:r w:rsidRPr="00684F3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to</w:t>
      </w:r>
      <w:proofErr w:type="spellEnd"/>
      <w:r w:rsidRPr="00684F3C">
        <w:rPr>
          <w:rFonts w:ascii="Times New Roman" w:hAnsi="Times New Roman"/>
          <w:sz w:val="28"/>
          <w:szCs w:val="28"/>
        </w:rPr>
        <w:t>, и если они найдены, то первому добавляет в журнал вызовов строку «</w:t>
      </w: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Исходящий к &lt;…&gt;</w:t>
      </w:r>
      <w:r w:rsidRPr="00684F3C">
        <w:rPr>
          <w:rFonts w:ascii="Times New Roman" w:hAnsi="Times New Roman"/>
          <w:sz w:val="28"/>
          <w:szCs w:val="28"/>
        </w:rPr>
        <w:t xml:space="preserve">», где вместо </w:t>
      </w: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&lt;…&gt;</w:t>
      </w:r>
      <w:r w:rsidRPr="00684F3C">
        <w:rPr>
          <w:rFonts w:ascii="Times New Roman" w:hAnsi="Times New Roman"/>
          <w:sz w:val="28"/>
          <w:szCs w:val="28"/>
        </w:rPr>
        <w:t xml:space="preserve"> подставляется имя абонента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to</w:t>
      </w:r>
      <w:proofErr w:type="spellEnd"/>
      <w:r w:rsidRPr="00684F3C">
        <w:rPr>
          <w:rFonts w:ascii="Times New Roman" w:hAnsi="Times New Roman"/>
          <w:sz w:val="28"/>
          <w:szCs w:val="28"/>
        </w:rPr>
        <w:t>, а второму добавляет в журнал вызовов строку «</w:t>
      </w: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Входящий от &lt;…&gt;</w:t>
      </w:r>
      <w:r w:rsidRPr="00684F3C">
        <w:rPr>
          <w:rFonts w:ascii="Times New Roman" w:hAnsi="Times New Roman"/>
          <w:sz w:val="28"/>
          <w:szCs w:val="28"/>
        </w:rPr>
        <w:t xml:space="preserve">», где вместо </w:t>
      </w: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&lt;…&gt;</w:t>
      </w:r>
      <w:r w:rsidRPr="00684F3C">
        <w:rPr>
          <w:rFonts w:ascii="Times New Roman" w:hAnsi="Times New Roman"/>
          <w:sz w:val="28"/>
          <w:szCs w:val="28"/>
        </w:rPr>
        <w:t xml:space="preserve"> подставляется имя абонента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from</w:t>
      </w:r>
      <w:proofErr w:type="spellEnd"/>
      <w:r w:rsidRPr="00684F3C">
        <w:rPr>
          <w:rFonts w:ascii="Times New Roman" w:hAnsi="Times New Roman"/>
          <w:sz w:val="28"/>
          <w:szCs w:val="28"/>
        </w:rPr>
        <w:t xml:space="preserve">. </w:t>
      </w:r>
    </w:p>
    <w:p w14:paraId="2302B9B6" w14:textId="57CDAD4E" w:rsidR="00684F3C" w:rsidRPr="00684F3C" w:rsidRDefault="00684F3C" w:rsidP="00684F3C">
      <w:pPr>
        <w:pStyle w:val="a5"/>
        <w:numPr>
          <w:ilvl w:val="0"/>
          <w:numId w:val="16"/>
        </w:numPr>
        <w:spacing w:after="0"/>
        <w:ind w:left="1068"/>
        <w:rPr>
          <w:rFonts w:ascii="Times New Roman" w:hAnsi="Times New Roman"/>
          <w:sz w:val="28"/>
          <w:szCs w:val="28"/>
        </w:rPr>
      </w:pP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showStat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()</w:t>
      </w:r>
      <w:r w:rsidRPr="00684F3C">
        <w:rPr>
          <w:rFonts w:ascii="Times New Roman" w:hAnsi="Times New Roman"/>
          <w:sz w:val="28"/>
          <w:szCs w:val="28"/>
        </w:rPr>
        <w:t xml:space="preserve"> – выводит полные журналы звонков каждого абонента в формате: </w:t>
      </w:r>
    </w:p>
    <w:p w14:paraId="662CBDD2" w14:textId="77777777" w:rsid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</w:p>
    <w:p w14:paraId="741DE734" w14:textId="71F52F84" w:rsidR="00684F3C" w:rsidRP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Журнал звонков абонента &lt;…&gt;: </w:t>
      </w:r>
    </w:p>
    <w:p w14:paraId="3A3BBB6A" w14:textId="77777777" w:rsidR="00684F3C" w:rsidRP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   Входящий от &lt;…&gt; </w:t>
      </w:r>
    </w:p>
    <w:p w14:paraId="20919F5C" w14:textId="77777777" w:rsidR="00684F3C" w:rsidRP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   Входящий от &lt;…&gt; </w:t>
      </w:r>
    </w:p>
    <w:p w14:paraId="0D9B5BB3" w14:textId="017579DE" w:rsid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   Исходящий от &lt;…&gt; </w:t>
      </w:r>
    </w:p>
    <w:p w14:paraId="12D0DE84" w14:textId="77777777" w:rsidR="00684F3C" w:rsidRP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</w:p>
    <w:p w14:paraId="1D8BFBE6" w14:textId="77777777" w:rsidR="00684F3C" w:rsidRP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Журнал звонков абонента &lt;…&gt;: </w:t>
      </w:r>
    </w:p>
    <w:p w14:paraId="1E4B6652" w14:textId="77777777" w:rsidR="00684F3C" w:rsidRP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   Исходящий от &lt;…&gt; </w:t>
      </w:r>
    </w:p>
    <w:p w14:paraId="4DA1215E" w14:textId="5D7B01DF" w:rsid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   Исходящий от &lt;…&gt; </w:t>
      </w:r>
    </w:p>
    <w:p w14:paraId="5303A705" w14:textId="77777777" w:rsidR="00684F3C" w:rsidRPr="00684F3C" w:rsidRDefault="00684F3C" w:rsidP="00684F3C">
      <w:pPr>
        <w:spacing w:after="0"/>
        <w:ind w:left="1056" w:firstLine="709"/>
        <w:contextualSpacing/>
        <w:rPr>
          <w:rFonts w:ascii="Times New Roman" w:hAnsi="Times New Roman"/>
          <w:color w:val="31849B" w:themeColor="accent5" w:themeShade="BF"/>
          <w:sz w:val="28"/>
          <w:szCs w:val="28"/>
        </w:rPr>
      </w:pPr>
    </w:p>
    <w:p w14:paraId="62766CA6" w14:textId="2C0134C6" w:rsidR="00332C2B" w:rsidRDefault="00684F3C" w:rsidP="00684F3C">
      <w:pPr>
        <w:spacing w:after="0"/>
        <w:ind w:firstLine="709"/>
        <w:contextualSpacing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84F3C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main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</w:t>
      </w:r>
      <w:r w:rsidRPr="00684F3C">
        <w:rPr>
          <w:rFonts w:ascii="Times New Roman" w:hAnsi="Times New Roman"/>
          <w:sz w:val="28"/>
          <w:szCs w:val="28"/>
        </w:rPr>
        <w:t xml:space="preserve">следует создать объект </w:t>
      </w:r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Station</w:t>
      </w:r>
      <w:r w:rsidRPr="00684F3C">
        <w:rPr>
          <w:rFonts w:ascii="Times New Roman" w:hAnsi="Times New Roman"/>
          <w:sz w:val="28"/>
          <w:szCs w:val="28"/>
        </w:rPr>
        <w:t xml:space="preserve">, добавить в него несколько абонентов, несколько раз вызвать функцию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call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()</w:t>
      </w:r>
      <w:r w:rsidRPr="00684F3C">
        <w:rPr>
          <w:rFonts w:ascii="Times New Roman" w:hAnsi="Times New Roman"/>
          <w:sz w:val="28"/>
          <w:szCs w:val="28"/>
        </w:rPr>
        <w:t xml:space="preserve"> для имитации звонков между разными абонентами, а затем вызвать функцию </w:t>
      </w:r>
      <w:proofErr w:type="spellStart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>showStat</w:t>
      </w:r>
      <w:proofErr w:type="spellEnd"/>
      <w:r w:rsidRPr="00684F3C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() </w:t>
      </w:r>
      <w:r w:rsidRPr="00684F3C">
        <w:rPr>
          <w:rFonts w:ascii="Times New Roman" w:hAnsi="Times New Roman"/>
          <w:sz w:val="28"/>
          <w:szCs w:val="28"/>
        </w:rPr>
        <w:t xml:space="preserve">для отображения журнала звонков. </w:t>
      </w:r>
      <w:r w:rsidR="00332C2B">
        <w:br w:type="page"/>
      </w:r>
    </w:p>
    <w:p w14:paraId="60D4BADA" w14:textId="0421FFB9" w:rsidR="00242D90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Текст</w:t>
      </w:r>
      <w:r w:rsidRPr="00F7041C">
        <w:rPr>
          <w:color w:val="auto"/>
        </w:rPr>
        <w:t xml:space="preserve"> </w:t>
      </w:r>
      <w:r w:rsidRPr="00A30D36">
        <w:rPr>
          <w:color w:val="auto"/>
        </w:rPr>
        <w:t>программы</w:t>
      </w:r>
    </w:p>
    <w:p w14:paraId="275C099E" w14:textId="77777777" w:rsidR="009F7EC7" w:rsidRPr="009F7EC7" w:rsidRDefault="009F7EC7" w:rsidP="00684F3C">
      <w:pPr>
        <w:spacing w:after="0"/>
        <w:ind w:firstLine="709"/>
      </w:pPr>
    </w:p>
    <w:p w14:paraId="4A91E9BB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34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34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C08BE4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callLogs</w:t>
      </w:r>
      <w:proofErr w:type="spellEnd"/>
      <w:r w:rsidRPr="00FA27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MutableList</w:t>
      </w:r>
      <w:proofErr w:type="spellEnd"/>
      <w:r w:rsidRPr="00FA273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A273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DCDCAA"/>
          <w:sz w:val="21"/>
          <w:szCs w:val="21"/>
          <w:lang w:val="en-US"/>
        </w:rPr>
        <w:t>mutableListOf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7C38551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2DE45F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2E46BA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4EC9B0"/>
          <w:sz w:val="21"/>
          <w:szCs w:val="21"/>
          <w:lang w:val="en-US"/>
        </w:rPr>
        <w:t>Station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E5C4A67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abonents</w:t>
      </w:r>
      <w:proofErr w:type="spellEnd"/>
      <w:r w:rsidRPr="00FA27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MutableList</w:t>
      </w:r>
      <w:proofErr w:type="spellEnd"/>
      <w:r w:rsidRPr="00FA2734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DCDCAA"/>
          <w:sz w:val="21"/>
          <w:szCs w:val="21"/>
          <w:lang w:val="en-US"/>
        </w:rPr>
        <w:t>mutableListOf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59F1C9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17EDFF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A2734">
        <w:rPr>
          <w:rFonts w:ascii="Consolas" w:hAnsi="Consolas"/>
          <w:color w:val="569CD6"/>
          <w:sz w:val="21"/>
          <w:szCs w:val="21"/>
          <w:lang w:val="en-US"/>
        </w:rPr>
        <w:t>fun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DCDCAA"/>
          <w:sz w:val="21"/>
          <w:szCs w:val="21"/>
          <w:lang w:val="en-US"/>
        </w:rPr>
        <w:t>addAbonent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34">
        <w:rPr>
          <w:rFonts w:ascii="Consolas" w:hAnsi="Consolas"/>
          <w:color w:val="9CDCFE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5122B21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abonents.add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0D3C26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7C9494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0C3F71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A2734">
        <w:rPr>
          <w:rFonts w:ascii="Consolas" w:hAnsi="Consolas"/>
          <w:color w:val="569CD6"/>
          <w:sz w:val="21"/>
          <w:szCs w:val="21"/>
          <w:lang w:val="en-US"/>
        </w:rPr>
        <w:t>fun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CDCAA"/>
          <w:sz w:val="21"/>
          <w:szCs w:val="21"/>
          <w:lang w:val="en-US"/>
        </w:rPr>
        <w:t>call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EAC36C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34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fromAbonent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abonents.find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{ it.name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from }</w:t>
      </w:r>
    </w:p>
    <w:p w14:paraId="4957B2E4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34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toAbonent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abonents.find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{ it.name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to }</w:t>
      </w:r>
    </w:p>
    <w:p w14:paraId="4476B88F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932230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fromAbonent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toAbonent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9355EB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fromAbonent.callLogs.add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Исходящий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CE9178"/>
          <w:sz w:val="21"/>
          <w:szCs w:val="21"/>
        </w:rPr>
        <w:t>к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 xml:space="preserve"> ${toAbonent.name}"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53E0F9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toAbonent.callLogs.add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Входящий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CE9178"/>
          <w:sz w:val="21"/>
          <w:szCs w:val="21"/>
        </w:rPr>
        <w:t>от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 xml:space="preserve"> ${fromAbonent.name}"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EAB108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596746B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7FD1806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8F47EB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A2734">
        <w:rPr>
          <w:rFonts w:ascii="Consolas" w:hAnsi="Consolas"/>
          <w:color w:val="569CD6"/>
          <w:sz w:val="21"/>
          <w:szCs w:val="21"/>
          <w:lang w:val="en-US"/>
        </w:rPr>
        <w:t>fun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DCDCAA"/>
          <w:sz w:val="21"/>
          <w:szCs w:val="21"/>
          <w:lang w:val="en-US"/>
        </w:rPr>
        <w:t>showStat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7AC6BC8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3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abonents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3AEBFF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3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Журнал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CE9178"/>
          <w:sz w:val="21"/>
          <w:szCs w:val="21"/>
        </w:rPr>
        <w:t>звонков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CE9178"/>
          <w:sz w:val="21"/>
          <w:szCs w:val="21"/>
        </w:rPr>
        <w:t>абонента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 xml:space="preserve"> ${abonent.name}:"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7C5999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abonent.callLogs.forEach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proofErr w:type="spellStart"/>
      <w:r w:rsidRPr="00FA273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    $it"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 }</w:t>
      </w:r>
    </w:p>
    <w:p w14:paraId="2D8612C2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3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B8A5D98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6353DC6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38FBF8D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B47045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43DE0F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569CD6"/>
          <w:sz w:val="21"/>
          <w:szCs w:val="21"/>
          <w:lang w:val="en-US"/>
        </w:rPr>
        <w:t>fun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3AABADE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station </w:t>
      </w:r>
      <w:r w:rsidRPr="00FA27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34">
        <w:rPr>
          <w:rFonts w:ascii="Consolas" w:hAnsi="Consolas"/>
          <w:color w:val="4EC9B0"/>
          <w:sz w:val="21"/>
          <w:szCs w:val="21"/>
          <w:lang w:val="en-US"/>
        </w:rPr>
        <w:t>Station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7CFB330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19F86D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station.addAbonent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Иван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"001"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D5C4C16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station.addAbonent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Ольга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"002"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8DF9D58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station.addAbonent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34">
        <w:rPr>
          <w:rFonts w:ascii="Consolas" w:hAnsi="Consolas"/>
          <w:color w:val="4EC9B0"/>
          <w:sz w:val="21"/>
          <w:szCs w:val="21"/>
          <w:lang w:val="en-US"/>
        </w:rPr>
        <w:t>Abonent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Сергей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"003"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5A3F909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958D5D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station.call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Иван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Ольга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5CDA0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station.call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Ольга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Сергей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248BE5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station.call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Сергей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Иван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178BC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station.call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Иван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Сергей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597AD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station.call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Ольга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E9178"/>
          <w:sz w:val="21"/>
          <w:szCs w:val="21"/>
        </w:rPr>
        <w:t>Иван</w:t>
      </w:r>
      <w:r w:rsidRPr="00FA27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C9D953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A33BD7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2734">
        <w:rPr>
          <w:rFonts w:ascii="Consolas" w:hAnsi="Consolas"/>
          <w:color w:val="CCCCCC"/>
          <w:sz w:val="21"/>
          <w:szCs w:val="21"/>
          <w:lang w:val="en-US"/>
        </w:rPr>
        <w:t>station.showStat</w:t>
      </w:r>
      <w:proofErr w:type="spellEnd"/>
      <w:r w:rsidRPr="00FA273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83B7627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A2734">
        <w:rPr>
          <w:rFonts w:ascii="Consolas" w:hAnsi="Consolas"/>
          <w:color w:val="CCCCCC"/>
          <w:sz w:val="21"/>
          <w:szCs w:val="21"/>
        </w:rPr>
        <w:t>}</w:t>
      </w:r>
    </w:p>
    <w:p w14:paraId="4C30A835" w14:textId="77777777" w:rsidR="00FA2734" w:rsidRPr="00FA2734" w:rsidRDefault="00FA2734" w:rsidP="00FA27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DF6C854" w14:textId="77777777" w:rsidR="00684F3C" w:rsidRDefault="00684F3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B476808" w14:textId="0CE951E0" w:rsidR="00EA1C7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Результаты работы</w:t>
      </w:r>
    </w:p>
    <w:p w14:paraId="1A791EDB" w14:textId="77777777" w:rsidR="00FA2734" w:rsidRPr="00FA2734" w:rsidRDefault="00FA2734" w:rsidP="00684F3C">
      <w:pPr>
        <w:spacing w:after="0"/>
        <w:ind w:firstLine="709"/>
      </w:pPr>
    </w:p>
    <w:p w14:paraId="197DA740" w14:textId="0486149A" w:rsidR="00D0267F" w:rsidRDefault="00FA2734" w:rsidP="00D0267F">
      <w:pPr>
        <w:shd w:val="clear" w:color="auto" w:fill="282B2E"/>
      </w:pPr>
      <w:r>
        <w:rPr>
          <w:rFonts w:ascii="Courier New" w:hAnsi="Courier New" w:cs="Courier New"/>
          <w:color w:val="A9B7C6"/>
        </w:rPr>
        <w:t>Журнал звонков абонента Иван:</w:t>
      </w:r>
      <w:r>
        <w:rPr>
          <w:rFonts w:ascii="Courier New" w:hAnsi="Courier New" w:cs="Courier New"/>
          <w:color w:val="A9B7C6"/>
        </w:rPr>
        <w:br/>
        <w:t xml:space="preserve">    Исходящий к Ольга</w:t>
      </w:r>
      <w:r>
        <w:rPr>
          <w:rFonts w:ascii="Courier New" w:hAnsi="Courier New" w:cs="Courier New"/>
          <w:color w:val="A9B7C6"/>
        </w:rPr>
        <w:br/>
        <w:t xml:space="preserve">    Входящий от Сергей</w:t>
      </w:r>
      <w:r>
        <w:rPr>
          <w:rFonts w:ascii="Courier New" w:hAnsi="Courier New" w:cs="Courier New"/>
          <w:color w:val="A9B7C6"/>
        </w:rPr>
        <w:br/>
        <w:t xml:space="preserve">    Исходящий к Сергей</w:t>
      </w:r>
      <w:r>
        <w:rPr>
          <w:rFonts w:ascii="Courier New" w:hAnsi="Courier New" w:cs="Courier New"/>
          <w:color w:val="A9B7C6"/>
        </w:rPr>
        <w:br/>
        <w:t xml:space="preserve">    Входящий от Ольга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Журнал звонков абонента Ольга:</w:t>
      </w:r>
      <w:r>
        <w:rPr>
          <w:rFonts w:ascii="Courier New" w:hAnsi="Courier New" w:cs="Courier New"/>
          <w:color w:val="A9B7C6"/>
        </w:rPr>
        <w:br/>
        <w:t xml:space="preserve">    Входящий от Иван</w:t>
      </w:r>
      <w:r>
        <w:rPr>
          <w:rFonts w:ascii="Courier New" w:hAnsi="Courier New" w:cs="Courier New"/>
          <w:color w:val="A9B7C6"/>
        </w:rPr>
        <w:br/>
        <w:t xml:space="preserve">    Исходящий к Сергей</w:t>
      </w:r>
      <w:r>
        <w:rPr>
          <w:rFonts w:ascii="Courier New" w:hAnsi="Courier New" w:cs="Courier New"/>
          <w:color w:val="A9B7C6"/>
        </w:rPr>
        <w:br/>
        <w:t xml:space="preserve">    Исходящий к Иван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Журнал звонков абонента Сергей:</w:t>
      </w:r>
      <w:r>
        <w:rPr>
          <w:rFonts w:ascii="Courier New" w:hAnsi="Courier New" w:cs="Courier New"/>
          <w:color w:val="A9B7C6"/>
        </w:rPr>
        <w:br/>
        <w:t xml:space="preserve">    Входящий от Ольга</w:t>
      </w:r>
      <w:r>
        <w:rPr>
          <w:rFonts w:ascii="Courier New" w:hAnsi="Courier New" w:cs="Courier New"/>
          <w:color w:val="A9B7C6"/>
        </w:rPr>
        <w:br/>
        <w:t xml:space="preserve">    Исходящий к Иван</w:t>
      </w:r>
      <w:r>
        <w:rPr>
          <w:rFonts w:ascii="Courier New" w:hAnsi="Courier New" w:cs="Courier New"/>
          <w:color w:val="A9B7C6"/>
        </w:rPr>
        <w:br/>
        <w:t xml:space="preserve">    Входящий от Иван</w:t>
      </w:r>
    </w:p>
    <w:p w14:paraId="53487527" w14:textId="0486149A" w:rsidR="00215BF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t>Выводы</w:t>
      </w:r>
    </w:p>
    <w:p w14:paraId="6877A307" w14:textId="77777777" w:rsidR="002B0A52" w:rsidRPr="002B0A52" w:rsidRDefault="002B0A52" w:rsidP="00684F3C">
      <w:pPr>
        <w:spacing w:after="0"/>
        <w:ind w:firstLine="709"/>
      </w:pPr>
    </w:p>
    <w:p w14:paraId="4BFA9B6E" w14:textId="493BEC19" w:rsidR="00287AE0" w:rsidRPr="00287AE0" w:rsidRDefault="00287AE0" w:rsidP="00287AE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87AE0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программа, имитирующая работу телефонной станции на языке </w:t>
      </w:r>
      <w:proofErr w:type="spellStart"/>
      <w:r w:rsidRPr="00287AE0">
        <w:rPr>
          <w:rFonts w:ascii="Times New Roman" w:hAnsi="Times New Roman"/>
          <w:sz w:val="28"/>
          <w:szCs w:val="28"/>
        </w:rPr>
        <w:t>Kotlin</w:t>
      </w:r>
      <w:proofErr w:type="spellEnd"/>
      <w:r w:rsidRPr="00287AE0">
        <w:rPr>
          <w:rFonts w:ascii="Times New Roman" w:hAnsi="Times New Roman"/>
          <w:sz w:val="28"/>
          <w:szCs w:val="28"/>
        </w:rPr>
        <w:t>. Программа успешно реализует основные функции телефонной станции, такие как регистрация абонентов, осуществление звонков между ними и ведение журнала вызовов для каждого абонента.</w:t>
      </w:r>
    </w:p>
    <w:p w14:paraId="1F878AF3" w14:textId="77777777" w:rsidR="00287AE0" w:rsidRPr="00287AE0" w:rsidRDefault="00287AE0" w:rsidP="00287AE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87AE0">
        <w:rPr>
          <w:rFonts w:ascii="Times New Roman" w:hAnsi="Times New Roman"/>
          <w:sz w:val="28"/>
          <w:szCs w:val="28"/>
        </w:rPr>
        <w:t xml:space="preserve">В процессе разработки были использованы основные концепции объектно-ориентированного программирования, такие как классы и объекты. Были созданы классы </w:t>
      </w:r>
      <w:proofErr w:type="spellStart"/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>Abonent</w:t>
      </w:r>
      <w:proofErr w:type="spellEnd"/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</w:t>
      </w:r>
      <w:r w:rsidRPr="00287AE0">
        <w:rPr>
          <w:rFonts w:ascii="Times New Roman" w:hAnsi="Times New Roman"/>
          <w:sz w:val="28"/>
          <w:szCs w:val="28"/>
        </w:rPr>
        <w:t xml:space="preserve">и </w:t>
      </w:r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Station </w:t>
      </w:r>
      <w:r w:rsidRPr="00287AE0">
        <w:rPr>
          <w:rFonts w:ascii="Times New Roman" w:hAnsi="Times New Roman"/>
          <w:sz w:val="28"/>
          <w:szCs w:val="28"/>
        </w:rPr>
        <w:t xml:space="preserve">с необходимыми полями и методами. Класс </w:t>
      </w:r>
      <w:proofErr w:type="spellStart"/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>Abonent</w:t>
      </w:r>
      <w:proofErr w:type="spellEnd"/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</w:t>
      </w:r>
      <w:r w:rsidRPr="00287AE0">
        <w:rPr>
          <w:rFonts w:ascii="Times New Roman" w:hAnsi="Times New Roman"/>
          <w:sz w:val="28"/>
          <w:szCs w:val="28"/>
        </w:rPr>
        <w:t xml:space="preserve">хранит информацию об имени и номере абонента, а также список его звонков. Класс </w:t>
      </w:r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Station </w:t>
      </w:r>
      <w:r w:rsidRPr="00287AE0">
        <w:rPr>
          <w:rFonts w:ascii="Times New Roman" w:hAnsi="Times New Roman"/>
          <w:sz w:val="28"/>
          <w:szCs w:val="28"/>
        </w:rPr>
        <w:t>управляет списком абонентов и реализует логику осуществления звонков и отображения статистики.</w:t>
      </w:r>
    </w:p>
    <w:p w14:paraId="12319789" w14:textId="77777777" w:rsidR="00287AE0" w:rsidRPr="00287AE0" w:rsidRDefault="00287AE0" w:rsidP="00287AE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87AE0">
        <w:rPr>
          <w:rFonts w:ascii="Times New Roman" w:hAnsi="Times New Roman"/>
          <w:sz w:val="28"/>
          <w:szCs w:val="28"/>
        </w:rPr>
        <w:t xml:space="preserve">Лабораторная работа позволила закрепить навыки работы с коллекциями в </w:t>
      </w:r>
      <w:proofErr w:type="spellStart"/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>Kotlin</w:t>
      </w:r>
      <w:proofErr w:type="spellEnd"/>
      <w:r w:rsidRPr="00287AE0">
        <w:rPr>
          <w:rFonts w:ascii="Times New Roman" w:hAnsi="Times New Roman"/>
          <w:sz w:val="28"/>
          <w:szCs w:val="28"/>
        </w:rPr>
        <w:t xml:space="preserve">, такими как </w:t>
      </w:r>
      <w:proofErr w:type="spellStart"/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>MutableList</w:t>
      </w:r>
      <w:proofErr w:type="spellEnd"/>
      <w:r w:rsidRPr="00287AE0">
        <w:rPr>
          <w:rFonts w:ascii="Times New Roman" w:hAnsi="Times New Roman"/>
          <w:sz w:val="28"/>
          <w:szCs w:val="28"/>
        </w:rPr>
        <w:t xml:space="preserve">, а также практически применить механизмы поиска элементов в коллекции с помощью функции </w:t>
      </w:r>
      <w:proofErr w:type="spellStart"/>
      <w:r w:rsidRPr="002C7EFF">
        <w:rPr>
          <w:rFonts w:ascii="Times New Roman" w:hAnsi="Times New Roman"/>
          <w:color w:val="31849B" w:themeColor="accent5" w:themeShade="BF"/>
          <w:sz w:val="28"/>
          <w:szCs w:val="28"/>
        </w:rPr>
        <w:t>find</w:t>
      </w:r>
      <w:proofErr w:type="spellEnd"/>
      <w:r w:rsidRPr="00287AE0">
        <w:rPr>
          <w:rFonts w:ascii="Times New Roman" w:hAnsi="Times New Roman"/>
          <w:sz w:val="28"/>
          <w:szCs w:val="28"/>
        </w:rPr>
        <w:t>.</w:t>
      </w:r>
    </w:p>
    <w:p w14:paraId="26173CDC" w14:textId="1ADD6927" w:rsidR="00D0267F" w:rsidRDefault="00287AE0" w:rsidP="00287AE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87AE0">
        <w:rPr>
          <w:rFonts w:ascii="Times New Roman" w:hAnsi="Times New Roman"/>
          <w:sz w:val="28"/>
          <w:szCs w:val="28"/>
        </w:rPr>
        <w:t xml:space="preserve">Разработанная программа демонстрирует эффективное использование ООП для моделирования реальных систем и подтверждает возможности языка </w:t>
      </w:r>
      <w:proofErr w:type="spellStart"/>
      <w:r w:rsidRPr="00287AE0">
        <w:rPr>
          <w:rFonts w:ascii="Times New Roman" w:hAnsi="Times New Roman"/>
          <w:sz w:val="28"/>
          <w:szCs w:val="28"/>
        </w:rPr>
        <w:t>Kotlin</w:t>
      </w:r>
      <w:proofErr w:type="spellEnd"/>
      <w:r w:rsidRPr="00287AE0">
        <w:rPr>
          <w:rFonts w:ascii="Times New Roman" w:hAnsi="Times New Roman"/>
          <w:sz w:val="28"/>
          <w:szCs w:val="28"/>
        </w:rPr>
        <w:t xml:space="preserve"> для создания прикладных приложений. Полученный опыт будет полезен для дальнейшего изучения разработки программного обеспечения на </w:t>
      </w:r>
      <w:proofErr w:type="spellStart"/>
      <w:r w:rsidRPr="00287AE0">
        <w:rPr>
          <w:rFonts w:ascii="Times New Roman" w:hAnsi="Times New Roman"/>
          <w:sz w:val="28"/>
          <w:szCs w:val="28"/>
        </w:rPr>
        <w:t>Kotlin</w:t>
      </w:r>
      <w:proofErr w:type="spellEnd"/>
      <w:r w:rsidRPr="00287AE0">
        <w:rPr>
          <w:rFonts w:ascii="Times New Roman" w:hAnsi="Times New Roman"/>
          <w:sz w:val="28"/>
          <w:szCs w:val="28"/>
        </w:rPr>
        <w:t>.</w:t>
      </w:r>
    </w:p>
    <w:p w14:paraId="3B17D07D" w14:textId="77777777" w:rsidR="002C7EFF" w:rsidRDefault="002C7EFF" w:rsidP="00287AE0">
      <w:pPr>
        <w:spacing w:after="0"/>
        <w:ind w:firstLine="709"/>
        <w:jc w:val="both"/>
      </w:pPr>
    </w:p>
    <w:p w14:paraId="76C59C6F" w14:textId="03C3A29A" w:rsidR="002B0A52" w:rsidRDefault="002B0A52" w:rsidP="00684F3C">
      <w:pPr>
        <w:pStyle w:val="1"/>
        <w:spacing w:before="0"/>
        <w:ind w:firstLine="709"/>
        <w:rPr>
          <w:color w:val="auto"/>
        </w:rPr>
      </w:pPr>
      <w:r>
        <w:rPr>
          <w:color w:val="auto"/>
        </w:rPr>
        <w:t>Ссылка на код для проверки</w:t>
      </w:r>
    </w:p>
    <w:p w14:paraId="46E3743A" w14:textId="77777777" w:rsidR="002C7EFF" w:rsidRDefault="002C7EFF" w:rsidP="00684F3C">
      <w:pPr>
        <w:spacing w:after="0"/>
        <w:ind w:firstLine="709"/>
        <w:rPr>
          <w:rFonts w:ascii="Inter" w:hAnsi="Inter"/>
          <w:color w:val="000000"/>
          <w:sz w:val="27"/>
          <w:szCs w:val="27"/>
        </w:rPr>
      </w:pPr>
    </w:p>
    <w:p w14:paraId="03AA67B5" w14:textId="5770E1A2" w:rsidR="003A7F46" w:rsidRDefault="00E96B91" w:rsidP="00684F3C">
      <w:pPr>
        <w:spacing w:after="0"/>
        <w:ind w:firstLine="709"/>
        <w:rPr>
          <w:rFonts w:ascii="Inter" w:hAnsi="Inter"/>
          <w:color w:val="000000"/>
          <w:sz w:val="27"/>
          <w:szCs w:val="27"/>
        </w:rPr>
      </w:pPr>
      <w:hyperlink r:id="rId7" w:history="1">
        <w:r w:rsidRPr="000B528C">
          <w:rPr>
            <w:rStyle w:val="a6"/>
            <w:rFonts w:ascii="Inter" w:hAnsi="Inter"/>
            <w:sz w:val="27"/>
            <w:szCs w:val="27"/>
          </w:rPr>
          <w:t>https://pl.kotl.in/92c0vmqtJ</w:t>
        </w:r>
      </w:hyperlink>
    </w:p>
    <w:p w14:paraId="55990972" w14:textId="77777777" w:rsidR="00FA2734" w:rsidRPr="002B0A52" w:rsidRDefault="00FA2734" w:rsidP="00684F3C">
      <w:pPr>
        <w:spacing w:after="0"/>
        <w:ind w:firstLine="709"/>
      </w:pPr>
    </w:p>
    <w:sectPr w:rsidR="00FA2734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panose1 w:val="02000503000000020004"/>
    <w:charset w:val="CC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0"/>
  </w:num>
  <w:num w:numId="5">
    <w:abstractNumId w:val="5"/>
  </w:num>
  <w:num w:numId="6">
    <w:abstractNumId w:val="1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14"/>
  </w:num>
  <w:num w:numId="13">
    <w:abstractNumId w:val="10"/>
  </w:num>
  <w:num w:numId="14">
    <w:abstractNumId w:val="6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E7150"/>
    <w:rsid w:val="00103398"/>
    <w:rsid w:val="00197A6A"/>
    <w:rsid w:val="001B69EC"/>
    <w:rsid w:val="00215BF6"/>
    <w:rsid w:val="0023534B"/>
    <w:rsid w:val="00242D90"/>
    <w:rsid w:val="00266097"/>
    <w:rsid w:val="0028176E"/>
    <w:rsid w:val="00282F50"/>
    <w:rsid w:val="00287AE0"/>
    <w:rsid w:val="00296FAF"/>
    <w:rsid w:val="002A0130"/>
    <w:rsid w:val="002B0A52"/>
    <w:rsid w:val="002C7EFF"/>
    <w:rsid w:val="002D1D1A"/>
    <w:rsid w:val="00323A3E"/>
    <w:rsid w:val="00332C2B"/>
    <w:rsid w:val="00384FA0"/>
    <w:rsid w:val="0039682F"/>
    <w:rsid w:val="003A6AD9"/>
    <w:rsid w:val="003A7F46"/>
    <w:rsid w:val="003E304B"/>
    <w:rsid w:val="003F4390"/>
    <w:rsid w:val="00421310"/>
    <w:rsid w:val="00435815"/>
    <w:rsid w:val="0045550C"/>
    <w:rsid w:val="004A5F30"/>
    <w:rsid w:val="004C6EB0"/>
    <w:rsid w:val="004D04C9"/>
    <w:rsid w:val="005A1F6E"/>
    <w:rsid w:val="005B2DBB"/>
    <w:rsid w:val="005C542B"/>
    <w:rsid w:val="00676847"/>
    <w:rsid w:val="00684F3C"/>
    <w:rsid w:val="006C722A"/>
    <w:rsid w:val="00735AA4"/>
    <w:rsid w:val="007361B8"/>
    <w:rsid w:val="007B5827"/>
    <w:rsid w:val="007B6584"/>
    <w:rsid w:val="007F3C51"/>
    <w:rsid w:val="008A3F91"/>
    <w:rsid w:val="008C5D97"/>
    <w:rsid w:val="009411EE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D0267F"/>
    <w:rsid w:val="00D5180F"/>
    <w:rsid w:val="00D56E43"/>
    <w:rsid w:val="00DC01F2"/>
    <w:rsid w:val="00E96B91"/>
    <w:rsid w:val="00EA1A35"/>
    <w:rsid w:val="00EA1C76"/>
    <w:rsid w:val="00EB71DB"/>
    <w:rsid w:val="00F7041C"/>
    <w:rsid w:val="00FA2734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.kotl.in/92c0vmqt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Oleg Kravtsov</cp:lastModifiedBy>
  <cp:revision>3</cp:revision>
  <cp:lastPrinted>2024-12-09T17:13:00Z</cp:lastPrinted>
  <dcterms:created xsi:type="dcterms:W3CDTF">2024-12-09T17:13:00Z</dcterms:created>
  <dcterms:modified xsi:type="dcterms:W3CDTF">2024-12-09T17:14:00Z</dcterms:modified>
</cp:coreProperties>
</file>