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b w:val="1"/>
                <w:color w:val="767171"/>
                <w:sz w:val="24"/>
                <w:szCs w:val="24"/>
              </w:rPr>
            </w:pPr>
            <w:r w:rsidDel="00000000" w:rsidR="00000000" w:rsidRPr="00000000">
              <w:rPr>
                <w:b w:val="1"/>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t xml:space="preserve">En general, el proyecto NovaCommerce ha avanzado de acuerdo con la planificación inicial establecida en la carta Gantt, cumpliendo con la mayoría de las actividades dentro de los plazos definidos. Se han completado con éxito las etapas de definición de requerimientos, diseño de arquitectura y desarrollo inicial del frontend y backend, lo que ha permitido mantener el flujo de trabajo proyectado.</w:t>
            </w:r>
            <w:r w:rsidDel="00000000" w:rsidR="00000000" w:rsidRPr="00000000">
              <w:rPr>
                <w:rtl w:val="0"/>
              </w:rPr>
            </w:r>
          </w:p>
        </w:tc>
      </w:tr>
    </w:tbl>
    <w:p w:rsidR="00000000" w:rsidDel="00000000" w:rsidP="00000000" w:rsidRDefault="00000000" w:rsidRPr="00000000" w14:paraId="0000000A">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B">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C">
            <w:pPr>
              <w:jc w:val="both"/>
              <w:rPr>
                <w:b w:val="1"/>
                <w:color w:val="767171"/>
                <w:sz w:val="24"/>
                <w:szCs w:val="24"/>
              </w:rPr>
            </w:pPr>
            <w:r w:rsidDel="00000000" w:rsidR="00000000" w:rsidRPr="00000000">
              <w:rPr>
                <w:b w:val="1"/>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0D">
            <w:pPr>
              <w:jc w:val="both"/>
              <w:rPr>
                <w:color w:val="767171"/>
                <w:sz w:val="24"/>
                <w:szCs w:val="24"/>
              </w:rPr>
            </w:pPr>
            <w:r w:rsidDel="00000000" w:rsidR="00000000" w:rsidRPr="00000000">
              <w:rPr>
                <w:color w:val="767171"/>
                <w:sz w:val="24"/>
                <w:szCs w:val="24"/>
                <w:rtl w:val="0"/>
              </w:rPr>
              <w:t xml:space="preserve">Las principales dificultades del proyecto han sido los retrasos en algunas tareas técnicas, la coordinación del equipo y la gestión del tiempo. Para enfrentarlas, se reorganizó la carta Gantt priorizando actividades clave, se realizaron reuniones semanales para mejorar la comunicación y se usaron herramientas como GitHub para coordinar el trabajo.</w:t>
            </w:r>
          </w:p>
          <w:p w:rsidR="00000000" w:rsidDel="00000000" w:rsidP="00000000" w:rsidRDefault="00000000" w:rsidRPr="00000000" w14:paraId="0000000E">
            <w:pPr>
              <w:jc w:val="both"/>
              <w:rPr>
                <w:color w:val="767171"/>
                <w:sz w:val="24"/>
                <w:szCs w:val="24"/>
              </w:rPr>
            </w:pPr>
            <w:r w:rsidDel="00000000" w:rsidR="00000000" w:rsidRPr="00000000">
              <w:rPr>
                <w:color w:val="767171"/>
                <w:sz w:val="24"/>
                <w:szCs w:val="24"/>
                <w:rtl w:val="0"/>
              </w:rPr>
              <w:t xml:space="preserve">Además, se adoptó una estrategia de aprendizaje colaborativo para resolver problemas técnicos y se dividieron las tareas en entregables más pequeños, lo que permitió mantener el avance constante y cumplir con los plazos establecidos.</w:t>
            </w:r>
          </w:p>
        </w:tc>
      </w:tr>
    </w:tbl>
    <w:p w:rsidR="00000000" w:rsidDel="00000000" w:rsidP="00000000" w:rsidRDefault="00000000" w:rsidRPr="00000000" w14:paraId="0000000F">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0">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920.0000000000023" w:hRule="atLeast"/>
          <w:tblHeader w:val="0"/>
        </w:trPr>
        <w:tc>
          <w:tcPr>
            <w:shd w:fill="deebf6" w:val="clear"/>
            <w:vAlign w:val="center"/>
          </w:tcPr>
          <w:p w:rsidR="00000000" w:rsidDel="00000000" w:rsidP="00000000" w:rsidRDefault="00000000" w:rsidRPr="00000000" w14:paraId="00000011">
            <w:pPr>
              <w:jc w:val="both"/>
              <w:rPr>
                <w:b w:val="1"/>
                <w:color w:val="767171"/>
                <w:sz w:val="24"/>
                <w:szCs w:val="24"/>
              </w:rPr>
            </w:pPr>
            <w:r w:rsidDel="00000000" w:rsidR="00000000" w:rsidRPr="00000000">
              <w:rPr>
                <w:b w:val="1"/>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color w:val="767171"/>
                <w:sz w:val="24"/>
                <w:szCs w:val="24"/>
                <w:rtl w:val="0"/>
              </w:rPr>
              <w:t xml:space="preserve">Evalúo mi trabajo como positivo, ya que he logrado cumplir con los objetivos principales del proyecto y mantener una buena organización del equipo. Destaco la constancia, la comunicación y la capacidad de adaptación ante imprevistos. Sin embargo, podría mejorar en la gestión del tiempo y en la planificación anticipada de tareas técnicas para evitar retrasos futuros.</w:t>
            </w:r>
            <w:r w:rsidDel="00000000" w:rsidR="00000000" w:rsidRPr="00000000">
              <w:rPr>
                <w:rtl w:val="0"/>
              </w:rPr>
            </w:r>
          </w:p>
        </w:tc>
      </w:tr>
    </w:tbl>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7">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8">
            <w:pPr>
              <w:jc w:val="both"/>
              <w:rPr>
                <w:b w:val="1"/>
                <w:color w:val="767171"/>
                <w:sz w:val="24"/>
                <w:szCs w:val="24"/>
              </w:rPr>
            </w:pPr>
            <w:r w:rsidDel="00000000" w:rsidR="00000000" w:rsidRPr="00000000">
              <w:rPr>
                <w:b w:val="1"/>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color w:val="767171"/>
                <w:sz w:val="24"/>
                <w:szCs w:val="24"/>
                <w:rtl w:val="0"/>
              </w:rPr>
              <w:t xml:space="preserve">Me gustaría saber si el enfoque actual del proyecto cumple con las expectativas del curso y si los entregables están alineados con los criterios de evaluación. También tengo la inquietud de cómo optimizar la integración de los componentes técnicos para mejorar el rendimiento general del sistema.</w:t>
            </w:r>
            <w:r w:rsidDel="00000000" w:rsidR="00000000" w:rsidRPr="00000000">
              <w:rPr>
                <w:rtl w:val="0"/>
              </w:rPr>
            </w:r>
          </w:p>
        </w:tc>
      </w:tr>
    </w:tbl>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B">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035" w:hRule="atLeast"/>
          <w:tblHeader w:val="0"/>
        </w:trPr>
        <w:tc>
          <w:tcPr>
            <w:shd w:fill="deebf6" w:val="clear"/>
            <w:vAlign w:val="center"/>
          </w:tcPr>
          <w:p w:rsidR="00000000" w:rsidDel="00000000" w:rsidP="00000000" w:rsidRDefault="00000000" w:rsidRPr="00000000" w14:paraId="0000001C">
            <w:pPr>
              <w:jc w:val="both"/>
              <w:rPr>
                <w:b w:val="1"/>
                <w:color w:val="767171"/>
                <w:sz w:val="24"/>
                <w:szCs w:val="24"/>
              </w:rPr>
            </w:pPr>
            <w:r w:rsidDel="00000000" w:rsidR="00000000" w:rsidRPr="00000000">
              <w:rPr>
                <w:b w:val="1"/>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color w:val="767171"/>
                <w:sz w:val="24"/>
                <w:szCs w:val="24"/>
                <w:rtl w:val="0"/>
              </w:rPr>
              <w:t xml:space="preserve">Sí, consideramos que algunas actividades deben redistribuirse para equilibrar la carga de trabajo y optimizar los tiempos de entrega. Además, se agregarán nuevas tareas relacionadas con las pruebas del sistema y la documentación técnica, que serán asignadas a los integrantes con mayor disponibilidad y experiencia en esas áreas.</w:t>
            </w:r>
            <w:r w:rsidDel="00000000" w:rsidR="00000000" w:rsidRPr="00000000">
              <w:rPr>
                <w:rtl w:val="0"/>
              </w:rPr>
            </w:r>
          </w:p>
        </w:tc>
      </w:tr>
    </w:tbl>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F">
            <w:pPr>
              <w:rPr>
                <w:b w:val="1"/>
                <w:color w:val="767171"/>
                <w:sz w:val="24"/>
                <w:szCs w:val="24"/>
              </w:rPr>
            </w:pPr>
            <w:bookmarkStart w:colFirst="0" w:colLast="0" w:name="_heading=h.siszhcdmdkyp" w:id="0"/>
            <w:bookmarkEnd w:id="0"/>
            <w:r w:rsidDel="00000000" w:rsidR="00000000" w:rsidRPr="00000000">
              <w:rPr>
                <w:sz w:val="24"/>
                <w:szCs w:val="24"/>
                <w:rtl w:val="0"/>
              </w:rPr>
              <w:t xml:space="preserve">6. APT  grupal</w:t>
            </w:r>
            <w:r w:rsidDel="00000000" w:rsidR="00000000" w:rsidRPr="00000000">
              <w:rPr>
                <w:rtl w:val="0"/>
              </w:rPr>
            </w:r>
          </w:p>
        </w:tc>
      </w:tr>
      <w:tr>
        <w:trPr>
          <w:cantSplit w:val="0"/>
          <w:tblHeader w:val="0"/>
        </w:trPr>
        <w:tc>
          <w:tcPr>
            <w:shd w:fill="deebf6" w:val="clear"/>
            <w:vAlign w:val="center"/>
          </w:tcPr>
          <w:p w:rsidR="00000000" w:rsidDel="00000000" w:rsidP="00000000" w:rsidRDefault="00000000" w:rsidRPr="00000000" w14:paraId="00000020">
            <w:pPr>
              <w:jc w:val="both"/>
              <w:rPr>
                <w:b w:val="1"/>
                <w:color w:val="767171"/>
                <w:sz w:val="24"/>
                <w:szCs w:val="24"/>
              </w:rPr>
            </w:pPr>
            <w:r w:rsidDel="00000000" w:rsidR="00000000" w:rsidRPr="00000000">
              <w:rPr>
                <w:b w:val="1"/>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color w:val="767171"/>
                <w:sz w:val="24"/>
                <w:szCs w:val="24"/>
                <w:rtl w:val="0"/>
              </w:rPr>
              <w:t xml:space="preserve">El trabajo en grupo ha sido positivo, ya que hemos mantenido una buena comunicación y colaboración entre los integrantes. Destacamos el compromiso y la disposición para cumplir con las tareas. Sin embargo, podríamos mejorar la organización y la gestión del tiempo para avanzar de manera más eficiente en las siguientes etapas del proyecto.</w:t>
            </w:r>
            <w:r w:rsidDel="00000000" w:rsidR="00000000" w:rsidRPr="00000000">
              <w:rPr>
                <w:rtl w:val="0"/>
              </w:rPr>
            </w:r>
          </w:p>
        </w:tc>
      </w:tr>
    </w:tbl>
    <w:p w:rsidR="00000000" w:rsidDel="00000000" w:rsidP="00000000" w:rsidRDefault="00000000" w:rsidRPr="00000000" w14:paraId="0000002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sectPr>
      <w:headerReference r:id="rId8" w:type="default"/>
      <w:headerReference r:id="rId9" w:type="first"/>
      <w:pgSz w:h="15840" w:w="12240" w:orient="portrait"/>
      <w:pgMar w:bottom="566.9291338582677" w:top="566.9291338582677" w:left="850.3937007874016" w:right="850.3937007874016"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2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r w:rsidDel="00000000" w:rsidR="00000000" w:rsidRPr="00000000">
      <w:drawing>
        <wp:anchor allowOverlap="1" behindDoc="0" distB="0" distT="0" distL="0" distR="0" hidden="0" layoutInCell="1" locked="0" relativeHeight="0" simplePos="0">
          <wp:simplePos x="0" y="0"/>
          <wp:positionH relativeFrom="column">
            <wp:posOffset>4476750</wp:posOffset>
          </wp:positionH>
          <wp:positionV relativeFrom="paragraph">
            <wp:posOffset>-57148</wp:posOffset>
          </wp:positionV>
          <wp:extent cx="1996440" cy="428625"/>
          <wp:effectExtent b="0" l="0" r="0" t="0"/>
          <wp:wrapNone/>
          <wp:docPr descr="http://www.duoc.cl/normasgraficas/normasgraficas/marca-duoc/6logo-fondo-transparente/fondo-transparente.png" id="17583"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anchor>
      </w:drawing>
    </w:r>
  </w:p>
  <w:p w:rsidR="00000000" w:rsidDel="00000000" w:rsidP="00000000" w:rsidRDefault="00000000" w:rsidRPr="00000000" w14:paraId="00000026">
    <w:pPr>
      <w:spacing w:after="0" w:lineRule="auto"/>
      <w:rPr>
        <w:color w:val="1f4e79"/>
      </w:rPr>
    </w:pPr>
    <w:r w:rsidDel="00000000" w:rsidR="00000000" w:rsidRPr="00000000">
      <w:rPr>
        <w:rFonts w:ascii="Century Gothic" w:cs="Century Gothic" w:eastAsia="Century Gothic" w:hAnsi="Century Gothic"/>
        <w:b w:val="1"/>
        <w:color w:val="1d2763"/>
        <w:sz w:val="24"/>
        <w:szCs w:val="24"/>
        <w:rtl w:val="0"/>
      </w:rPr>
      <w:t xml:space="preserve">Fase 2</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9"/>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8">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5"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2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2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2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D">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6"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color w:val="767171"/>
        <w:sz w:val="24"/>
        <w:szCs w:val="24"/>
        <w:lang w:val="es-CL"/>
      </w:rPr>
    </w:rPrDefault>
    <w:pPrDefault>
      <w:pPr>
        <w:jc w:val="both"/>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x/2Lw/w9nJOmPcEIfCcfpTxU4Q==">CgMxLjAyDmguc2lzemhjZG1ka3lwOAByITEwZEVIN2x1Wm5LU0czV3Q1MXZ2MXJJaTdFUGVkTTRDYw==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