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9ae64cd6389ec0c68a64635189ac3578df4c5551.png"/>
            <a:graphic>
              <a:graphicData uri="http://schemas.openxmlformats.org/drawingml/2006/picture">
                <pic:pic>
                  <pic:nvPicPr>
                    <pic:cNvPr id="1" name="image-9ae64cd6389ec0c68a64635189ac3578df4c555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я_сейчас_настройками_установил_ти_505ab6"/>
      <w:r>
        <w:rPr>
          <w:rFonts w:eastAsia="georgia" w:cs="georgia" w:ascii="georgia" w:hAnsi="georgia"/>
          <w:b/>
          <w:color w:val="000000"/>
          <w:sz w:val="39"/>
        </w:rPr>
        <w:t xml:space="preserve">Я сейчас настройками установил тип связи GND, т.е. заземлил оба канала и получил на обоих 127...128. Это, видимо, наш ноль. Вернул тип связи AC на оба канала. Так что да, данные, видимо, верны. Почему может быть ситуация при отключении одного из каналов, когда почему-то пишутся оба канала, а в одном из вариантов сигнал дублируется? Боле подробно описал выше.</w:t>
      </w:r>
      <w:bookmarkEnd w:id="0"/>
    </w:p>
    <w:p>
      <w:pPr>
        <w:spacing w:line="360" w:after="210" w:lineRule="auto"/>
      </w:pPr>
      <w:r>
        <w:rPr>
          <w:rFonts w:eastAsia="georgia" w:cs="georgia" w:ascii="georgia" w:hAnsi="georgia"/>
          <w:color w:val="000000"/>
        </w:rPr>
        <w:t xml:space="preserve">Причина не в “битых данных”, а в том, </w:t>
      </w:r>
      <w:r>
        <w:rPr>
          <w:rFonts w:eastAsia="georgia" w:cs="georgia" w:ascii="georgia" w:hAnsi="georgia"/>
          <w:b/>
          <w:color w:val="000000"/>
        </w:rPr>
        <w:t xml:space="preserve">как и когда</w:t>
      </w:r>
      <w:r>
        <w:rPr>
          <w:rFonts w:eastAsia="georgia" w:cs="georgia" w:ascii="georgia" w:hAnsi="georgia"/>
          <w:color w:val="000000"/>
        </w:rPr>
        <w:t xml:space="preserve"> ты включаешь/отключаешь каналы и выбираешь источник для </w:t>
      </w:r>
      <w:r>
        <w:rPr>
          <w:rStyle w:val="VerbatimChar"/>
          <w:rFonts w:eastAsia="menlo" w:cs="menlo" w:ascii="menlo" w:hAnsi="menlo"/>
          <w:color w:val="000000"/>
          <w:sz w:val="18"/>
          <w:shd w:val="clear" w:color="auto" w:fill="F8F8FA"/>
        </w:rPr>
        <w:t xml:space="preserve">:WAV:DATA?</w:t>
      </w:r>
      <w:r>
        <w:rPr>
          <w:rFonts w:eastAsia="georgia" w:cs="georgia" w:ascii="georgia" w:hAnsi="georgia"/>
          <w:color w:val="000000"/>
        </w:rPr>
        <w:t xml:space="preserve">. Канал может быть выключен на экране, но при этом оставаться источником для команды </w:t>
      </w:r>
      <w:r>
        <w:rPr>
          <w:rStyle w:val="VerbatimChar"/>
          <w:rFonts w:eastAsia="menlo" w:cs="menlo" w:ascii="menlo" w:hAnsi="menlo"/>
          <w:color w:val="000000"/>
          <w:sz w:val="18"/>
          <w:shd w:val="clear" w:color="auto" w:fill="F8F8FA"/>
        </w:rPr>
        <w:t xml:space="preserve">:WAV:DATA?</w:t>
      </w:r>
      <w:r>
        <w:rPr>
          <w:rFonts w:eastAsia="georgia" w:cs="georgia" w:ascii="georgia" w:hAnsi="georgia"/>
          <w:color w:val="000000"/>
        </w:rPr>
        <w:t xml:space="preserve">, или наоборот.</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Разберём по шагам.</w:t>
      </w:r>
    </w:p>
    <w:p>
      <w:pPr>
        <w:spacing w:line="360" w:before="315" w:after="105" w:lineRule="auto"/>
        <w:ind w:left="-30"/>
        <w:jc w:val="left"/>
      </w:pPr>
      <w:bookmarkStart w:id="3" w:name="как_сейчас_выбирается_канал_для_чтения"/>
      <w:r>
        <w:rPr>
          <w:rFonts w:eastAsia="georgia" w:cs="georgia" w:ascii="georgia" w:hAnsi="georgia"/>
          <w:b/>
          <w:color w:val="000000"/>
          <w:sz w:val="24"/>
        </w:rPr>
        <w:t xml:space="preserve">Как сейчас выбирается канал для чтения</w:t>
      </w:r>
      <w:bookmarkEnd w:id="3"/>
    </w:p>
    <w:p>
      <w:pPr>
        <w:spacing w:line="360" w:after="210" w:lineRule="auto"/>
      </w:pPr>
      <w:r>
        <w:rPr>
          <w:rFonts w:eastAsia="georgia" w:cs="georgia" w:ascii="georgia" w:hAnsi="georgia"/>
          <w:color w:val="000000"/>
        </w:rPr>
        <w:t xml:space="preserve">В </w:t>
      </w:r>
      <w:r>
        <w:rPr>
          <w:rStyle w:val="VerbatimChar"/>
          <w:rFonts w:eastAsia="menlo" w:cs="menlo" w:ascii="menlo" w:hAnsi="menlo"/>
          <w:color w:val="000000"/>
          <w:sz w:val="18"/>
          <w:shd w:val="clear" w:color="auto" w:fill="F8F8FA"/>
        </w:rPr>
        <w:t xml:space="preserve">getRaw8BitSignal</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string SOURCE_CHAN = </w:t>
      </w:r>
      <w:r>
        <w:rPr>
          <w:rStyle w:val="VerbatimChar"/>
          <w:rFonts w:eastAsia="menlo" w:cs="menlo" w:ascii="menlo" w:hAnsi="menlo"/>
          <w:color w:val="000000"/>
          <w:sz w:val="18"/>
        </w:rPr>
        <w:t xml:space="preserve">":WAVeform:SOURce CHANnel"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to_string</w:t>
      </w:r>
      <w:r>
        <w:rPr>
          <w:rStyle w:val="VerbatimChar"/>
          <w:rFonts w:eastAsia="menlo" w:cs="menlo" w:ascii="menlo" w:hAnsi="menlo"/>
          <w:color w:val="000000"/>
          <w:sz w:val="18"/>
        </w:rPr>
        <w:t xml:space="preserve">(CHANNEL) +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viPrintf</w:t>
      </w:r>
      <w:r>
        <w:rPr>
          <w:rStyle w:val="VerbatimChar"/>
          <w:rFonts w:eastAsia="menlo" w:cs="menlo" w:ascii="menlo" w:hAnsi="menlo"/>
          <w:color w:val="000000"/>
          <w:sz w:val="18"/>
        </w:rPr>
        <w:t xml:space="preserve">(DEVICE, SOURCE_CHAN.</w:t>
      </w:r>
      <w:r>
        <w:rPr>
          <w:rStyle w:val="VerbatimChar"/>
          <w:rFonts w:eastAsia="menlo" w:cs="menlo" w:ascii="menlo" w:hAnsi="menlo"/>
          <w:color w:val="000000"/>
          <w:sz w:val="18"/>
        </w:rPr>
        <w:t xml:space="preserve">c_str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канал считывания данных</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viPrintf</w:t>
      </w:r>
      <w:r>
        <w:rPr>
          <w:rStyle w:val="VerbatimChar"/>
          <w:rFonts w:eastAsia="menlo" w:cs="menlo" w:ascii="menlo" w:hAnsi="menlo"/>
          <w:color w:val="000000"/>
          <w:sz w:val="18"/>
        </w:rPr>
        <w:t xml:space="preserve">(DEVICE, </w:t>
      </w:r>
      <w:r>
        <w:rPr>
          <w:rStyle w:val="VerbatimChar"/>
          <w:rFonts w:eastAsia="menlo" w:cs="menlo" w:ascii="menlo" w:hAnsi="menlo"/>
          <w:color w:val="000000"/>
          <w:sz w:val="18"/>
        </w:rPr>
        <w:t xml:space="preserve">":WAV:MODE RAW\n"</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viPrintf</w:t>
      </w:r>
      <w:r>
        <w:rPr>
          <w:rStyle w:val="VerbatimChar"/>
          <w:rFonts w:eastAsia="menlo" w:cs="menlo" w:ascii="menlo" w:hAnsi="menlo"/>
          <w:color w:val="000000"/>
          <w:sz w:val="18"/>
        </w:rPr>
        <w:t xml:space="preserve">(DEVICE, </w:t>
      </w:r>
      <w:r>
        <w:rPr>
          <w:rStyle w:val="VerbatimChar"/>
          <w:rFonts w:eastAsia="menlo" w:cs="menlo" w:ascii="menlo" w:hAnsi="menlo"/>
          <w:color w:val="000000"/>
          <w:sz w:val="18"/>
        </w:rPr>
        <w:t xml:space="preserve">":WAV:FORM BYTE\n"</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viPrintf</w:t>
      </w:r>
      <w:r>
        <w:rPr>
          <w:rStyle w:val="VerbatimChar"/>
          <w:rFonts w:eastAsia="menlo" w:cs="menlo" w:ascii="menlo" w:hAnsi="menlo"/>
          <w:color w:val="000000"/>
          <w:sz w:val="18"/>
        </w:rPr>
        <w:t xml:space="preserve">(DEVICE, </w:t>
      </w:r>
      <w:r>
        <w:rPr>
          <w:rStyle w:val="VerbatimChar"/>
          <w:rFonts w:eastAsia="menlo" w:cs="menlo" w:ascii="menlo" w:hAnsi="menlo"/>
          <w:color w:val="000000"/>
          <w:sz w:val="18"/>
        </w:rPr>
        <w:t xml:space="preserve">":WAV:DATA?\n"</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То есть:</w:t>
      </w:r>
    </w:p>
    <w:p>
      <w:pPr>
        <w:numPr>
          <w:ilvl w:val="0"/>
          <w:numId w:val="1"/>
        </w:numPr>
        <w:spacing w:line="360" w:before="105" w:after="105" w:lineRule="auto"/>
      </w:pPr>
      <w:r>
        <w:rPr>
          <w:rFonts w:eastAsia="georgia" w:cs="georgia" w:ascii="georgia" w:hAnsi="georgia"/>
          <w:color w:val="000000"/>
          <w:sz w:val="21"/>
        </w:rPr>
        <w:t xml:space="preserve">канал чтения задаётся </w:t>
      </w:r>
      <w:r>
        <w:rPr>
          <w:rFonts w:eastAsia="georgia" w:cs="georgia" w:ascii="georgia" w:hAnsi="georgia"/>
          <w:b/>
          <w:color w:val="000000"/>
          <w:sz w:val="21"/>
        </w:rPr>
        <w:t xml:space="preserve">только через </w:t>
      </w:r>
      <w:r>
        <w:rPr>
          <w:rStyle w:val="VerbatimChar"/>
          <w:rFonts w:eastAsia="georgia" w:cs="georgia" w:ascii="georgia" w:hAnsi="georgia"/>
          <w:b/>
          <w:color w:val="000000"/>
          <w:sz w:val="21"/>
          <w:shd w:val="clear" w:color="auto" w:fill="F8F8FA"/>
        </w:rPr>
        <w:t xml:space="preserve">:WAVeform:SOURce CHANnelN</w:t>
      </w:r>
      <w:r>
        <w:rPr>
          <w:rFonts w:eastAsia="georgia" w:cs="georgia" w:ascii="georgia" w:hAnsi="georgia"/>
          <w:color w:val="000000"/>
          <w:sz w:val="21"/>
        </w:rPr>
        <w:t xml:space="preserve">;</w:t>
      </w:r>
    </w:p>
    <w:p>
      <w:pPr>
        <w:numPr>
          <w:ilvl w:val="0"/>
          <w:numId w:val="1"/>
        </w:numPr>
        <w:spacing w:line="360" w:before="105" w:after="105" w:lineRule="auto"/>
      </w:pPr>
      <w:r>
        <w:rPr>
          <w:rFonts w:eastAsia="georgia" w:cs="georgia" w:ascii="georgia" w:hAnsi="georgia"/>
          <w:color w:val="000000"/>
          <w:sz w:val="21"/>
        </w:rPr>
        <w:t xml:space="preserve">отображение </w:t>
      </w:r>
      <w:r>
        <w:rPr>
          <w:rStyle w:val="VerbatimChar"/>
          <w:rFonts w:eastAsia="menlo" w:cs="menlo" w:ascii="menlo" w:hAnsi="menlo"/>
          <w:color w:val="000000"/>
          <w:sz w:val="18"/>
          <w:shd w:val="clear" w:color="auto" w:fill="F8F8FA"/>
        </w:rPr>
        <w:t xml:space="preserve">:CHANnelN:DISPlay ON/OFF</w:t>
      </w:r>
      <w:r>
        <w:rPr>
          <w:rFonts w:eastAsia="georgia" w:cs="georgia" w:ascii="georgia" w:hAnsi="georgia"/>
          <w:color w:val="000000"/>
          <w:sz w:val="21"/>
        </w:rPr>
        <w:t xml:space="preserve"> на это </w:t>
      </w:r>
      <w:r>
        <w:rPr>
          <w:rFonts w:eastAsia="georgia" w:cs="georgia" w:ascii="georgia" w:hAnsi="georgia"/>
          <w:b/>
          <w:color w:val="000000"/>
          <w:sz w:val="21"/>
        </w:rPr>
        <w:t xml:space="preserve">напрямую не влияет</w:t>
      </w:r>
      <w:r>
        <w:rPr>
          <w:rFonts w:eastAsia="georgia" w:cs="georgia" w:ascii="georgia" w:hAnsi="georgia"/>
          <w:color w:val="000000"/>
          <w:sz w:val="21"/>
        </w:rPr>
        <w:t xml:space="preserve">.</w:t>
      </w:r>
      <w:bookmarkStart w:id="4" w:name="fnref2_1"/>
      <w:bookmarkEnd w:id="4"/>
      <w:hyperlink w:anchor="fn2">
        <w:r>
          <w:rPr>
            <w:rFonts w:eastAsia="helvetica neue" w:cs="helvetica neue" w:ascii="helvetica neue" w:hAnsi="helvetica neue"/>
            <w:color w:val="#000"/>
            <w:sz w:val="21"/>
            <w:u w:val="single"/>
            <w:vertAlign w:val="superscript"/>
          </w:rPr>
          <w:t xml:space="preserve">[2]</w:t>
        </w:r>
      </w:hyperlink>
      <w:bookmarkStart w:id="5" w:name="fnref1_1"/>
      <w:bookmarkEnd w:id="5"/>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color w:val="000000"/>
        </w:rPr>
        <w:t xml:space="preserve">Поэтому возможна ситуация:</w:t>
      </w:r>
    </w:p>
    <w:p>
      <w:pPr>
        <w:numPr>
          <w:ilvl w:val="0"/>
          <w:numId w:val="2"/>
        </w:numPr>
        <w:spacing w:line="360" w:before="105" w:after="105" w:lineRule="auto"/>
      </w:pPr>
      <w:r>
        <w:rPr>
          <w:rFonts w:eastAsia="georgia" w:cs="georgia" w:ascii="georgia" w:hAnsi="georgia"/>
          <w:color w:val="000000"/>
          <w:sz w:val="21"/>
        </w:rPr>
        <w:t xml:space="preserve">ты выключил CH1 на экране (</w:t>
      </w:r>
      <w:r>
        <w:rPr>
          <w:rStyle w:val="VerbatimChar"/>
          <w:rFonts w:eastAsia="menlo" w:cs="menlo" w:ascii="menlo" w:hAnsi="menlo"/>
          <w:color w:val="000000"/>
          <w:sz w:val="18"/>
          <w:shd w:val="clear" w:color="auto" w:fill="F8F8FA"/>
        </w:rPr>
        <w:t xml:space="preserve">DISPlay OFF</w:t>
      </w:r>
      <w:r>
        <w:rPr>
          <w:rFonts w:eastAsia="georgia" w:cs="georgia" w:ascii="georgia" w:hAnsi="georgia"/>
          <w:color w:val="000000"/>
          <w:sz w:val="21"/>
        </w:rPr>
        <w:t xml:space="preserve">), но </w:t>
      </w:r>
      <w:r>
        <w:rPr>
          <w:rStyle w:val="VerbatimChar"/>
          <w:rFonts w:eastAsia="menlo" w:cs="menlo" w:ascii="menlo" w:hAnsi="menlo"/>
          <w:color w:val="000000"/>
          <w:sz w:val="18"/>
          <w:shd w:val="clear" w:color="auto" w:fill="F8F8FA"/>
        </w:rPr>
        <w:t xml:space="preserve">:WAVeform:SOURce</w:t>
      </w:r>
      <w:r>
        <w:rPr>
          <w:rFonts w:eastAsia="georgia" w:cs="georgia" w:ascii="georgia" w:hAnsi="georgia"/>
          <w:color w:val="000000"/>
          <w:sz w:val="21"/>
        </w:rPr>
        <w:t xml:space="preserve"> всё ещё </w:t>
      </w:r>
      <w:r>
        <w:rPr>
          <w:rStyle w:val="VerbatimChar"/>
          <w:rFonts w:eastAsia="menlo" w:cs="menlo" w:ascii="menlo" w:hAnsi="menlo"/>
          <w:color w:val="000000"/>
          <w:sz w:val="18"/>
          <w:shd w:val="clear" w:color="auto" w:fill="F8F8FA"/>
        </w:rPr>
        <w:t xml:space="preserve">CHAN1</w:t>
      </w:r>
      <w:r>
        <w:rPr>
          <w:rFonts w:eastAsia="georgia" w:cs="georgia" w:ascii="georgia" w:hAnsi="georgia"/>
          <w:color w:val="000000"/>
          <w:sz w:val="21"/>
        </w:rPr>
        <w:t xml:space="preserve"> → будешь читать данные CH1, хотя видишь только CH2;</w:t>
      </w:r>
    </w:p>
    <w:p>
      <w:pPr>
        <w:numPr>
          <w:ilvl w:val="0"/>
          <w:numId w:val="2"/>
        </w:numPr>
        <w:spacing w:line="360" w:before="105" w:after="105" w:lineRule="auto"/>
      </w:pPr>
      <w:r>
        <w:rPr>
          <w:rFonts w:eastAsia="georgia" w:cs="georgia" w:ascii="georgia" w:hAnsi="georgia"/>
          <w:color w:val="000000"/>
          <w:sz w:val="21"/>
        </w:rPr>
        <w:t xml:space="preserve">или наоборот: думаешь, что читаешь CH2, но на самом деле </w:t>
      </w:r>
      <w:r>
        <w:rPr>
          <w:rStyle w:val="VerbatimChar"/>
          <w:rFonts w:eastAsia="menlo" w:cs="menlo" w:ascii="menlo" w:hAnsi="menlo"/>
          <w:color w:val="000000"/>
          <w:sz w:val="18"/>
          <w:shd w:val="clear" w:color="auto" w:fill="F8F8FA"/>
        </w:rPr>
        <w:t xml:space="preserve">SOURCE_CHAN</w:t>
      </w:r>
      <w:r>
        <w:rPr>
          <w:rFonts w:eastAsia="georgia" w:cs="georgia" w:ascii="georgia" w:hAnsi="georgia"/>
          <w:color w:val="000000"/>
          <w:sz w:val="21"/>
        </w:rPr>
        <w:t xml:space="preserve"> задаётся неправильно или не сработал, и осциллограф продолжает отдавать последний выбранный канал.</w:t>
      </w:r>
    </w:p>
    <w:p>
      <w:pPr>
        <w:spacing w:line="360" w:before="315" w:after="105" w:lineRule="auto"/>
        <w:ind w:left="-30"/>
        <w:jc w:val="left"/>
      </w:pPr>
      <w:bookmarkStart w:id="6" w:name="почему_может_дублироваться_сигнал"/>
      <w:r>
        <w:rPr>
          <w:rFonts w:eastAsia="georgia" w:cs="georgia" w:ascii="georgia" w:hAnsi="georgia"/>
          <w:b/>
          <w:color w:val="000000"/>
          <w:sz w:val="24"/>
        </w:rPr>
        <w:t xml:space="preserve">Почему может дублироваться сигнал</w:t>
      </w:r>
      <w:bookmarkEnd w:id="6"/>
    </w:p>
    <w:p>
      <w:pPr>
        <w:spacing w:line="360" w:after="210" w:lineRule="auto"/>
      </w:pPr>
      <w:r>
        <w:rPr>
          <w:rFonts w:eastAsia="georgia" w:cs="georgia" w:ascii="georgia" w:hAnsi="georgia"/>
          <w:color w:val="000000"/>
        </w:rPr>
        <w:t xml:space="preserve">Когда ты:</w:t>
      </w:r>
    </w:p>
    <w:p>
      <w:pPr>
        <w:numPr>
          <w:ilvl w:val="0"/>
          <w:numId w:val="3"/>
        </w:numPr>
        <w:spacing w:line="360" w:before="105" w:after="105" w:lineRule="auto"/>
      </w:pPr>
      <w:r>
        <w:rPr>
          <w:rFonts w:eastAsia="georgia" w:cs="georgia" w:ascii="georgia" w:hAnsi="georgia"/>
          <w:color w:val="000000"/>
          <w:sz w:val="21"/>
        </w:rPr>
        <w:t xml:space="preserve">комментируешь строки для CH1 и оставляешь CH2,</w:t>
      </w:r>
    </w:p>
    <w:p>
      <w:pPr>
        <w:numPr>
          <w:ilvl w:val="0"/>
          <w:numId w:val="3"/>
        </w:numPr>
        <w:spacing w:line="360" w:before="105" w:after="105" w:lineRule="auto"/>
      </w:pPr>
      <w:r>
        <w:rPr>
          <w:rFonts w:eastAsia="georgia" w:cs="georgia" w:ascii="georgia" w:hAnsi="georgia"/>
          <w:color w:val="000000"/>
          <w:sz w:val="21"/>
        </w:rPr>
        <w:t xml:space="preserve">или наоборот,</w:t>
      </w:r>
    </w:p>
    <w:p>
      <w:pPr>
        <w:spacing w:line="360" w:after="210" w:lineRule="auto"/>
      </w:pPr>
      <w:r>
        <w:rPr>
          <w:rFonts w:eastAsia="georgia" w:cs="georgia" w:ascii="georgia" w:hAnsi="georgia"/>
          <w:color w:val="000000"/>
        </w:rPr>
        <w:t xml:space="preserve">у тебя всё равно в </w:t>
      </w:r>
      <w:r>
        <w:rPr>
          <w:rStyle w:val="VerbatimChar"/>
          <w:rFonts w:eastAsia="menlo" w:cs="menlo" w:ascii="menlo" w:hAnsi="menlo"/>
          <w:color w:val="000000"/>
          <w:sz w:val="18"/>
          <w:shd w:val="clear" w:color="auto" w:fill="F8F8FA"/>
        </w:rPr>
        <w:t xml:space="preserve">main()</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std::vector&lt;</w:t>
      </w:r>
      <w:r>
        <w:rPr>
          <w:rStyle w:val="VerbatimChar"/>
          <w:rFonts w:eastAsia="menlo" w:cs="menlo" w:ascii="menlo" w:hAnsi="menlo"/>
          <w:color w:val="000000"/>
          <w:sz w:val="18"/>
        </w:rPr>
        <w:t xml:space="preserve">uint16_t</w:t>
      </w:r>
      <w:r>
        <w:rPr>
          <w:rStyle w:val="VerbatimChar"/>
          <w:rFonts w:eastAsia="menlo" w:cs="menlo" w:ascii="menlo" w:hAnsi="menlo"/>
          <w:color w:val="000000"/>
          <w:sz w:val="18"/>
        </w:rPr>
        <w:t xml:space="preserve">&gt; data1 = oscill.</w:t>
      </w:r>
      <w:r>
        <w:rPr>
          <w:rStyle w:val="VerbatimChar"/>
          <w:rFonts w:eastAsia="menlo" w:cs="menlo" w:ascii="menlo" w:hAnsi="menlo"/>
          <w:color w:val="000000"/>
          <w:sz w:val="18"/>
        </w:rPr>
        <w:t xml:space="preserve">getRaw8BitSignal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60000</w:t>
      </w:r>
      <w:r>
        <w:rPr>
          <w:rStyle w:val="VerbatimChar"/>
          <w:rFonts w:eastAsia="menlo" w:cs="menlo" w:ascii="menlo" w:hAnsi="menlo"/>
          <w:color w:val="000000"/>
          <w:sz w:val="18"/>
        </w:rPr>
        <w:t xml:space="preserve">);</w:t>
        <w:br/>
        <w:t xml:space="preserve">...</w:t>
        <w:br/>
        <w:t xml:space="preserve">std::vector&lt;</w:t>
      </w:r>
      <w:r>
        <w:rPr>
          <w:rStyle w:val="VerbatimChar"/>
          <w:rFonts w:eastAsia="menlo" w:cs="menlo" w:ascii="menlo" w:hAnsi="menlo"/>
          <w:color w:val="000000"/>
          <w:sz w:val="18"/>
        </w:rPr>
        <w:t xml:space="preserve">uint16_t</w:t>
      </w:r>
      <w:r>
        <w:rPr>
          <w:rStyle w:val="VerbatimChar"/>
          <w:rFonts w:eastAsia="menlo" w:cs="menlo" w:ascii="menlo" w:hAnsi="menlo"/>
          <w:color w:val="000000"/>
          <w:sz w:val="18"/>
        </w:rPr>
        <w:t xml:space="preserve">&gt; data2 = oscill.</w:t>
      </w:r>
      <w:r>
        <w:rPr>
          <w:rStyle w:val="VerbatimChar"/>
          <w:rFonts w:eastAsia="menlo" w:cs="menlo" w:ascii="menlo" w:hAnsi="menlo"/>
          <w:color w:val="000000"/>
          <w:sz w:val="18"/>
        </w:rPr>
        <w:t xml:space="preserve">getRaw8BitSignal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60000</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То есть:</w:t>
      </w:r>
    </w:p>
    <w:p>
      <w:pPr>
        <w:numPr>
          <w:ilvl w:val="0"/>
          <w:numId w:val="4"/>
        </w:numPr>
        <w:spacing w:line="360" w:before="105" w:after="105" w:lineRule="auto"/>
      </w:pPr>
      <w:r>
        <w:rPr>
          <w:rFonts w:eastAsia="georgia" w:cs="georgia" w:ascii="georgia" w:hAnsi="georgia"/>
          <w:color w:val="000000"/>
          <w:sz w:val="21"/>
        </w:rPr>
        <w:t xml:space="preserve">для </w:t>
      </w:r>
      <w:r>
        <w:rPr>
          <w:rStyle w:val="VerbatimChar"/>
          <w:rFonts w:eastAsia="menlo" w:cs="menlo" w:ascii="menlo" w:hAnsi="menlo"/>
          <w:color w:val="000000"/>
          <w:sz w:val="18"/>
          <w:shd w:val="clear" w:color="auto" w:fill="F8F8FA"/>
        </w:rPr>
        <w:t xml:space="preserve">data1</w:t>
      </w:r>
      <w:r>
        <w:rPr>
          <w:rFonts w:eastAsia="georgia" w:cs="georgia" w:ascii="georgia" w:hAnsi="georgia"/>
          <w:color w:val="000000"/>
          <w:sz w:val="21"/>
        </w:rPr>
        <w:t xml:space="preserve"> всегда вызывается чтение с </w:t>
      </w:r>
      <w:r>
        <w:rPr>
          <w:rStyle w:val="VerbatimChar"/>
          <w:rFonts w:eastAsia="menlo" w:cs="menlo" w:ascii="menlo" w:hAnsi="menlo"/>
          <w:color w:val="000000"/>
          <w:sz w:val="18"/>
          <w:shd w:val="clear" w:color="auto" w:fill="F8F8FA"/>
        </w:rPr>
        <w:t xml:space="preserve">CHANNEL=1</w:t>
      </w:r>
      <w:r>
        <w:rPr>
          <w:rFonts w:eastAsia="georgia" w:cs="georgia" w:ascii="georgia" w:hAnsi="georgia"/>
          <w:color w:val="000000"/>
          <w:sz w:val="21"/>
        </w:rPr>
        <w:t xml:space="preserve">,</w:t>
      </w:r>
    </w:p>
    <w:p>
      <w:pPr>
        <w:numPr>
          <w:ilvl w:val="0"/>
          <w:numId w:val="4"/>
        </w:numPr>
        <w:spacing w:line="360" w:before="105" w:after="105" w:lineRule="auto"/>
      </w:pPr>
      <w:r>
        <w:rPr>
          <w:rFonts w:eastAsia="georgia" w:cs="georgia" w:ascii="georgia" w:hAnsi="georgia"/>
          <w:color w:val="000000"/>
          <w:sz w:val="21"/>
        </w:rPr>
        <w:t xml:space="preserve">для </w:t>
      </w:r>
      <w:r>
        <w:rPr>
          <w:rStyle w:val="VerbatimChar"/>
          <w:rFonts w:eastAsia="menlo" w:cs="menlo" w:ascii="menlo" w:hAnsi="menlo"/>
          <w:color w:val="000000"/>
          <w:sz w:val="18"/>
          <w:shd w:val="clear" w:color="auto" w:fill="F8F8FA"/>
        </w:rPr>
        <w:t xml:space="preserve">data2</w:t>
      </w:r>
      <w:r>
        <w:rPr>
          <w:rFonts w:eastAsia="georgia" w:cs="georgia" w:ascii="georgia" w:hAnsi="georgia"/>
          <w:color w:val="000000"/>
          <w:sz w:val="21"/>
        </w:rPr>
        <w:t xml:space="preserve"> всегда с </w:t>
      </w:r>
      <w:r>
        <w:rPr>
          <w:rStyle w:val="VerbatimChar"/>
          <w:rFonts w:eastAsia="menlo" w:cs="menlo" w:ascii="menlo" w:hAnsi="menlo"/>
          <w:color w:val="000000"/>
          <w:sz w:val="18"/>
          <w:shd w:val="clear" w:color="auto" w:fill="F8F8FA"/>
        </w:rPr>
        <w:t xml:space="preserve">CHANNEL=2</w:t>
      </w:r>
      <w:r>
        <w:rPr>
          <w:rFonts w:eastAsia="georgia" w:cs="georgia" w:ascii="georgia" w:hAnsi="georgia"/>
          <w:color w:val="000000"/>
          <w:sz w:val="21"/>
        </w:rPr>
        <w:t xml:space="preserve">.</w:t>
      </w:r>
    </w:p>
    <w:p>
      <w:pPr>
        <w:spacing w:line="360" w:after="210" w:lineRule="auto"/>
      </w:pPr>
      <w:r>
        <w:rPr>
          <w:rFonts w:eastAsia="georgia" w:cs="georgia" w:ascii="georgia" w:hAnsi="georgia"/>
          <w:color w:val="000000"/>
        </w:rPr>
        <w:t xml:space="preserve">Если до вызова для второго канала:</w:t>
      </w:r>
    </w:p>
    <w:p>
      <w:pPr>
        <w:numPr>
          <w:ilvl w:val="0"/>
          <w:numId w:val="5"/>
        </w:numPr>
        <w:spacing w:line="360" w:before="105" w:after="105" w:lineRule="auto"/>
      </w:pPr>
      <w:r>
        <w:rPr>
          <w:rFonts w:eastAsia="georgia" w:cs="georgia" w:ascii="georgia" w:hAnsi="georgia"/>
          <w:color w:val="000000"/>
          <w:sz w:val="21"/>
        </w:rPr>
        <w:t xml:space="preserve">осциллограф по какой-то причине </w:t>
      </w:r>
      <w:r>
        <w:rPr>
          <w:rFonts w:eastAsia="georgia" w:cs="georgia" w:ascii="georgia" w:hAnsi="georgia"/>
          <w:b/>
          <w:color w:val="000000"/>
          <w:sz w:val="21"/>
        </w:rPr>
        <w:t xml:space="preserve">не переключил источник</w:t>
      </w:r>
      <w:r>
        <w:rPr>
          <w:rFonts w:eastAsia="georgia" w:cs="georgia" w:ascii="georgia" w:hAnsi="georgia"/>
          <w:color w:val="000000"/>
          <w:sz w:val="21"/>
        </w:rPr>
        <w:t xml:space="preserve"> на </w:t>
      </w:r>
      <w:r>
        <w:rPr>
          <w:rStyle w:val="VerbatimChar"/>
          <w:rFonts w:eastAsia="menlo" w:cs="menlo" w:ascii="menlo" w:hAnsi="menlo"/>
          <w:color w:val="000000"/>
          <w:sz w:val="18"/>
          <w:shd w:val="clear" w:color="auto" w:fill="F8F8FA"/>
        </w:rPr>
        <w:t xml:space="preserve">CHAN2</w:t>
      </w:r>
      <w:r>
        <w:rPr>
          <w:rFonts w:eastAsia="georgia" w:cs="georgia" w:ascii="georgia" w:hAnsi="georgia"/>
          <w:color w:val="000000"/>
          <w:sz w:val="21"/>
        </w:rPr>
        <w:t xml:space="preserve"> (SCPI не дошло, ошибка, состояние прибора);</w:t>
      </w:r>
    </w:p>
    <w:p>
      <w:pPr>
        <w:numPr>
          <w:ilvl w:val="0"/>
          <w:numId w:val="5"/>
        </w:numPr>
        <w:spacing w:line="360" w:before="105" w:after="105" w:lineRule="auto"/>
      </w:pPr>
      <w:r>
        <w:rPr>
          <w:rFonts w:eastAsia="georgia" w:cs="georgia" w:ascii="georgia" w:hAnsi="georgia"/>
          <w:color w:val="000000"/>
          <w:sz w:val="21"/>
        </w:rPr>
        <w:t xml:space="preserve">или осциллограф находится в таком режиме, что оба канала по сути один и тот же сигнал (например, внутренний генератор, копирование и т.п.),</w:t>
      </w:r>
    </w:p>
    <w:p>
      <w:pPr>
        <w:spacing w:line="360" w:after="210" w:lineRule="auto"/>
      </w:pPr>
      <w:r>
        <w:rPr>
          <w:rFonts w:eastAsia="georgia" w:cs="georgia" w:ascii="georgia" w:hAnsi="georgia"/>
          <w:color w:val="000000"/>
        </w:rPr>
        <w:t xml:space="preserve">то ты увидишь:</w:t>
      </w:r>
    </w:p>
    <w:p>
      <w:pPr>
        <w:numPr>
          <w:ilvl w:val="0"/>
          <w:numId w:val="6"/>
        </w:numPr>
        <w:spacing w:line="360" w:before="105" w:after="105" w:lineRule="auto"/>
      </w:pPr>
      <w:r>
        <w:rPr>
          <w:rFonts w:eastAsia="georgia" w:cs="georgia" w:ascii="georgia" w:hAnsi="georgia"/>
          <w:color w:val="000000"/>
          <w:sz w:val="21"/>
        </w:rPr>
        <w:t xml:space="preserve">“оба канала есть”;</w:t>
      </w:r>
    </w:p>
    <w:p>
      <w:pPr>
        <w:numPr>
          <w:ilvl w:val="0"/>
          <w:numId w:val="6"/>
        </w:numPr>
        <w:spacing w:line="360" w:before="105" w:after="105" w:lineRule="auto"/>
      </w:pPr>
      <w:r>
        <w:rPr>
          <w:rFonts w:eastAsia="georgia" w:cs="georgia" w:ascii="georgia" w:hAnsi="georgia"/>
          <w:color w:val="000000"/>
          <w:sz w:val="21"/>
        </w:rPr>
        <w:t xml:space="preserve">но один из них дублирует другой.</w:t>
      </w:r>
    </w:p>
    <w:p>
      <w:pPr>
        <w:spacing w:line="360" w:after="210" w:lineRule="auto"/>
      </w:pPr>
      <w:r>
        <w:rPr>
          <w:rFonts w:eastAsia="georgia" w:cs="georgia" w:ascii="georgia" w:hAnsi="georgia"/>
          <w:color w:val="000000"/>
        </w:rPr>
        <w:t xml:space="preserve">Типичная причина — </w:t>
      </w:r>
      <w:r>
        <w:rPr>
          <w:rFonts w:eastAsia="georgia" w:cs="georgia" w:ascii="georgia" w:hAnsi="georgia"/>
          <w:b/>
          <w:color w:val="000000"/>
        </w:rPr>
        <w:t xml:space="preserve">осциллограф остался в источнике CH1</w:t>
      </w:r>
      <w:r>
        <w:rPr>
          <w:rFonts w:eastAsia="georgia" w:cs="georgia" w:ascii="georgia" w:hAnsi="georgia"/>
          <w:color w:val="000000"/>
        </w:rPr>
        <w:t xml:space="preserve">, а ты читаешь два раза подряд:</w:t>
      </w:r>
    </w:p>
    <w:p>
      <w:pPr>
        <w:numPr>
          <w:ilvl w:val="0"/>
          <w:numId w:val="7"/>
        </w:numPr>
        <w:spacing w:line="360" w:before="105" w:after="105" w:lineRule="auto"/>
      </w:pPr>
      <w:r>
        <w:rPr>
          <w:rFonts w:eastAsia="georgia" w:cs="georgia" w:ascii="georgia" w:hAnsi="georgia"/>
          <w:color w:val="000000"/>
          <w:sz w:val="21"/>
        </w:rPr>
        <w:t xml:space="preserve">первый раз думаешь: CH1;</w:t>
      </w:r>
    </w:p>
    <w:p>
      <w:pPr>
        <w:numPr>
          <w:ilvl w:val="0"/>
          <w:numId w:val="7"/>
        </w:numPr>
        <w:spacing w:line="360" w:before="105" w:after="105" w:lineRule="auto"/>
      </w:pPr>
      <w:r>
        <w:rPr>
          <w:rFonts w:eastAsia="georgia" w:cs="georgia" w:ascii="georgia" w:hAnsi="georgia"/>
          <w:color w:val="000000"/>
          <w:sz w:val="21"/>
        </w:rPr>
        <w:t xml:space="preserve">второй раз думаешь: CH2;</w:t>
      </w:r>
    </w:p>
    <w:p>
      <w:pPr>
        <w:numPr>
          <w:ilvl w:val="0"/>
          <w:numId w:val="7"/>
        </w:numPr>
        <w:spacing w:line="360" w:before="105" w:after="105" w:lineRule="auto"/>
      </w:pPr>
      <w:r>
        <w:rPr>
          <w:rFonts w:eastAsia="georgia" w:cs="georgia" w:ascii="georgia" w:hAnsi="georgia"/>
          <w:color w:val="000000"/>
          <w:sz w:val="21"/>
        </w:rPr>
        <w:t xml:space="preserve">а на самом деле оба раза читаешь CH1.</w:t>
      </w:r>
    </w:p>
    <w:p>
      <w:pPr>
        <w:spacing w:line="360" w:after="210" w:lineRule="auto"/>
      </w:pPr>
      <w:r>
        <w:rPr>
          <w:rFonts w:eastAsia="georgia" w:cs="georgia" w:ascii="georgia" w:hAnsi="georgia"/>
          <w:color w:val="000000"/>
        </w:rPr>
        <w:t xml:space="preserve">Это особенно правдоподобно, если ты отключаешь/включаешь только </w:t>
      </w:r>
      <w:r>
        <w:rPr>
          <w:rStyle w:val="VerbatimChar"/>
          <w:rFonts w:eastAsia="menlo" w:cs="menlo" w:ascii="menlo" w:hAnsi="menlo"/>
          <w:color w:val="000000"/>
          <w:sz w:val="18"/>
          <w:shd w:val="clear" w:color="auto" w:fill="F8F8FA"/>
        </w:rPr>
        <w:t xml:space="preserve">DISPlay</w:t>
      </w:r>
      <w:r>
        <w:rPr>
          <w:rFonts w:eastAsia="georgia" w:cs="georgia" w:ascii="georgia" w:hAnsi="georgia"/>
          <w:color w:val="000000"/>
        </w:rPr>
        <w:t xml:space="preserve">, а </w:t>
      </w:r>
      <w:r>
        <w:rPr>
          <w:rStyle w:val="VerbatimChar"/>
          <w:rFonts w:eastAsia="menlo" w:cs="menlo" w:ascii="menlo" w:hAnsi="menlo"/>
          <w:color w:val="000000"/>
          <w:sz w:val="18"/>
          <w:shd w:val="clear" w:color="auto" w:fill="F8F8FA"/>
        </w:rPr>
        <w:t xml:space="preserve">WAVeform:SOURce</w:t>
      </w:r>
      <w:r>
        <w:rPr>
          <w:rFonts w:eastAsia="georgia" w:cs="georgia" w:ascii="georgia" w:hAnsi="georgia"/>
          <w:color w:val="000000"/>
        </w:rPr>
        <w:t xml:space="preserve"> не контролируешь отдельно диагностикой.</w:t>
      </w:r>
      <w:bookmarkStart w:id="7" w:name="fnref1_2"/>
      <w:bookmarkEnd w:id="7"/>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8" w:name="что_уже_проверено"/>
      <w:r>
        <w:rPr>
          <w:rFonts w:eastAsia="georgia" w:cs="georgia" w:ascii="georgia" w:hAnsi="georgia"/>
          <w:b/>
          <w:color w:val="000000"/>
          <w:sz w:val="24"/>
        </w:rPr>
        <w:t xml:space="preserve">Что уже проверено</w:t>
      </w:r>
      <w:bookmarkEnd w:id="8"/>
    </w:p>
    <w:p>
      <w:pPr>
        <w:spacing w:line="360" w:after="210" w:lineRule="auto"/>
      </w:pPr>
      <w:r>
        <w:rPr>
          <w:rFonts w:eastAsia="georgia" w:cs="georgia" w:ascii="georgia" w:hAnsi="georgia"/>
          <w:color w:val="000000"/>
        </w:rPr>
        <w:t xml:space="preserve">То, что при связи GND оба канала дают ~127–128, показывает:</w:t>
      </w:r>
    </w:p>
    <w:p>
      <w:pPr>
        <w:numPr>
          <w:ilvl w:val="0"/>
          <w:numId w:val="8"/>
        </w:numPr>
        <w:spacing w:line="360" w:before="105" w:after="105" w:lineRule="auto"/>
      </w:pPr>
      <w:r>
        <w:rPr>
          <w:rFonts w:eastAsia="georgia" w:cs="georgia" w:ascii="georgia" w:hAnsi="georgia"/>
          <w:color w:val="000000"/>
          <w:sz w:val="21"/>
        </w:rPr>
        <w:t xml:space="preserve">чтение байтов с </w:t>
      </w:r>
      <w:r>
        <w:rPr>
          <w:rStyle w:val="VerbatimChar"/>
          <w:rFonts w:eastAsia="menlo" w:cs="menlo" w:ascii="menlo" w:hAnsi="menlo"/>
          <w:color w:val="000000"/>
          <w:sz w:val="18"/>
          <w:shd w:val="clear" w:color="auto" w:fill="F8F8FA"/>
        </w:rPr>
        <w:t xml:space="preserve">:WAV:DATA?</w:t>
      </w:r>
      <w:r>
        <w:rPr>
          <w:rFonts w:eastAsia="georgia" w:cs="georgia" w:ascii="georgia" w:hAnsi="georgia"/>
          <w:color w:val="000000"/>
          <w:sz w:val="21"/>
        </w:rPr>
        <w:t xml:space="preserve"> работает корректно;</w:t>
      </w:r>
    </w:p>
    <w:p>
      <w:pPr>
        <w:numPr>
          <w:ilvl w:val="0"/>
          <w:numId w:val="8"/>
        </w:numPr>
        <w:spacing w:line="360" w:before="105" w:after="105" w:lineRule="auto"/>
      </w:pPr>
      <w:r>
        <w:rPr>
          <w:rFonts w:eastAsia="georgia" w:cs="georgia" w:ascii="georgia" w:hAnsi="georgia"/>
          <w:color w:val="000000"/>
          <w:sz w:val="21"/>
        </w:rPr>
        <w:t xml:space="preserve">смещения типа </w:t>
      </w:r>
      <w:r>
        <w:rPr>
          <w:rStyle w:val="VerbatimChar"/>
          <w:rFonts w:eastAsia="menlo" w:cs="menlo" w:ascii="menlo" w:hAnsi="menlo"/>
          <w:color w:val="000000"/>
          <w:sz w:val="18"/>
          <w:shd w:val="clear" w:color="auto" w:fill="F8F8FA"/>
        </w:rPr>
        <w:t xml:space="preserve">-128</w:t>
      </w:r>
      <w:r>
        <w:rPr>
          <w:rFonts w:eastAsia="georgia" w:cs="georgia" w:ascii="georgia" w:hAnsi="georgia"/>
          <w:color w:val="000000"/>
          <w:sz w:val="21"/>
        </w:rPr>
        <w:t xml:space="preserve"> уже нет;</w:t>
      </w:r>
    </w:p>
    <w:p>
      <w:pPr>
        <w:numPr>
          <w:ilvl w:val="0"/>
          <w:numId w:val="8"/>
        </w:numPr>
        <w:spacing w:line="360" w:before="105" w:after="105" w:lineRule="auto"/>
      </w:pPr>
      <w:r>
        <w:rPr>
          <w:rFonts w:eastAsia="georgia" w:cs="georgia" w:ascii="georgia" w:hAnsi="georgia"/>
          <w:color w:val="000000"/>
          <w:sz w:val="21"/>
        </w:rPr>
        <w:t xml:space="preserve">основная проблема — в </w:t>
      </w:r>
      <w:r>
        <w:rPr>
          <w:rFonts w:eastAsia="georgia" w:cs="georgia" w:ascii="georgia" w:hAnsi="georgia"/>
          <w:b/>
          <w:color w:val="000000"/>
          <w:sz w:val="21"/>
        </w:rPr>
        <w:t xml:space="preserve">логике выбора канала/источника</w:t>
      </w:r>
      <w:r>
        <w:rPr>
          <w:rFonts w:eastAsia="georgia" w:cs="georgia" w:ascii="georgia" w:hAnsi="georgia"/>
          <w:color w:val="000000"/>
          <w:sz w:val="21"/>
        </w:rPr>
        <w:t xml:space="preserve">, а не в самих числах.</w:t>
      </w:r>
    </w:p>
    <w:p>
      <w:pPr>
        <w:spacing w:line="360" w:before="315" w:after="105" w:lineRule="auto"/>
        <w:ind w:left="-30"/>
        <w:jc w:val="left"/>
      </w:pPr>
      <w:bookmarkStart w:id="9" w:name="что_можно_сделать_дальше_минимум"/>
      <w:r>
        <w:rPr>
          <w:rFonts w:eastAsia="georgia" w:cs="georgia" w:ascii="georgia" w:hAnsi="georgia"/>
          <w:b/>
          <w:color w:val="000000"/>
          <w:sz w:val="24"/>
        </w:rPr>
        <w:t xml:space="preserve">Что можно сделать дальше (минимум)</w:t>
      </w:r>
      <w:bookmarkEnd w:id="9"/>
    </w:p>
    <w:p>
      <w:pPr>
        <w:spacing w:line="360" w:after="210" w:lineRule="auto"/>
      </w:pPr>
      <w:r>
        <w:rPr>
          <w:rFonts w:eastAsia="georgia" w:cs="georgia" w:ascii="georgia" w:hAnsi="georgia"/>
          <w:color w:val="000000"/>
        </w:rPr>
        <w:t xml:space="preserve">Чтобы убедиться, что каждый вызов действительно читает </w:t>
      </w:r>
      <w:r>
        <w:rPr>
          <w:rFonts w:eastAsia="georgia" w:cs="georgia" w:ascii="georgia" w:hAnsi="georgia"/>
          <w:b/>
          <w:color w:val="000000"/>
        </w:rPr>
        <w:t xml:space="preserve">тот канал, который ты думаешь</w:t>
      </w:r>
      <w:r>
        <w:rPr>
          <w:rFonts w:eastAsia="georgia" w:cs="georgia" w:ascii="georgia" w:hAnsi="georgia"/>
          <w:color w:val="000000"/>
        </w:rPr>
        <w:t xml:space="preserve">, надо:</w:t>
      </w:r>
    </w:p>
    <w:p>
      <w:pPr>
        <w:numPr>
          <w:ilvl w:val="0"/>
          <w:numId w:val="9"/>
        </w:numPr>
        <w:spacing w:line="360" w:before="105" w:after="105" w:lineRule="auto"/>
      </w:pPr>
      <w:r>
        <w:rPr>
          <w:rFonts w:eastAsia="georgia" w:cs="georgia" w:ascii="georgia" w:hAnsi="georgia"/>
          <w:color w:val="000000"/>
          <w:sz w:val="21"/>
        </w:rPr>
        <w:t xml:space="preserve">Перед каждым </w:t>
      </w:r>
      <w:r>
        <w:rPr>
          <w:rStyle w:val="VerbatimChar"/>
          <w:rFonts w:eastAsia="menlo" w:cs="menlo" w:ascii="menlo" w:hAnsi="menlo"/>
          <w:color w:val="000000"/>
          <w:sz w:val="18"/>
          <w:shd w:val="clear" w:color="auto" w:fill="F8F8FA"/>
        </w:rPr>
        <w:t xml:space="preserve">:WAV:DATA?</w:t>
      </w:r>
      <w:r>
        <w:rPr>
          <w:rFonts w:eastAsia="georgia" w:cs="georgia" w:ascii="georgia" w:hAnsi="georgia"/>
          <w:color w:val="000000"/>
          <w:sz w:val="21"/>
        </w:rPr>
        <w:t xml:space="preserve"> явно опрашивать источник:</w:t>
      </w:r>
    </w:p>
    <w:p>
      <w:pPr>
        <w:pStyle w:val="SourceCode"/>
        <w:shd w:val="clear" w:fill="F8F8FA"/>
        <w:spacing w:line="336" w:lineRule="auto"/>
      </w:pPr>
      <w:r>
        <w:rPr>
          <w:rStyle w:val="VerbatimChar"/>
          <w:rFonts w:eastAsia="menlo" w:cs="menlo" w:ascii="menlo" w:hAnsi="menlo"/>
          <w:color w:val="000000"/>
          <w:sz w:val="18"/>
        </w:rPr>
        <w:t xml:space="preserve">ask_and_print_answer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":WAVeform:SOURce?\n"</w:t>
      </w:r>
      <w:r>
        <w:rPr>
          <w:rStyle w:val="VerbatimChar"/>
          <w:rFonts w:eastAsia="menlo" w:cs="menlo" w:ascii="menlo" w:hAnsi="menlo"/>
          <w:color w:val="000000"/>
          <w:sz w:val="18"/>
        </w:rPr>
        <w:t xml:space="preserve">);</w:t>
        <w:br/>
        <w:t xml:space="preserve"/>
      </w:r>
    </w:p>
    <w:p>
      <w:pPr>
        <w:numPr>
          <w:ilvl w:val="0"/>
          <w:numId w:val="10"/>
        </w:numPr>
        <w:spacing w:line="360" w:before="105" w:after="105" w:lineRule="auto"/>
      </w:pPr>
      <w:r>
        <w:rPr>
          <w:rFonts w:eastAsia="georgia" w:cs="georgia" w:ascii="georgia" w:hAnsi="georgia"/>
          <w:color w:val="000000"/>
          <w:sz w:val="21"/>
        </w:rPr>
        <w:t xml:space="preserve">В </w:t>
      </w:r>
      <w:r>
        <w:rPr>
          <w:rStyle w:val="VerbatimChar"/>
          <w:rFonts w:eastAsia="menlo" w:cs="menlo" w:ascii="menlo" w:hAnsi="menlo"/>
          <w:color w:val="000000"/>
          <w:sz w:val="18"/>
          <w:shd w:val="clear" w:color="auto" w:fill="F8F8FA"/>
        </w:rPr>
        <w:t xml:space="preserve">setup()</w:t>
      </w:r>
      <w:r>
        <w:rPr>
          <w:rFonts w:eastAsia="georgia" w:cs="georgia" w:ascii="georgia" w:hAnsi="georgia"/>
          <w:color w:val="000000"/>
          <w:sz w:val="21"/>
        </w:rPr>
        <w:t xml:space="preserve"> добавить (для контроля):</w:t>
      </w:r>
    </w:p>
    <w:p>
      <w:pPr>
        <w:pStyle w:val="SourceCode"/>
        <w:shd w:val="clear" w:fill="F8F8FA"/>
        <w:spacing w:line="336" w:lineRule="auto"/>
      </w:pPr>
      <w:r>
        <w:rPr>
          <w:rStyle w:val="VerbatimChar"/>
          <w:rFonts w:eastAsia="menlo" w:cs="menlo" w:ascii="menlo" w:hAnsi="menlo"/>
          <w:color w:val="000000"/>
          <w:sz w:val="18"/>
        </w:rPr>
        <w:t xml:space="preserve">ask_and_print_answer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":CHANnel1:DISPlay?\n"</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ask_and_print_answer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":CHANnel2:DISPlay?\n"</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ask_and_print_answer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":WAVeform:SOURce?\n"</w:t>
      </w:r>
      <w:r>
        <w:rPr>
          <w:rStyle w:val="VerbatimChar"/>
          <w:rFonts w:eastAsia="menlo" w:cs="menlo" w:ascii="menlo" w:hAnsi="menlo"/>
          <w:color w:val="000000"/>
          <w:sz w:val="18"/>
        </w:rPr>
        <w:t xml:space="preserve">);</w:t>
        <w:br/>
        <w:t xml:space="preserve"/>
      </w:r>
    </w:p>
    <w:p>
      <w:pPr>
        <w:numPr>
          <w:ilvl w:val="0"/>
          <w:numId w:val="11"/>
        </w:numPr>
        <w:spacing w:line="360" w:before="105" w:after="105" w:lineRule="auto"/>
      </w:pPr>
      <w:r>
        <w:rPr>
          <w:rFonts w:eastAsia="georgia" w:cs="georgia" w:ascii="georgia" w:hAnsi="georgia"/>
          <w:color w:val="000000"/>
          <w:sz w:val="21"/>
        </w:rPr>
        <w:t xml:space="preserve">В </w:t>
      </w:r>
      <w:r>
        <w:rPr>
          <w:rStyle w:val="VerbatimChar"/>
          <w:rFonts w:eastAsia="menlo" w:cs="menlo" w:ascii="menlo" w:hAnsi="menlo"/>
          <w:color w:val="000000"/>
          <w:sz w:val="18"/>
          <w:shd w:val="clear" w:color="auto" w:fill="F8F8FA"/>
        </w:rPr>
        <w:t xml:space="preserve">getRaw8BitSignal</w:t>
      </w:r>
      <w:r>
        <w:rPr>
          <w:rFonts w:eastAsia="georgia" w:cs="georgia" w:ascii="georgia" w:hAnsi="georgia"/>
          <w:color w:val="000000"/>
          <w:sz w:val="21"/>
        </w:rPr>
        <w:t xml:space="preserve"> после </w:t>
      </w:r>
      <w:r>
        <w:rPr>
          <w:rStyle w:val="VerbatimChar"/>
          <w:rFonts w:eastAsia="menlo" w:cs="menlo" w:ascii="menlo" w:hAnsi="menlo"/>
          <w:color w:val="000000"/>
          <w:sz w:val="18"/>
          <w:shd w:val="clear" w:color="auto" w:fill="F8F8FA"/>
        </w:rPr>
        <w:t xml:space="preserve">viPrintf(DEVICE, SOURCE_CHAN.c_str());</w:t>
      </w:r>
      <w:r>
        <w:rPr>
          <w:rFonts w:eastAsia="georgia" w:cs="georgia" w:ascii="georgia" w:hAnsi="georgia"/>
          <w:color w:val="000000"/>
          <w:sz w:val="21"/>
        </w:rPr>
        <w:t xml:space="preserve"> временно добавить:</w:t>
      </w:r>
    </w:p>
    <w:p>
      <w:pPr>
        <w:pStyle w:val="SourceCode"/>
        <w:shd w:val="clear" w:fill="F8F8FA"/>
        <w:spacing w:line="336" w:lineRule="auto"/>
      </w:pPr>
      <w:r>
        <w:rPr>
          <w:rStyle w:val="VerbatimChar"/>
          <w:rFonts w:eastAsia="menlo" w:cs="menlo" w:ascii="menlo" w:hAnsi="menlo"/>
          <w:color w:val="000000"/>
          <w:sz w:val="18"/>
        </w:rPr>
        <w:t xml:space="preserve">ask_and_print_answer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":WAVeform:SOURce?\n"</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и посмотреть, что реально отвечает прибор при вызове для CHANNEL=1 и CHANNEL=2.</w:t>
      </w:r>
    </w:p>
    <w:p>
      <w:pPr>
        <w:spacing w:line="360" w:after="210" w:lineRule="auto"/>
      </w:pPr>
      <w:r>
        <w:rPr>
          <w:rFonts w:eastAsia="georgia" w:cs="georgia" w:ascii="georgia" w:hAnsi="georgia"/>
          <w:color w:val="000000"/>
        </w:rPr>
        <w:t xml:space="preserve">Если там оба раза будет, например, </w:t>
      </w:r>
      <w:r>
        <w:rPr>
          <w:rStyle w:val="VerbatimChar"/>
          <w:rFonts w:eastAsia="menlo" w:cs="menlo" w:ascii="menlo" w:hAnsi="menlo"/>
          <w:color w:val="000000"/>
          <w:sz w:val="18"/>
          <w:shd w:val="clear" w:color="auto" w:fill="F8F8FA"/>
        </w:rPr>
        <w:t xml:space="preserve">CHAN1</w:t>
      </w:r>
      <w:r>
        <w:rPr>
          <w:rFonts w:eastAsia="georgia" w:cs="georgia" w:ascii="georgia" w:hAnsi="georgia"/>
          <w:color w:val="000000"/>
        </w:rPr>
        <w:t xml:space="preserve">, то станет ясно, почему второй файл дублирует первый.</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Сейчас ты добился того, что </w:t>
      </w:r>
      <w:r>
        <w:rPr>
          <w:rFonts w:eastAsia="georgia" w:cs="georgia" w:ascii="georgia" w:hAnsi="georgia"/>
          <w:b/>
          <w:color w:val="000000"/>
        </w:rPr>
        <w:t xml:space="preserve">сырые отсчёты верные</w:t>
      </w:r>
      <w:r>
        <w:rPr>
          <w:rFonts w:eastAsia="georgia" w:cs="georgia" w:ascii="georgia" w:hAnsi="georgia"/>
          <w:color w:val="000000"/>
        </w:rPr>
        <w:t xml:space="preserve"> (GND даёт 127–128, прямоугольник даёт “площадки” на двух уровнях).</w:t>
      </w:r>
      <w:r>
        <w:rPr>
          <w:rFonts w:eastAsia="georgia" w:cs="georgia" w:ascii="georgia" w:hAnsi="georgia"/>
          <w:color w:val="000000"/>
        </w:rPr>
        <w:br w:type="textWrapping"/>
      </w:r>
      <w:r>
        <w:rPr>
          <w:rFonts w:eastAsia="georgia" w:cs="georgia" w:ascii="georgia" w:hAnsi="georgia"/>
          <w:color w:val="000000"/>
        </w:rPr>
        <w:t xml:space="preserve">Следующий шаг — </w:t>
      </w:r>
      <w:r>
        <w:rPr>
          <w:rFonts w:eastAsia="georgia" w:cs="georgia" w:ascii="georgia" w:hAnsi="georgia"/>
          <w:b/>
          <w:color w:val="000000"/>
        </w:rPr>
        <w:t xml:space="preserve">убедиться, что мы читаем именно нужный канал</w:t>
      </w:r>
      <w:r>
        <w:rPr>
          <w:rFonts w:eastAsia="georgia" w:cs="georgia" w:ascii="georgia" w:hAnsi="georgia"/>
          <w:color w:val="000000"/>
        </w:rPr>
        <w:t xml:space="preserve">, а затем уже строить правильное преобразование в вольты и время.</w:t>
      </w:r>
    </w:p>
    <w:p>
      <w:pPr>
        <w:spacing w:line="360" w:after="210" w:lineRule="auto"/>
      </w:pPr>
      <w:r>
        <w:rPr>
          <w:rFonts w:eastAsia="georgia" w:cs="georgia" w:ascii="georgia" w:hAnsi="georgia"/>
          <w:color w:val="000000"/>
        </w:rPr>
        <w:t xml:space="preserve">Если согласен, следующим сообщением могу:</w:t>
      </w:r>
    </w:p>
    <w:p>
      <w:pPr>
        <w:numPr>
          <w:ilvl w:val="0"/>
          <w:numId w:val="12"/>
        </w:numPr>
        <w:spacing w:line="360" w:before="105" w:after="105" w:lineRule="auto"/>
      </w:pPr>
      <w:r>
        <w:rPr>
          <w:rFonts w:eastAsia="georgia" w:cs="georgia" w:ascii="georgia" w:hAnsi="georgia"/>
          <w:color w:val="000000"/>
          <w:sz w:val="21"/>
        </w:rPr>
        <w:t xml:space="preserve">дать конкретный патч для </w:t>
      </w:r>
      <w:r>
        <w:rPr>
          <w:rStyle w:val="VerbatimChar"/>
          <w:rFonts w:eastAsia="menlo" w:cs="menlo" w:ascii="menlo" w:hAnsi="menlo"/>
          <w:color w:val="000000"/>
          <w:sz w:val="18"/>
          <w:shd w:val="clear" w:color="auto" w:fill="F8F8FA"/>
        </w:rPr>
        <w:t xml:space="preserve">getRaw8BitSignal</w:t>
      </w:r>
      <w:r>
        <w:rPr>
          <w:rFonts w:eastAsia="georgia" w:cs="georgia" w:ascii="georgia" w:hAnsi="georgia"/>
          <w:color w:val="000000"/>
          <w:sz w:val="21"/>
        </w:rPr>
        <w:t xml:space="preserve">, который будет диагностировать и жёстко контролировать </w:t>
      </w:r>
      <w:r>
        <w:rPr>
          <w:rStyle w:val="VerbatimChar"/>
          <w:rFonts w:eastAsia="menlo" w:cs="menlo" w:ascii="menlo" w:hAnsi="menlo"/>
          <w:color w:val="000000"/>
          <w:sz w:val="18"/>
          <w:shd w:val="clear" w:color="auto" w:fill="F8F8FA"/>
        </w:rPr>
        <w:t xml:space="preserve">:WAVeform:SOURce?</w:t>
      </w:r>
      <w:r>
        <w:rPr>
          <w:rFonts w:eastAsia="georgia" w:cs="georgia" w:ascii="georgia" w:hAnsi="georgia"/>
          <w:color w:val="000000"/>
          <w:sz w:val="21"/>
        </w:rPr>
        <w:t xml:space="preserve"> при чтении каждого канала;</w:t>
      </w:r>
    </w:p>
    <w:p>
      <w:pPr>
        <w:numPr>
          <w:ilvl w:val="0"/>
          <w:numId w:val="12"/>
        </w:numPr>
        <w:spacing w:line="360" w:before="105" w:after="105" w:lineRule="auto"/>
      </w:pPr>
      <w:r>
        <w:rPr>
          <w:rFonts w:eastAsia="georgia" w:cs="georgia" w:ascii="georgia" w:hAnsi="georgia"/>
          <w:color w:val="000000"/>
          <w:sz w:val="21"/>
        </w:rPr>
        <w:t xml:space="preserve">а потом уже перейдём к расчёту вольт по формуле Rigol.</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0" w:name="fn1"/>
    <w:bookmarkEnd w:id="10"/>
    <w:p>
      <w:pPr>
        <w:numPr>
          <w:ilvl w:val="0"/>
          <w:numId w:val="14"/>
        </w:numPr>
        <w:spacing w:line="360" w:after="210" w:lineRule="auto"/>
      </w:pPr>
      <w:hyperlink r:id="rId6">
        <w:r>
          <w:rPr>
            <w:rFonts w:eastAsia="helvetica neue" w:cs="helvetica neue" w:ascii="helvetica neue" w:hAnsi="helvetica neue"/>
            <w:color w:val="#000"/>
            <w:sz w:val="18"/>
            <w:u w:val="single"/>
          </w:rPr>
          <w:t xml:space="preserve">https://www.batronix.com/pdf/Rigol/ProgrammingGuide/MSO1000Z_DS1000Z_ProgrammingGuide_EN.pdf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 w:name="fn2"/>
    <w:bookmarkEnd w:id="11"/>
    <w:p>
      <w:pPr>
        <w:numPr>
          <w:ilvl w:val="0"/>
          <w:numId w:val="14"/>
        </w:numPr>
        <w:spacing w:line="360" w:after="210" w:lineRule="auto"/>
      </w:pPr>
      <w:hyperlink r:id="rId7">
        <w:r>
          <w:rPr>
            <w:rFonts w:eastAsia="helvetica neue" w:cs="helvetica neue" w:ascii="helvetica neue" w:hAnsi="helvetica neue"/>
            <w:color w:val="#000"/>
            <w:sz w:val="18"/>
            <w:u w:val="single"/>
          </w:rPr>
          <w:t xml:space="preserve">http://pracownie1.fuw.edu.pl/przyrzady/Oscyloskop_Rigol_DS1000Z-E_ProgrammingGuide_EN.pdf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 w:name="fn3"/>
    <w:bookmarkEnd w:id="12"/>
    <w:p>
      <w:pPr>
        <w:numPr>
          <w:ilvl w:val="0"/>
          <w:numId w:val="14"/>
        </w:numPr>
        <w:spacing w:line="360" w:after="210" w:lineRule="auto"/>
      </w:pPr>
      <w:hyperlink r:id="rId8">
        <w:r>
          <w:rPr>
            <w:rFonts w:eastAsia="helvetica neue" w:cs="helvetica neue" w:ascii="helvetica neue" w:hAnsi="helvetica neue"/>
            <w:color w:val="#000"/>
            <w:sz w:val="18"/>
            <w:u w:val="single"/>
          </w:rPr>
          <w:t xml:space="preserve">https://telonic.co.uk/jg/wp-content/uploads/2021/05/Rigol-DS1000Z-ProgrammingGuide.pdf</w:t>
        </w:r>
      </w:hyperlink>
      <w:r>
        <w:rPr>
          <w:rFonts w:eastAsia="georgia" w:cs="georgia" w:ascii="georgia" w:hAnsi="georgia"/>
          <w:color w:val="000000"/>
          <w:sz w:val="18"/>
        </w:rPr>
        <w:t xml:space="preserve"> </w:t>
      </w:r>
    </w:p>
    <w:bookmarkStart w:id="13" w:name="fn4"/>
    <w:bookmarkEnd w:id="13"/>
    <w:p>
      <w:pPr>
        <w:numPr>
          <w:ilvl w:val="0"/>
          <w:numId w:val="14"/>
        </w:numPr>
        <w:spacing w:line="360" w:after="210" w:lineRule="auto"/>
      </w:pPr>
      <w:hyperlink r:id="rId9">
        <w:r>
          <w:rPr>
            <w:rFonts w:eastAsia="helvetica neue" w:cs="helvetica neue" w:ascii="helvetica neue" w:hAnsi="helvetica neue"/>
            <w:color w:val="#000"/>
            <w:sz w:val="18"/>
            <w:u w:val="single"/>
          </w:rPr>
          <w:t xml:space="preserve">https://www.rigol.com/dam/global/downloads/brochures/en/data-sheet/oscilloscopes/DS1000Z_DataSheet_EN.pdf</w:t>
        </w:r>
      </w:hyperlink>
      <w:r>
        <w:rPr>
          <w:rFonts w:eastAsia="georgia" w:cs="georgia" w:ascii="georgia" w:hAnsi="georgia"/>
          <w:color w:val="000000"/>
          <w:sz w:val="18"/>
        </w:rPr>
        <w:t xml:space="preserve"> </w:t>
      </w:r>
    </w:p>
    <w:bookmarkStart w:id="14" w:name="fn5"/>
    <w:bookmarkEnd w:id="14"/>
    <w:p>
      <w:pPr>
        <w:numPr>
          <w:ilvl w:val="0"/>
          <w:numId w:val="14"/>
        </w:numPr>
        <w:spacing w:line="360" w:after="210" w:lineRule="auto"/>
      </w:pPr>
      <w:hyperlink r:id="rId10">
        <w:r>
          <w:rPr>
            <w:rFonts w:eastAsia="helvetica neue" w:cs="helvetica neue" w:ascii="helvetica neue" w:hAnsi="helvetica neue"/>
            <w:color w:val="#000"/>
            <w:sz w:val="18"/>
            <w:u w:val="single"/>
          </w:rPr>
          <w:t xml:space="preserve">https://asset.conrad.com/media10/add/160267/c1/-/en/001230760ML01/brugsanvisning-1230760-rigol-mso1074z-digitalt-oscilloskop-70-mhz-20-kanals-500-msas-3-mpts-8-bit-digital-hukommelse-dso-mixed-signal-mso.pdf</w:t>
        </w:r>
      </w:hyperlink>
      <w:r>
        <w:rPr>
          <w:rFonts w:eastAsia="georgia" w:cs="georgia" w:ascii="georgia" w:hAnsi="georgia"/>
          <w:color w:val="000000"/>
          <w:sz w:val="18"/>
        </w:rPr>
        <w:t xml:space="preserve"> </w:t>
      </w:r>
    </w:p>
    <w:bookmarkStart w:id="15" w:name="fn6"/>
    <w:bookmarkEnd w:id="15"/>
    <w:p>
      <w:pPr>
        <w:numPr>
          <w:ilvl w:val="0"/>
          <w:numId w:val="14"/>
        </w:numPr>
        <w:spacing w:line="360" w:after="210" w:lineRule="auto"/>
      </w:pPr>
      <w:hyperlink r:id="rId11">
        <w:r>
          <w:rPr>
            <w:rFonts w:eastAsia="helvetica neue" w:cs="helvetica neue" w:ascii="helvetica neue" w:hAnsi="helvetica neue"/>
            <w:color w:val="#000"/>
            <w:sz w:val="18"/>
            <w:u w:val="single"/>
          </w:rPr>
          <w:t xml:space="preserve">https://assets.testequity.com/te1/Documents/pdf/rigol/Rigol_DS1000Z_Digital-Oscilloscope_Manual_1024.pdf</w:t>
        </w:r>
      </w:hyperlink>
      <w:r>
        <w:rPr>
          <w:rFonts w:eastAsia="georgia" w:cs="georgia" w:ascii="georgia" w:hAnsi="georgia"/>
          <w:color w:val="000000"/>
          <w:sz w:val="18"/>
        </w:rPr>
        <w:t xml:space="preserve"> </w:t>
      </w:r>
    </w:p>
    <w:bookmarkStart w:id="16" w:name="fn7"/>
    <w:bookmarkEnd w:id="16"/>
    <w:p>
      <w:pPr>
        <w:numPr>
          <w:ilvl w:val="0"/>
          <w:numId w:val="14"/>
        </w:numPr>
        <w:spacing w:line="360" w:after="210" w:lineRule="auto"/>
      </w:pPr>
      <w:hyperlink r:id="rId12">
        <w:r>
          <w:rPr>
            <w:rFonts w:eastAsia="helvetica neue" w:cs="helvetica neue" w:ascii="helvetica neue" w:hAnsi="helvetica neue"/>
            <w:color w:val="#000"/>
            <w:sz w:val="18"/>
            <w:u w:val="single"/>
          </w:rPr>
          <w:t xml:space="preserve">https://www.rigolna.com/ds1000z/</w:t>
        </w:r>
      </w:hyperlink>
      <w:r>
        <w:rPr>
          <w:rFonts w:eastAsia="georgia" w:cs="georgia" w:ascii="georgia" w:hAnsi="georgia"/>
          <w:color w:val="000000"/>
          <w:sz w:val="18"/>
        </w:rPr>
        <w:t xml:space="preserve"> </w:t>
      </w:r>
    </w:p>
    <w:bookmarkStart w:id="17" w:name="fn8"/>
    <w:bookmarkEnd w:id="17"/>
    <w:p>
      <w:pPr>
        <w:numPr>
          <w:ilvl w:val="0"/>
          <w:numId w:val="14"/>
        </w:numPr>
        <w:spacing w:line="360" w:after="210" w:lineRule="auto"/>
      </w:pPr>
      <w:hyperlink r:id="rId13">
        <w:r>
          <w:rPr>
            <w:rFonts w:eastAsia="helvetica neue" w:cs="helvetica neue" w:ascii="helvetica neue" w:hAnsi="helvetica neue"/>
            <w:color w:val="#000"/>
            <w:sz w:val="18"/>
            <w:u w:val="single"/>
          </w:rPr>
          <w:t xml:space="preserve">https://cse.sc.edu/~adowney2/resources/data_sheets/Rigol_DS1054z_users_guide.pdf</w:t>
        </w:r>
      </w:hyperlink>
      <w:r>
        <w:rPr>
          <w:rFonts w:eastAsia="georgia" w:cs="georgia" w:ascii="georgia" w:hAnsi="georgia"/>
          <w:color w:val="000000"/>
          <w:sz w:val="18"/>
        </w:rPr>
        <w:t xml:space="preserve"> </w:t>
      </w:r>
    </w:p>
    <w:bookmarkStart w:id="18" w:name="fn9"/>
    <w:bookmarkEnd w:id="18"/>
    <w:p>
      <w:pPr>
        <w:numPr>
          <w:ilvl w:val="0"/>
          <w:numId w:val="14"/>
        </w:numPr>
        <w:spacing w:line="360" w:after="210" w:lineRule="auto"/>
      </w:pPr>
      <w:hyperlink r:id="rId14">
        <w:r>
          <w:rPr>
            <w:rFonts w:eastAsia="helvetica neue" w:cs="helvetica neue" w:ascii="helvetica neue" w:hAnsi="helvetica neue"/>
            <w:color w:val="#000"/>
            <w:sz w:val="18"/>
            <w:u w:val="single"/>
          </w:rPr>
          <w:t xml:space="preserve">https://www.youtube.com/watch?v=YILiOtGABNU</w:t>
        </w:r>
      </w:hyperlink>
      <w:r>
        <w:rPr>
          <w:rFonts w:eastAsia="georgia" w:cs="georgia" w:ascii="georgia" w:hAnsi="georgia"/>
          <w:color w:val="000000"/>
          <w:sz w:val="18"/>
        </w:rPr>
        <w:t xml:space="preserve"> </w:t>
      </w:r>
    </w:p>
    <w:bookmarkStart w:id="19" w:name="fn10"/>
    <w:bookmarkEnd w:id="19"/>
    <w:p>
      <w:pPr>
        <w:numPr>
          <w:ilvl w:val="0"/>
          <w:numId w:val="14"/>
        </w:numPr>
        <w:spacing w:line="360" w:after="210" w:lineRule="auto"/>
      </w:pPr>
      <w:hyperlink r:id="rId15">
        <w:r>
          <w:rPr>
            <w:rFonts w:eastAsia="helvetica neue" w:cs="helvetica neue" w:ascii="helvetica neue" w:hAnsi="helvetica neue"/>
            <w:color w:val="#000"/>
            <w:sz w:val="18"/>
            <w:u w:val="single"/>
          </w:rPr>
          <w:t xml:space="preserve">https://www.youtube.com/watch?v=RS3VAn0-LZU</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2"/>
      <w:numFmt w:val="decimal"/>
      <w:lvlText w:val="%1."/>
      <w:lvlJc w:val="left"/>
      <w:pPr>
        <w:tabs>
          <w:tab w:val="num" w:pos="900"/>
        </w:tabs>
        <w:ind w:left="540" w:hanging="360"/>
      </w:pPr>
    </w:lvl>
  </w:abstractNum>
  <w:abstractNum w:abstractNumId="11">
    <w:multiLevelType w:val="hybridMultilevel"/>
    <w:lvl w:ilvl="0">
      <w:start w:val="3"/>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abstractNum>
  <w:abstractNum w:abstractNumId="1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ru-RU"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9ae64cd6389ec0c68a64635189ac3578df4c5551.png" TargetMode="Internal"/><Relationship Id="rId6" Type="http://schemas.openxmlformats.org/officeDocument/2006/relationships/hyperlink" Target="https://www.batronix.com/pdf/Rigol/ProgrammingGuide/MSO1000Z_DS1000Z_ProgrammingGuide_EN.pdf" TargetMode="External"/><Relationship Id="rId7" Type="http://schemas.openxmlformats.org/officeDocument/2006/relationships/hyperlink" Target="http://pracownie1.fuw.edu.pl/przyrzady/Oscyloskop_Rigol_DS1000Z-E_ProgrammingGuide_EN.pdf" TargetMode="External"/><Relationship Id="rId8" Type="http://schemas.openxmlformats.org/officeDocument/2006/relationships/hyperlink" Target="https://telonic.co.uk/jg/wp-content/uploads/2021/05/Rigol-DS1000Z-ProgrammingGuide.pdf" TargetMode="External"/><Relationship Id="rId9" Type="http://schemas.openxmlformats.org/officeDocument/2006/relationships/hyperlink" Target="https://www.rigol.com/dam/global/downloads/brochures/en/data-sheet/oscilloscopes/DS1000Z_DataSheet_EN.pdf" TargetMode="External"/><Relationship Id="rId10" Type="http://schemas.openxmlformats.org/officeDocument/2006/relationships/hyperlink" Target="https://asset.conrad.com/media10/add/160267/c1/-/en/001230760ML01/brugsanvisning-1230760-rigol-mso1074z-digitalt-oscilloskop-70-mhz-20-kanals-500-msas-3-mpts-8-bit-digital-hukommelse-dso-mixed-signal-mso.pdf" TargetMode="External"/><Relationship Id="rId11" Type="http://schemas.openxmlformats.org/officeDocument/2006/relationships/hyperlink" Target="https://assets.testequity.com/te1/Documents/pdf/rigol/Rigol_DS1000Z_Digital-Oscilloscope_Manual_1024.pdf" TargetMode="External"/><Relationship Id="rId12" Type="http://schemas.openxmlformats.org/officeDocument/2006/relationships/hyperlink" Target="https://www.rigolna.com/ds1000z/" TargetMode="External"/><Relationship Id="rId13" Type="http://schemas.openxmlformats.org/officeDocument/2006/relationships/hyperlink" Target="https://cse.sc.edu/~adowney2/resources/data_sheets/Rigol_DS1054z_users_guide.pdf" TargetMode="External"/><Relationship Id="rId14" Type="http://schemas.openxmlformats.org/officeDocument/2006/relationships/hyperlink" Target="https://www.youtube.com/watch?v=YILiOtGABNU" TargetMode="External"/><Relationship Id="rId15" Type="http://schemas.openxmlformats.org/officeDocument/2006/relationships/hyperlink" Target="https://www.youtube.com/watch?v=RS3VAn0-LZU"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2026-04-20T13:38:43.709Z</dcterms:created>
  <dcterms:modified xsi:type="dcterms:W3CDTF">2026-04-20T13:38:43.709Z</dcterms:modified>
</cp:coreProperties>
</file>