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Supervision des serveurs de calcul CAO</w:t>
      </w:r>
    </w:p>
    <w:p>
      <w:pPr>
        <w:pBdr>
          <w:bottom w:val="single" w:color="1F3864" w:sz="8" w:space="4"/>
        </w:pBdr>
        <w:spacing w:after="360"/>
      </w:pPr>
      <w:r>
        <w:rPr>
          <w:sz w:val="28"/>
          <w:szCs w:val="28"/>
        </w:rPr>
        <w:t xml:space="preserve">Glossaire</w:t>
      </w:r>
    </w:p>
    <w:p>
      <w:pPr>
        <w:spacing w:after="120"/>
      </w:pPr>
      <w:r>
        <w:t xml:space="preserve">Termes techniques utilisés dans l'outil de supervision et dans ses documentations. Les termes sont classés par thème, puis par ordre alphabétique.</w:t>
      </w:r>
    </w:p>
    <w:p>
      <w:pPr>
        <w:pStyle w:val="Heading1"/>
      </w:pPr>
      <w:r>
        <w:t xml:space="preserve">I. Outils de supervision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Règle vérifiée en permanence par Prometheus. Elle se déclenche quand une condition est vraie pendant une durée donnée (exemple : CPU &gt; 80 % pendant 5 min).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(tableau de bord)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Page Grafana qui regroupe des graphiques et des tableaux sur un même sujet.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Datasource (source de données)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 que Grafana interroge pour afficher les données. Ici : Prometheus.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Exporter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Petit programme installé sur un serveur qui publie des mesures pour Prometheus.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flexlm_exporter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Exporter qui interroge les serveurs de licences FlexLM : licences possédées, utilisées, utilisateurs, expiration.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Grafana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Outil web qui affiche les dashboards. Adresse : https://saxfrc0155.ux.main.fr.ds.corp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Import / export JSON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dashboard Grafana est enregistré sous forme de fichier JSON. On l'importe pour le créer ou le mettre à jour.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Instance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Adresse d'une cible surveillée (serveur:port).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Groupe de cibles surveillées de la même façon (exemple : node_exporter, process_exporter).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 (étiquette)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Information attachée à une mesure (exemple : host, mountpoint, user). Sert à filtrer et regrouper.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Lecture seule (Viewer)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Rôle Grafana des utilisateurs : consulter, trier, filtrer, sans rien modifier.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Métrique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Mesure enregistrée dans le temps (exemple : node_cpu_seconds_total = temps CPU consommé).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node_exporter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Exporter système installé sur chaque serveur : CPU, RAM, disques, réseau, démarrage.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Panneau (panel)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graphique ou un tableau dans un dashboard.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process_exporter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Exporter qui mesure les processus, regroupés par programme et par utilisateur (CPU, RAM, nombre, date de lancement).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Prometheus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 de données qui collecte et stocke les mesures des exporters. Elle évalue aussi les alertes.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PromQL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Langage de requête de Prometheus, utilisé dans chaque panneau.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Recording rule (règle d'enregistrement)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 fait par Prometheus et enregistré comme une nouvelle métrique. Ici : la date du prochain redémarrage planifié.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Rétention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Durée de conservation de l'historique dans Prometheus : 60 jours.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Scrape (collecte)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Lecture des mesures d'un exporter par Prometheus, toutes les 15 à 30 secondes.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Série temporelle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Suite de valeurs datées d'une même mesure (exemple : CPU de celeno minute par minute).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(cible)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Exporter interrogé par Prometheus. Servers UP = cibles qui répondent.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Timeout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Temps maximum laissé à une requête. Au-delà, le panneau affiche une erreur.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UID (dashboard)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Identifiant unique d'un dashboard. Un import avec le même UID remplace la version existante.</w:t>
            </w:r>
          </w:p>
        </w:tc>
      </w:tr>
    </w:tbl>
    <w:p>
      <w:pPr>
        <w:pStyle w:val="Heading1"/>
      </w:pPr>
      <w:r>
        <w:t xml:space="preserve">II. Interface Grafana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Icône ⓘ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Placée à côté du titre d'un panneau. Au survol, explique ce que montre le panneau.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Info-bulle (tooltip)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Bulle qui s'affiche au survol d'une courbe ou de l'icône ⓘ.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Légende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Liste des courbes sous un graphique, avec leurs valeurs résumées.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Ligne repliable (row)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Titre qui regroupe plusieurs panneaux. Un clic le replie ou le déplie.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Mean / Max / Last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Valeurs de la légende : moyenne, maximum et dernière valeur sur la période.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data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Aucune mesure pour ce choix : serveur arrêté, période trop courte ou filtre trop restrictif.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Override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Réglage propre à une colonne ou une courbe (unité, couleur, seuils).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Refresh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Bouton de mise à jour. 30s à côté = mise à jour automatique toutes les 30 secondes.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Sélecteur de période (time picker)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Choix de la période affichée, en haut à droite (Last 24 hours, Last 7 days…).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Seuil (threshold)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Valeur à partir de laquelle la couleur change (exemple : jaune à 70 %, rouge à 85 %).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Traitement appliqué par Grafana aux résultats d'une requête (fusion, renommage, calcul) avant affichage.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 mapping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Remplacement d'une valeur par un texte (exemple : 1 → UP, 0 → DOWN).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(liste déroulante)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Liste en haut d'un dashboard pour choisir un serveur, des disques, un éditeur…</w:t>
            </w:r>
          </w:p>
        </w:tc>
      </w:tr>
    </w:tbl>
    <w:p>
      <w:pPr>
        <w:pStyle w:val="Heading1"/>
      </w:pPr>
      <w:r>
        <w:t xml:space="preserve">III. Serveurs et système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Alias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court d'un serveur (exemple : celeno).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Annuaire (AD)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Directory : base des comptes de l'entreprise. Sert à afficher un nom à la place d'un numéro de compte.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BogoMips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Indicateur de vitesse d'un cœur calculé par Linux. Sert à comparer des serveurs entre eux.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 (mémoire)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Mémoire utilisée par Linux pour accélérer les accès disque. Libérable à tout moment, donc non comptée comme utilisée.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CAO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Conception Assistée par Ordinateur.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Cœur (CPU logique)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Unité de calcul du processeur. Un serveur de 32 cœurs exécute 32 tâches en parallèle.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Compte système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Compte technique de Linux (root, sshd, node_exporter…). Exclu des statistiques par utilisateur.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Processeur. Son utilisation = part du temps où il n'est pas inactif (100 % − idle).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FPGA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Circuit électronique programmable. Les équipes FPGA utilisent Vivado, QuestaSim… sur les serveurs de calcul.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FQDN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réseau complet d'un serveur (exemple : celeno.fr.airbusds.corp). À utiliser pour se connecter.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Hostname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 du serveur tel que le système le connaît.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Temps pendant lequel le processeur ne fait rien.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Instances (Nb instances)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de processus identiques lancés par un même utilisateur.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Système d'exploitation (ici Red Hat Enterprise Linux, RHEL).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 de redémarrage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planifiée : chaque serveur redémarre un mercredi ou un samedi à 6 h, la 3e semaine du mois (groupe A) ou la 4e (groupe B). Les calculs en cours sont arrêtés.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Processus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Programme en cours d'exécution.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RAM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Mémoire vive, utilisée par les programmes en cours. Au-delà de 90 %, les calculs ralentissent fortement.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RHEL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 Hat Enterprise Linux, système des serveurs de calcul.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SELinux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Sécurité de RHEL qui contrôle les accès aux fichiers. Un fichier avec un mauvais contexte peut être refusé à un service (correction : restorecon).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 de calcul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Machine Linux partagée sur laquelle les utilisateurs lancent leurs calculs CAO.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SSH / X11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SSH : connexion à distance à un serveur. X11 : affichage des fenêtres graphiques d'un logiciel lancé à distance.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UID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Numéro d'un compte Linux. Affiché à la place du nom quand le compte n'est pas reconnu.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Uptime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Temps écoulé depuis le dernier démarrage du serveur, en heures.</w:t>
            </w:r>
          </w:p>
        </w:tc>
      </w:tr>
    </w:tbl>
    <w:p>
      <w:pPr>
        <w:pStyle w:val="Heading1"/>
      </w:pPr>
      <w:r>
        <w:t xml:space="preserve">IV. Stockage et réseau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% used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Taux de remplissage d'un disque : (taille − espace disponible) ÷ taille.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Automount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Montage automatique d'un partage réseau quand on y accède. Le partage n'apparaît dans les graphiques que lorsqu'il est monté.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CIFS / SMB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Partage de fichiers réseau de type Windows.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Débit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Quantité de données transférées par seconde, en bits/s (b/s, Mb/s, Gb/s).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Disque local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Disque physiquement dans le serveur (xfs, ext4). Visible uniquement depuis ce serveur.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Erreurs / pertes (drops)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Paquets réseau mal reçus ou abandonnés. Doivent rester à 0.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Espace disponible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Espace encore utilisable sur un disque.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GiB / Go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Unités de taille. 1 GiB = 1 024 Mio ≈ 1,07 Go.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 speed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Vitesse maximale de la carte réseau (1, 2 ou 10 Gb/s).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Network I/O (% of link)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Trafic réseau (sens le plus chargé) en pourcentage de la vitesse de la carte.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NFS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Partage de fichiers réseau, visible depuis plusieurs serveurs (/projets, /home…).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 de montage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Dossier par lequel on accède à un disque (/tmp, /scratch, /asic_tmp…).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Système de fichiers (fstype)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Format d'un disque : xfs, ext4 (local), nfs, cifs (réseau).</w:t>
            </w:r>
          </w:p>
        </w:tc>
      </w:tr>
    </w:tbl>
    <w:p>
      <w:pPr>
        <w:pStyle w:val="Heading1"/>
      </w:pPr>
      <w:r>
        <w:t xml:space="preserve">V. Licences FlexLM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Checkout (prise de licence)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Moment où un logiciel prend une licence au démarrage. Elle est rendue à la fermeture.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Démon vendeur (vendor daemon)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Programme de licences propre à un éditeur (exemple : xilinxd pour Xilinx). S'il est DOWN, plus personne ne peut prendre de licence de cet éditeur.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Éditeur (vendor)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Société qui fournit le logiciel (exemple : xilinx, siemens, mentor_div).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Expiration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de fin de validité d'une licence. Sans date : licence permanente.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licence d'un produit ou d'une option (exemple : Vivado_System_Edition).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FlexLM (FlexNet)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Système de gestion des licences logicielles utilisé par les éditeurs CAO.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Jeton (token)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unité de licence. 10 jetons = 10 personnes en même temps.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Licence-heure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licence utilisée pendant 1 heure. 2 licences pendant 3 heures = 6 licences-heures.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lmgrd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Programme principal d'un serveur de licences FlexLM. Il lance les démons vendeurs.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 de licences principal pour un éditeur.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 de licences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Machine qui distribue les licences aux logiciels, sur un port réseau dédié.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/ Utilisées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possédées / licences prises en ce moment.</w:t>
            </w:r>
          </w:p>
        </w:tc>
      </w:tr>
    </w:tbl>
    <w:p>
      <w:pPr>
        <w:pStyle w:val="Heading1"/>
      </w:pPr>
      <w:r>
        <w:t xml:space="preserve">VI. Indicateurs (KPI)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% time saturated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de la période où toutes les licences d'une feature étaient prises.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du temps où un serveur répondait à la supervision. 99 % sur 30 jours ≈ 7 h d'arrêt.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Avg / Peak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Valeur moyenne / valeur la plus haute sur la période.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Distinct users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 de personnes différentes ayant utilisé une licence.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Etat (OK / HIGH / CRITICAL)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Niveau d'un serveur dans le Détail serveur : plus forte valeur entre CPU et RAM. OK &lt; 60 %, HIGH &lt; 95 %, CRITICAL au-delà.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Fill rate (taux de remplissage)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Licences utilisées ÷ licences possédées. Avg = en moyenne, Peak = au maximum.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Least / Most loaded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moyen du serveur le moins / le plus chargé d'un pool.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Often overloaded servers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Serveurs au-dessus de 80 % de CPU plus de 10 % du temps.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Pool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Groupe de serveurs identiques (même nombre de cœurs, même RAM).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Servers UP / Total configured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Serveurs qui répondent / serveurs surveillés.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(licences)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Saturated (pleine &gt; 5 % du temps), Never used (jamais prise), Under-used (&lt; 20 % en moyenne), Healthy (normal).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 overloaded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 de la période avec un CPU au-dessus de 80 %.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Usage (serveur)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Plus forte valeur entre CPU et RAM. Unused &lt; 10 %, Low &lt; 30 %, Medium &lt; 60 %, High &lt; 80 %, OverUsed au-delà.</w:t>
            </w:r>
          </w:p>
        </w:tc>
      </w:tr>
    </w:tbl>
    <w:p>
      <w:pPr>
        <w:pStyle w:val="Heading1"/>
      </w:pPr>
      <w:r>
        <w:t xml:space="preserve">VII. Alertes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 / Warning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Gravité d'une alerte. Critical : serveur arrêté. Warning : ressource trop sollicitée.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Firing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Alerte active en ce moment.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Firing since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Heure de début d'une alerte active.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HighCPUUsage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Alerte warning : CPU d'un serveur au-dessus de 80 % pendant 5 minutes.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HighMemoryUsage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Alerte warning : RAM d'un serveur au-dessus de 80 % pendant 5 minutes.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Condition vraie mais pas encore depuis assez longtemps pour déclencher l'alerte.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ServerDown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Alerte critical : un serveur ne répond plus depuis 2 minutes.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Supervision CAO – Glossaire  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sz w:val="23"/>
      <w:szCs w:val="23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Supervision des serveurs de calcul CAO - Glossaire</dc:title>
  <dc:creator>TSAEM</dc:creator>
  <cp:lastModifiedBy>Un-named</cp:lastModifiedBy>
  <cp:revision>1</cp:revision>
  <dcterms:created xsi:type="dcterms:W3CDTF">2026-10-20T08:49:47.189Z</dcterms:created>
  <dcterms:modified xsi:type="dcterms:W3CDTF">2026-10-20T08:49:47.190Z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