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F0" w:rsidRDefault="00D26FC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3. Реализация алгоритмов в ПЛИС</w:t>
      </w: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Аппаратные блоки ПЛИС, необходимые для реализации алгори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мов</w:t>
      </w:r>
    </w:p>
    <w:p w:rsidR="00854A5C" w:rsidRDefault="00854A5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выбранных алгоритмов необходимо использовать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тегрированные в ПЛИС аппаратные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854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>. Если реализация будет использовать только общие ресурсы ПЛИС, то возможно значител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ное снижение рабочей частоты с колоссальным увеличением использу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мых ресурсов, так как массивы памяти будут формироваться из три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ге</w:t>
      </w:r>
      <w:r w:rsidR="005802B8">
        <w:rPr>
          <w:rFonts w:ascii="Times New Roman" w:hAnsi="Times New Roman" w:cs="Times New Roman"/>
          <w:sz w:val="28"/>
          <w:szCs w:val="28"/>
        </w:rPr>
        <w:t>ров.</w:t>
      </w:r>
    </w:p>
    <w:p w:rsidR="005802B8" w:rsidRPr="005802B8" w:rsidRDefault="005802B8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сконфигурирован в различных реж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мах, но для реализации нам интересен </w:t>
      </w:r>
      <w:r w:rsidRPr="005802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8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5802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802B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режим, который показан на рисунке 1.</w:t>
      </w:r>
    </w:p>
    <w:p w:rsidR="00284229" w:rsidRDefault="005802B8" w:rsidP="00745A2F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8027C" wp14:editId="6D343A91">
            <wp:extent cx="5753735" cy="3441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B8" w:rsidRPr="005802B8" w:rsidRDefault="005802B8" w:rsidP="005802B8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</w:t>
      </w:r>
      <w:r w:rsidRPr="005802B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.1.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Конфигурация</w:t>
      </w:r>
      <w:r w:rsidRPr="005802B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RAM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блока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“True Dual-port”</w:t>
      </w:r>
    </w:p>
    <w:p w:rsidR="00745A2F" w:rsidRDefault="005802B8" w:rsidP="005802B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02B8" w:rsidRDefault="005802B8" w:rsidP="00745A2F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блок памяти позволяет одновременно записывать и читать </w:t>
      </w:r>
      <w:r w:rsidR="00745A2F">
        <w:rPr>
          <w:rFonts w:ascii="Times New Roman" w:hAnsi="Times New Roman" w:cs="Times New Roman"/>
          <w:sz w:val="28"/>
          <w:szCs w:val="28"/>
        </w:rPr>
        <w:t>данные по независимым адресам. Причем для каждого из двух к</w:t>
      </w:r>
      <w:r w:rsidR="00745A2F">
        <w:rPr>
          <w:rFonts w:ascii="Times New Roman" w:hAnsi="Times New Roman" w:cs="Times New Roman"/>
          <w:sz w:val="28"/>
          <w:szCs w:val="28"/>
        </w:rPr>
        <w:t>а</w:t>
      </w:r>
      <w:r w:rsidR="00745A2F">
        <w:rPr>
          <w:rFonts w:ascii="Times New Roman" w:hAnsi="Times New Roman" w:cs="Times New Roman"/>
          <w:sz w:val="28"/>
          <w:szCs w:val="28"/>
        </w:rPr>
        <w:t>налов р</w:t>
      </w:r>
      <w:r w:rsidR="00745A2F">
        <w:rPr>
          <w:rFonts w:ascii="Times New Roman" w:hAnsi="Times New Roman" w:cs="Times New Roman"/>
          <w:sz w:val="28"/>
          <w:szCs w:val="28"/>
        </w:rPr>
        <w:t>а</w:t>
      </w:r>
      <w:r w:rsidR="00745A2F">
        <w:rPr>
          <w:rFonts w:ascii="Times New Roman" w:hAnsi="Times New Roman" w:cs="Times New Roman"/>
          <w:sz w:val="28"/>
          <w:szCs w:val="28"/>
        </w:rPr>
        <w:t>бочая частота может отличаться. Это важная особенность блока будет необходима при дальнейшей буферизации видеопотока.</w:t>
      </w:r>
    </w:p>
    <w:p w:rsidR="00745A2F" w:rsidRPr="00745A2F" w:rsidRDefault="00745A2F" w:rsidP="00745A2F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блоком для реализации быстрых вычислений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ляется интегрированные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блоки. Архитектура каждого такого блока представлена на рисунке 2.</w:t>
      </w:r>
    </w:p>
    <w:p w:rsidR="00284229" w:rsidRDefault="00284229" w:rsidP="00745A2F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2958A5" wp14:editId="1F3AB525">
            <wp:extent cx="5965128" cy="422694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85" cy="42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4229" w:rsidRPr="00467628" w:rsidRDefault="00745A2F" w:rsidP="00745A2F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Рис.2. Архитектура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DSP</w:t>
      </w:r>
      <w:r w:rsidRPr="004676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блока </w:t>
      </w:r>
      <w:r w:rsidR="0046762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Cyclone</w:t>
      </w:r>
      <w:r w:rsidR="00467628" w:rsidRPr="004676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6762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</w:t>
      </w:r>
    </w:p>
    <w:p w:rsidR="00467628" w:rsidRDefault="00467628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7628" w:rsidRDefault="00467628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Как видно из рисунка, архитектура достаточно сложная и позволяет выполнять множество различных вычислений в различных режимах.</w:t>
      </w:r>
    </w:p>
    <w:p w:rsidR="00467628" w:rsidRDefault="00467628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Помимо основных интересующих нас умножителей предусмотрены входные и выходные регистры, пред-сумматор, блок внутренних коэфф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циентов для реализации цифровых фильтров и т.д.</w:t>
      </w:r>
    </w:p>
    <w:p w:rsidR="00467628" w:rsidRDefault="00467628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нашей задачи нужны будут </w:t>
      </w:r>
      <w:r w:rsidR="00C5760C">
        <w:rPr>
          <w:rFonts w:ascii="Times New Roman" w:hAnsi="Times New Roman" w:cs="Times New Roman"/>
          <w:sz w:val="28"/>
          <w:szCs w:val="28"/>
        </w:rPr>
        <w:t>сами умножители, сумматоры и а</w:t>
      </w:r>
      <w:r w:rsidR="00C5760C">
        <w:rPr>
          <w:rFonts w:ascii="Times New Roman" w:hAnsi="Times New Roman" w:cs="Times New Roman"/>
          <w:sz w:val="28"/>
          <w:szCs w:val="28"/>
        </w:rPr>
        <w:t>к</w:t>
      </w:r>
      <w:r w:rsidR="00C5760C">
        <w:rPr>
          <w:rFonts w:ascii="Times New Roman" w:hAnsi="Times New Roman" w:cs="Times New Roman"/>
          <w:sz w:val="28"/>
          <w:szCs w:val="28"/>
        </w:rPr>
        <w:t>кумулятор, позволяющий накапливать полученный результат.</w:t>
      </w:r>
    </w:p>
    <w:p w:rsidR="00C5760C" w:rsidRDefault="00C5760C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Каждый из перечисленных блоков может быть также настроен на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боту в различных режимах, которые отличаются разрядностью опериру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мых данных – 9, 18, 27 бит. Так как в нашей задаче пикселы имеют разря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ность 12 бит, то в реализации будем предполагать режим работы с 18 би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ными числами.</w:t>
      </w:r>
    </w:p>
    <w:p w:rsidR="00C5760C" w:rsidRDefault="00C5760C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760C" w:rsidRDefault="00C5760C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760C" w:rsidRDefault="00C5760C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760C" w:rsidRPr="00467628" w:rsidRDefault="00C5760C" w:rsidP="00467628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26FC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D26FC9" w:rsidRPr="0081453D">
        <w:rPr>
          <w:rFonts w:ascii="Times New Roman" w:hAnsi="Times New Roman" w:cs="Times New Roman"/>
          <w:sz w:val="28"/>
          <w:szCs w:val="28"/>
        </w:rPr>
        <w:t>. Скользящее окно</w:t>
      </w:r>
    </w:p>
    <w:p w:rsidR="00C5760C" w:rsidRPr="0081453D" w:rsidRDefault="00C5760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1453D" w:rsidRDefault="00D26FC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Для всех выбранных алгоритмов необходимо сформировать скольз</w:t>
      </w:r>
      <w:r w:rsidRPr="0081453D">
        <w:rPr>
          <w:rFonts w:ascii="Times New Roman" w:hAnsi="Times New Roman" w:cs="Times New Roman"/>
          <w:sz w:val="28"/>
          <w:szCs w:val="28"/>
        </w:rPr>
        <w:t>я</w:t>
      </w:r>
      <w:r w:rsidRPr="0081453D">
        <w:rPr>
          <w:rFonts w:ascii="Times New Roman" w:hAnsi="Times New Roman" w:cs="Times New Roman"/>
          <w:sz w:val="28"/>
          <w:szCs w:val="28"/>
        </w:rPr>
        <w:t>щее по изображению окно. Центр этого окна должен последовательно сдвигаться на 1 пиксел вдоль строки, а затем смещаться на 1 пиксел по строке.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 </w:t>
      </w:r>
      <w:r w:rsidR="0081453D">
        <w:rPr>
          <w:rFonts w:ascii="Times New Roman" w:hAnsi="Times New Roman" w:cs="Times New Roman"/>
          <w:sz w:val="28"/>
          <w:szCs w:val="28"/>
        </w:rPr>
        <w:t>Для формирования скользящего окна необходимо накопить число строк равное размеру маски в общем случае. Т.е. для организации маски размером 3 на 3 пикселя, необходимо принять и буферизировать 2 строки, после чего считывать эти данные одновременно с приемом текущей третей строки, параллельно сохраняя текущую строку для обеспечения мин</w:t>
      </w:r>
      <w:r w:rsidR="0081453D">
        <w:rPr>
          <w:rFonts w:ascii="Times New Roman" w:hAnsi="Times New Roman" w:cs="Times New Roman"/>
          <w:sz w:val="28"/>
          <w:szCs w:val="28"/>
        </w:rPr>
        <w:t>и</w:t>
      </w:r>
      <w:r w:rsidR="0081453D">
        <w:rPr>
          <w:rFonts w:ascii="Times New Roman" w:hAnsi="Times New Roman" w:cs="Times New Roman"/>
          <w:sz w:val="28"/>
          <w:szCs w:val="28"/>
        </w:rPr>
        <w:t xml:space="preserve">мальной задержки кадра. Либо буферизировать все 3 </w:t>
      </w:r>
      <w:proofErr w:type="gramStart"/>
      <w:r w:rsidR="0081453D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="0081453D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после чего п</w:t>
      </w:r>
      <w:r w:rsidR="00AA52BC">
        <w:rPr>
          <w:rFonts w:ascii="Times New Roman" w:hAnsi="Times New Roman" w:cs="Times New Roman"/>
          <w:sz w:val="28"/>
          <w:szCs w:val="28"/>
        </w:rPr>
        <w:t>е</w:t>
      </w:r>
      <w:r w:rsidR="00AA52BC">
        <w:rPr>
          <w:rFonts w:ascii="Times New Roman" w:hAnsi="Times New Roman" w:cs="Times New Roman"/>
          <w:sz w:val="28"/>
          <w:szCs w:val="28"/>
        </w:rPr>
        <w:t>рейти к формированию окна, сохраняя параллельно текущую строку.</w:t>
      </w:r>
    </w:p>
    <w:p w:rsid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7777" w:rsidRDefault="00987777" w:rsidP="00C5760C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49CD5" wp14:editId="56917A0F">
            <wp:extent cx="1880870" cy="2501900"/>
            <wp:effectExtent l="0" t="0" r="5080" b="0"/>
            <wp:docPr id="8" name="Рисунок 8" descr="https://hsto.org/files/ea0/399/1b7/ea03991b78b9484eab7d435432410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sto.org/files/ea0/399/1b7/ea03991b78b9484eab7d435432410a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77" w:rsidRPr="00987777" w:rsidRDefault="00987777" w:rsidP="00C5760C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7777"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Рис.1. </w:t>
      </w:r>
      <w:r w:rsidR="00C5760C">
        <w:rPr>
          <w:rFonts w:ascii="Times New Roman" w:hAnsi="Times New Roman" w:cs="Times New Roman"/>
          <w:i/>
          <w:sz w:val="28"/>
          <w:szCs w:val="28"/>
          <w:u w:val="single"/>
        </w:rPr>
        <w:t>С</w:t>
      </w:r>
      <w:r w:rsidRPr="00987777">
        <w:rPr>
          <w:rFonts w:ascii="Times New Roman" w:hAnsi="Times New Roman" w:cs="Times New Roman"/>
          <w:i/>
          <w:sz w:val="28"/>
          <w:szCs w:val="28"/>
          <w:u w:val="single"/>
        </w:rPr>
        <w:t>кользяще</w:t>
      </w:r>
      <w:r w:rsidR="00C5760C">
        <w:rPr>
          <w:rFonts w:ascii="Times New Roman" w:hAnsi="Times New Roman" w:cs="Times New Roman"/>
          <w:i/>
          <w:sz w:val="28"/>
          <w:szCs w:val="28"/>
          <w:u w:val="single"/>
        </w:rPr>
        <w:t>е</w:t>
      </w:r>
      <w:r w:rsidRPr="00987777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окн</w:t>
      </w:r>
      <w:r w:rsidR="00C5760C">
        <w:rPr>
          <w:rFonts w:ascii="Times New Roman" w:hAnsi="Times New Roman" w:cs="Times New Roman"/>
          <w:i/>
          <w:sz w:val="28"/>
          <w:szCs w:val="28"/>
          <w:u w:val="single"/>
        </w:rPr>
        <w:t>о</w:t>
      </w:r>
    </w:p>
    <w:p w:rsid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A52BC" w:rsidRDefault="00D64583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упоминалось выше, в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о многих ПЛИС предусмотрены аппаратные блоки памяти, которые можно использовать </w:t>
      </w:r>
      <w:r w:rsidR="00AA52BC">
        <w:rPr>
          <w:rFonts w:ascii="Times New Roman" w:hAnsi="Times New Roman" w:cs="Times New Roman"/>
          <w:sz w:val="28"/>
          <w:szCs w:val="28"/>
        </w:rPr>
        <w:t>с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 цел</w:t>
      </w:r>
      <w:r w:rsidR="00AA52BC">
        <w:rPr>
          <w:rFonts w:ascii="Times New Roman" w:hAnsi="Times New Roman" w:cs="Times New Roman"/>
          <w:sz w:val="28"/>
          <w:szCs w:val="28"/>
        </w:rPr>
        <w:t>ью временной буфериз</w:t>
      </w:r>
      <w:r w:rsidR="00AA52BC">
        <w:rPr>
          <w:rFonts w:ascii="Times New Roman" w:hAnsi="Times New Roman" w:cs="Times New Roman"/>
          <w:sz w:val="28"/>
          <w:szCs w:val="28"/>
        </w:rPr>
        <w:t>а</w:t>
      </w:r>
      <w:r w:rsidR="00AA52BC">
        <w:rPr>
          <w:rFonts w:ascii="Times New Roman" w:hAnsi="Times New Roman" w:cs="Times New Roman"/>
          <w:sz w:val="28"/>
          <w:szCs w:val="28"/>
        </w:rPr>
        <w:t>ции строк</w:t>
      </w:r>
      <w:r w:rsidR="002E2FB6" w:rsidRPr="0081453D">
        <w:rPr>
          <w:rFonts w:ascii="Times New Roman" w:hAnsi="Times New Roman" w:cs="Times New Roman"/>
          <w:sz w:val="28"/>
          <w:szCs w:val="28"/>
        </w:rPr>
        <w:t>. Тогда необходимо организовать «конвейер», позволяющий п</w:t>
      </w:r>
      <w:r w:rsidR="002E2FB6" w:rsidRPr="0081453D">
        <w:rPr>
          <w:rFonts w:ascii="Times New Roman" w:hAnsi="Times New Roman" w:cs="Times New Roman"/>
          <w:sz w:val="28"/>
          <w:szCs w:val="28"/>
        </w:rPr>
        <w:t>а</w:t>
      </w:r>
      <w:r w:rsidR="002E2FB6" w:rsidRPr="0081453D">
        <w:rPr>
          <w:rFonts w:ascii="Times New Roman" w:hAnsi="Times New Roman" w:cs="Times New Roman"/>
          <w:sz w:val="28"/>
          <w:szCs w:val="28"/>
        </w:rPr>
        <w:t>раллельно записывать пикселы текущей строки и чи</w:t>
      </w:r>
      <w:r w:rsidR="00AA52BC">
        <w:rPr>
          <w:rFonts w:ascii="Times New Roman" w:hAnsi="Times New Roman" w:cs="Times New Roman"/>
          <w:sz w:val="28"/>
          <w:szCs w:val="28"/>
        </w:rPr>
        <w:t>тать предыдущие, а вывод самой маски орг</w:t>
      </w:r>
      <w:r w:rsidR="00AA52BC">
        <w:rPr>
          <w:rFonts w:ascii="Times New Roman" w:hAnsi="Times New Roman" w:cs="Times New Roman"/>
          <w:sz w:val="28"/>
          <w:szCs w:val="28"/>
        </w:rPr>
        <w:t>а</w:t>
      </w:r>
      <w:r w:rsidR="00AA52BC">
        <w:rPr>
          <w:rFonts w:ascii="Times New Roman" w:hAnsi="Times New Roman" w:cs="Times New Roman"/>
          <w:sz w:val="28"/>
          <w:szCs w:val="28"/>
        </w:rPr>
        <w:t>низовать через набор сдвиговых регистров.</w:t>
      </w:r>
    </w:p>
    <w:p w:rsidR="00AC302B" w:rsidRDefault="002E2FB6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Структурная схема такого блока будет выгл</w:t>
      </w:r>
      <w:r w:rsidR="00D15F21" w:rsidRPr="0081453D">
        <w:rPr>
          <w:rFonts w:ascii="Times New Roman" w:hAnsi="Times New Roman" w:cs="Times New Roman"/>
          <w:sz w:val="28"/>
          <w:szCs w:val="28"/>
        </w:rPr>
        <w:t>яде</w:t>
      </w:r>
      <w:r w:rsidRPr="0081453D">
        <w:rPr>
          <w:rFonts w:ascii="Times New Roman" w:hAnsi="Times New Roman" w:cs="Times New Roman"/>
          <w:sz w:val="28"/>
          <w:szCs w:val="28"/>
        </w:rPr>
        <w:t>ть следующим образом</w:t>
      </w:r>
      <w:r w:rsidR="00AC302B" w:rsidRPr="0081453D">
        <w:rPr>
          <w:rFonts w:ascii="Times New Roman" w:hAnsi="Times New Roman" w:cs="Times New Roman"/>
          <w:sz w:val="28"/>
          <w:szCs w:val="28"/>
        </w:rPr>
        <w:t xml:space="preserve"> (рис.1.</w:t>
      </w:r>
      <w:r w:rsidRPr="0081453D">
        <w:rPr>
          <w:rFonts w:ascii="Times New Roman" w:hAnsi="Times New Roman" w:cs="Times New Roman"/>
          <w:sz w:val="28"/>
          <w:szCs w:val="28"/>
        </w:rPr>
        <w:t>).</w:t>
      </w:r>
    </w:p>
    <w:p w:rsidR="0081453D" w:rsidRPr="0081453D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302B" w:rsidRPr="0032166F" w:rsidRDefault="0032166F" w:rsidP="00A3078B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473D5" wp14:editId="13DC78D1">
            <wp:extent cx="5598795" cy="1612900"/>
            <wp:effectExtent l="0" t="0" r="1905" b="6350"/>
            <wp:docPr id="3" name="Рисунок 3" descr="F:\Downloads\slicing_window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s\slicing_window_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3D" w:rsidRPr="0032166F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1453D" w:rsidRPr="00DB31A8" w:rsidRDefault="0081453D" w:rsidP="00A3078B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Рис</w:t>
      </w:r>
      <w:r w:rsidRPr="00DB31A8">
        <w:rPr>
          <w:rFonts w:ascii="Times New Roman" w:hAnsi="Times New Roman" w:cs="Times New Roman"/>
          <w:i/>
          <w:sz w:val="28"/>
          <w:szCs w:val="28"/>
          <w:u w:val="single"/>
        </w:rPr>
        <w:t xml:space="preserve">.1.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Структурная</w:t>
      </w:r>
      <w:r w:rsidRPr="00DB31A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DB31A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скользящего</w:t>
      </w:r>
      <w:r w:rsidRPr="00DB31A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окна</w:t>
      </w:r>
    </w:p>
    <w:p w:rsidR="0081453D" w:rsidRPr="00DB31A8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2FB6" w:rsidRPr="00DB31A8" w:rsidRDefault="0081453D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сдвиговых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регистров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элементами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скользящего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DB31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Текущая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выводом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сдвиговый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DB3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организованный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принципу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DB3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ществляется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буферизация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B31A8">
        <w:rPr>
          <w:rFonts w:ascii="Times New Roman" w:hAnsi="Times New Roman" w:cs="Times New Roman"/>
          <w:sz w:val="28"/>
          <w:szCs w:val="28"/>
        </w:rPr>
        <w:t>.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При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таком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подходе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накопив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2 </w:t>
      </w:r>
      <w:r w:rsidR="00AA52BC">
        <w:rPr>
          <w:rFonts w:ascii="Times New Roman" w:hAnsi="Times New Roman" w:cs="Times New Roman"/>
          <w:sz w:val="28"/>
          <w:szCs w:val="28"/>
        </w:rPr>
        <w:t>строки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начнется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процесс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вывода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пикселов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маски</w:t>
      </w:r>
      <w:r w:rsidR="00AA52BC" w:rsidRPr="00DB31A8">
        <w:rPr>
          <w:rFonts w:ascii="Times New Roman" w:hAnsi="Times New Roman" w:cs="Times New Roman"/>
          <w:sz w:val="28"/>
          <w:szCs w:val="28"/>
        </w:rPr>
        <w:t>.</w:t>
      </w:r>
    </w:p>
    <w:p w:rsidR="00AA52BC" w:rsidRDefault="00AA52B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отметить, что не все пиксели в видеопотоке являются валидными, часть из них используется для передачи какой-то служебной информа</w:t>
      </w:r>
      <w:r w:rsidR="005D4CEA">
        <w:rPr>
          <w:rFonts w:ascii="Times New Roman" w:hAnsi="Times New Roman" w:cs="Times New Roman"/>
          <w:sz w:val="28"/>
          <w:szCs w:val="28"/>
        </w:rPr>
        <w:t>ции, оптически черных участков,</w:t>
      </w:r>
      <w:r w:rsidR="00D6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синхрокодов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деления начала и конца текущей строки. Поэтому необходимо предусмо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 блок определяющий интервалы валидных данных.</w:t>
      </w:r>
    </w:p>
    <w:p w:rsidR="00AA52BC" w:rsidRDefault="00AA52B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самом деле можно было бы обойтись без различения, однако, тогда потребуются дополнительные накладные расходы на буферизацию нену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ных данных, что повлечет за собой увеличение ресурсов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ними, а, следовательно, увеличивается и объем ресурсов, необходимый для реализации.</w:t>
      </w:r>
    </w:p>
    <w:p w:rsidR="00AA52BC" w:rsidRDefault="00B1206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моментов начала кадра в системе присутствует сигнал синхронизации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>
        <w:rPr>
          <w:rFonts w:ascii="Times New Roman" w:hAnsi="Times New Roman" w:cs="Times New Roman"/>
          <w:sz w:val="28"/>
          <w:szCs w:val="28"/>
        </w:rPr>
        <w:t>, а для определения момента начала строки си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нал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B12069">
        <w:rPr>
          <w:rFonts w:ascii="Times New Roman" w:hAnsi="Times New Roman" w:cs="Times New Roman"/>
          <w:sz w:val="28"/>
          <w:szCs w:val="28"/>
        </w:rPr>
        <w:t>.</w:t>
      </w:r>
    </w:p>
    <w:p w:rsidR="00B12069" w:rsidRDefault="00C06BF2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r w:rsidR="007B090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имею</w:t>
      </w:r>
      <w:r w:rsidR="00B12069">
        <w:rPr>
          <w:rFonts w:ascii="Times New Roman" w:hAnsi="Times New Roman" w:cs="Times New Roman"/>
          <w:sz w:val="28"/>
          <w:szCs w:val="28"/>
        </w:rPr>
        <w:t>тся все необходимые данные для того, что определить интервалы валидных данных. Итоговая структура представл</w:t>
      </w:r>
      <w:r w:rsidR="00B12069">
        <w:rPr>
          <w:rFonts w:ascii="Times New Roman" w:hAnsi="Times New Roman" w:cs="Times New Roman"/>
          <w:sz w:val="28"/>
          <w:szCs w:val="28"/>
        </w:rPr>
        <w:t>е</w:t>
      </w:r>
      <w:r w:rsidR="00B12069">
        <w:rPr>
          <w:rFonts w:ascii="Times New Roman" w:hAnsi="Times New Roman" w:cs="Times New Roman"/>
          <w:sz w:val="28"/>
          <w:szCs w:val="28"/>
        </w:rPr>
        <w:t>на на рисунке 2.</w:t>
      </w:r>
    </w:p>
    <w:p w:rsidR="00B12069" w:rsidRDefault="0032166F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39384" wp14:editId="660EDB29">
            <wp:extent cx="5753735" cy="2959100"/>
            <wp:effectExtent l="0" t="0" r="0" b="0"/>
            <wp:docPr id="4" name="Рисунок 4" descr="F:\Downloads\slicing_window_dia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s\slicing_window_diag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6F" w:rsidRDefault="0032166F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Рис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Структурная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скользящего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окна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со шлюзом разрешения</w:t>
      </w:r>
    </w:p>
    <w:p w:rsidR="0032166F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166F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0905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="007B090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7B0905">
        <w:rPr>
          <w:rFonts w:ascii="Times New Roman" w:hAnsi="Times New Roman" w:cs="Times New Roman"/>
          <w:sz w:val="28"/>
          <w:szCs w:val="28"/>
        </w:rPr>
        <w:t xml:space="preserve"> можно принять видеопоток и сформировать из него необходимую маску.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0905" w:rsidRDefault="0028422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7B0905">
        <w:rPr>
          <w:rFonts w:ascii="Times New Roman" w:hAnsi="Times New Roman" w:cs="Times New Roman"/>
          <w:sz w:val="28"/>
          <w:szCs w:val="28"/>
        </w:rPr>
        <w:t>. Медианный фильтр</w:t>
      </w:r>
    </w:p>
    <w:p w:rsidR="007B0905" w:rsidRDefault="007B0905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0905" w:rsidRDefault="007B0905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видеопотока на ПЛИС отличается от классических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ходов при обработке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тем, что можно выполнять ряд операций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раллельно. Допустим, для сортировки пикселов в маске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, требуется последовательно каждый пиксель сравнивать и перемещать, а на ПЛИС можно выполнять на каждом этапе попарные сравнения</w:t>
      </w:r>
      <w:r w:rsidR="00AC7D6C">
        <w:rPr>
          <w:rFonts w:ascii="Times New Roman" w:hAnsi="Times New Roman" w:cs="Times New Roman"/>
          <w:sz w:val="28"/>
          <w:szCs w:val="28"/>
        </w:rPr>
        <w:t xml:space="preserve"> пикселов. Таким </w:t>
      </w:r>
      <w:proofErr w:type="gramStart"/>
      <w:r w:rsidR="00AC7D6C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AC7D6C">
        <w:rPr>
          <w:rFonts w:ascii="Times New Roman" w:hAnsi="Times New Roman" w:cs="Times New Roman"/>
          <w:sz w:val="28"/>
          <w:szCs w:val="28"/>
        </w:rPr>
        <w:t xml:space="preserve"> осуществляя попарные сравнения можно сократить до количество операций до пикселов в маске. Допустим для маски размером 3 на 3 число пикселов 9, и в худшем случае, если каждый пикселы будут распределены  ровно в обратном порядке, тогда за 9 попарных сравнений и перемещений все окажутся отсортированными.</w:t>
      </w:r>
    </w:p>
    <w:p w:rsidR="00AC7D6C" w:rsidRDefault="00AC7D6C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Элементарным попарным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сравнивателем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перемещением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AC7D6C" w:rsidRDefault="00AC7D6C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D3414" wp14:editId="4163D1B6">
            <wp:extent cx="5657361" cy="2631057"/>
            <wp:effectExtent l="0" t="0" r="635" b="0"/>
            <wp:docPr id="5" name="Рисунок 5" descr="https://hsto.org/files/d10/53d/99b/d1053d99ba7a4c6ba80f420931dfe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sto.org/files/d10/53d/99b/d1053d99ba7a4c6ba80f420931dfefc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80" cy="26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EA" w:rsidRPr="00057FEA" w:rsidRDefault="00057FEA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7FEA"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Рис.3. Элементарный преобразователь и </w:t>
      </w:r>
      <w:proofErr w:type="spellStart"/>
      <w:r w:rsidRPr="00057FEA">
        <w:rPr>
          <w:rFonts w:ascii="Times New Roman" w:hAnsi="Times New Roman" w:cs="Times New Roman"/>
          <w:i/>
          <w:sz w:val="28"/>
          <w:szCs w:val="28"/>
          <w:u w:val="single"/>
        </w:rPr>
        <w:t>сравниватель</w:t>
      </w:r>
      <w:proofErr w:type="spellEnd"/>
    </w:p>
    <w:p w:rsidR="00057FEA" w:rsidRDefault="00057FE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4DAA" w:rsidRDefault="00AC7D6C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сама сортировочная сеть выглядит так на рисунке 4.</w:t>
      </w:r>
    </w:p>
    <w:p w:rsidR="008F1202" w:rsidRDefault="008F1202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7D6C" w:rsidRDefault="00AC7D6C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710311" wp14:editId="638F75BF">
            <wp:extent cx="5575931" cy="3019245"/>
            <wp:effectExtent l="0" t="0" r="6350" b="0"/>
            <wp:docPr id="6" name="Рисунок 6" descr="https://hsto.org/files/7d8/f62/f4d/7d8f62f4de18422aa6e2b2dd12216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sto.org/files/7d8/f62/f4d/7d8f62f4de18422aa6e2b2dd122164b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0"/>
                    <a:stretch/>
                  </pic:blipFill>
                  <pic:spPr bwMode="auto">
                    <a:xfrm>
                      <a:off x="0" y="0"/>
                      <a:ext cx="5576352" cy="301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EA" w:rsidRDefault="00057FEA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Рис.4. Сортировочная сеть</w:t>
      </w:r>
    </w:p>
    <w:p w:rsidR="00987777" w:rsidRDefault="00987777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87777" w:rsidRDefault="0098777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выходе такой сети мы получаем отсортированный в порядке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растания массив пикселов. Согласно идеологии медианного фильтра мы должны выбрать центральный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пиксел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заменить им пиксел, который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ляется центральным в маске.</w:t>
      </w: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078B" w:rsidRDefault="00A3078B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078B" w:rsidRDefault="00A3078B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D6A" w:rsidRDefault="0028422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3.4</w:t>
      </w:r>
      <w:r w:rsidR="00BA3D6A">
        <w:rPr>
          <w:rFonts w:ascii="Times New Roman" w:hAnsi="Times New Roman" w:cs="Times New Roman"/>
          <w:sz w:val="28"/>
          <w:szCs w:val="28"/>
        </w:rPr>
        <w:t>. Биномиальный фильтр</w:t>
      </w: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было описано выше, идея биномиального фильтра достаточно проста. Его выход представляет собой линейную комбинацию значений входных пикселов. Другими словами, есть сумма исходных пикселов умноженных на </w:t>
      </w:r>
      <w:r w:rsidR="004B1D38">
        <w:rPr>
          <w:rFonts w:ascii="Times New Roman" w:hAnsi="Times New Roman" w:cs="Times New Roman"/>
          <w:sz w:val="28"/>
          <w:szCs w:val="28"/>
        </w:rPr>
        <w:t>биномиальные коэффициенты с последующей нормиро</w:t>
      </w:r>
      <w:r w:rsidR="004B1D38">
        <w:rPr>
          <w:rFonts w:ascii="Times New Roman" w:hAnsi="Times New Roman" w:cs="Times New Roman"/>
          <w:sz w:val="28"/>
          <w:szCs w:val="28"/>
        </w:rPr>
        <w:t>в</w:t>
      </w:r>
      <w:r w:rsidR="004B1D38">
        <w:rPr>
          <w:rFonts w:ascii="Times New Roman" w:hAnsi="Times New Roman" w:cs="Times New Roman"/>
          <w:sz w:val="28"/>
          <w:szCs w:val="28"/>
        </w:rPr>
        <w:t>кой (делением на сумму коэффициентов).</w:t>
      </w:r>
    </w:p>
    <w:p w:rsidR="00A3078B" w:rsidRDefault="00A3078B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76F9" w:rsidRDefault="003E76F9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A500AC" wp14:editId="021789A0">
            <wp:extent cx="3467735" cy="1371600"/>
            <wp:effectExtent l="0" t="0" r="0" b="0"/>
            <wp:docPr id="9" name="Рисунок 9" descr="https://hsto.org/files/aba/f5b/583/abaf5b583831409d8ade63626f999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sto.org/files/aba/f5b/583/abaf5b583831409d8ade63626f9994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9" w:rsidRDefault="003E76F9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E76F9">
        <w:rPr>
          <w:rFonts w:ascii="Times New Roman" w:hAnsi="Times New Roman" w:cs="Times New Roman"/>
          <w:i/>
          <w:sz w:val="28"/>
          <w:szCs w:val="28"/>
          <w:u w:val="single"/>
        </w:rPr>
        <w:t>Рис.5. Умножение матрицы коэффициентов на маску пикселов</w:t>
      </w:r>
    </w:p>
    <w:p w:rsidR="00A3078B" w:rsidRDefault="00A3078B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для операций умножения и деления на степень 2 используются логические сдвиги. Потому округление коэффициентов до степени 2 по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волит существенно выиграть в сложности реализации, сведя все к простым действиям.</w:t>
      </w:r>
    </w:p>
    <w:p w:rsidR="003E76F9" w:rsidRDefault="003E76F9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76902" wp14:editId="2354602D">
            <wp:extent cx="2855595" cy="3640455"/>
            <wp:effectExtent l="0" t="0" r="1905" b="0"/>
            <wp:docPr id="10" name="Рисунок 10" descr="https://hsto.org/files/43e/b08/060/43eb08060548455988c500f831715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sto.org/files/43e/b08/060/43eb08060548455988c500f8317155f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9" w:rsidRDefault="003E76F9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E76F9">
        <w:rPr>
          <w:rFonts w:ascii="Times New Roman" w:hAnsi="Times New Roman" w:cs="Times New Roman"/>
          <w:i/>
          <w:sz w:val="28"/>
          <w:szCs w:val="28"/>
          <w:u w:val="single"/>
        </w:rPr>
        <w:t>Рис.6. Реализация фильтрации для маски 3х3</w:t>
      </w:r>
    </w:p>
    <w:p w:rsidR="00A407C5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E76F9" w:rsidRDefault="003E76F9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далеко не всегда </w:t>
      </w:r>
      <w:r w:rsidR="00A407C5">
        <w:rPr>
          <w:rFonts w:ascii="Times New Roman" w:hAnsi="Times New Roman" w:cs="Times New Roman"/>
          <w:sz w:val="28"/>
          <w:szCs w:val="28"/>
        </w:rPr>
        <w:t>возможно округлять коэффициенты, для р</w:t>
      </w:r>
      <w:r w:rsidR="00A407C5">
        <w:rPr>
          <w:rFonts w:ascii="Times New Roman" w:hAnsi="Times New Roman" w:cs="Times New Roman"/>
          <w:sz w:val="28"/>
          <w:szCs w:val="28"/>
        </w:rPr>
        <w:t>е</w:t>
      </w:r>
      <w:r w:rsidR="00A407C5">
        <w:rPr>
          <w:rFonts w:ascii="Times New Roman" w:hAnsi="Times New Roman" w:cs="Times New Roman"/>
          <w:sz w:val="28"/>
          <w:szCs w:val="28"/>
        </w:rPr>
        <w:t>ализации более точных вычислений, возможно, следует выполнять их даже в виде вычислений с плавающей запятой. Тогда округление и замена оп</w:t>
      </w:r>
      <w:r w:rsidR="00A407C5">
        <w:rPr>
          <w:rFonts w:ascii="Times New Roman" w:hAnsi="Times New Roman" w:cs="Times New Roman"/>
          <w:sz w:val="28"/>
          <w:szCs w:val="28"/>
        </w:rPr>
        <w:t>е</w:t>
      </w:r>
      <w:r w:rsidR="00A407C5">
        <w:rPr>
          <w:rFonts w:ascii="Times New Roman" w:hAnsi="Times New Roman" w:cs="Times New Roman"/>
          <w:sz w:val="28"/>
          <w:szCs w:val="28"/>
        </w:rPr>
        <w:t>раций умножения и деления должны быть сохранены. Для таких целей в ПЛИС есть аппар</w:t>
      </w:r>
      <w:r w:rsidR="00284229">
        <w:rPr>
          <w:rFonts w:ascii="Times New Roman" w:hAnsi="Times New Roman" w:cs="Times New Roman"/>
          <w:sz w:val="28"/>
          <w:szCs w:val="28"/>
        </w:rPr>
        <w:t xml:space="preserve">атные интегрированные блоки </w:t>
      </w:r>
      <w:r w:rsidR="00284229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B62D10">
        <w:rPr>
          <w:rFonts w:ascii="Times New Roman" w:hAnsi="Times New Roman" w:cs="Times New Roman"/>
          <w:sz w:val="28"/>
          <w:szCs w:val="28"/>
        </w:rPr>
        <w:t>.</w:t>
      </w:r>
    </w:p>
    <w:p w:rsidR="00B62D10" w:rsidRDefault="00B62D10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разрабатываемый фильтр должен иметь возможность ма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штабирования, то умножение на коэффициенты будут выполнять на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 А деление ввиду кратности степени 2 (для нормировки) путем сдвига.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дальнейшей реализации алгоритмов не раз потребуется складываться большое число пикселов. Сама по себе операция не является сложной, 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нако при параллельном сложении нескольких чисел большой разрядности может существенно снижаться рабочая частота схемы. Для этого реализ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ем конвейерное суммирование слагаемых. На каждом этапе параллельно будем попарно суммировать полученные данные. Таким образом, имея на входе при маске 3х3 - 9 пикселов, на первом этапе будут просуммированы 1-2, 3-4, 5-6, 7-8 пикселы. 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 пиксел останется сохраненным в неизменном виде для последующих операций. Тогда после первого этапа останется 5 операндов, после второго 3 операнда, четвертого 2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самого суммирования. Так как организация конвейерная, то и новые данные для суммирования могут поступать на вход каждый такт. С задержкой равной округленной до ближайшего целого логарифма по осн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ванию 2 числа входных данных, на выходе схемы будет результат суммы.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Соответственно при увеличении числа слагаемых необходимо ув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личить число элементарных сумматоров и регистров временного хранения.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Структурная схема такого сумматора представлена на рисунке 3.</w:t>
      </w:r>
    </w:p>
    <w:p w:rsidR="000E11A7" w:rsidRDefault="000E11A7" w:rsidP="00A3078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489A40" wp14:editId="0A527826">
            <wp:extent cx="4916805" cy="2863850"/>
            <wp:effectExtent l="0" t="0" r="0" b="0"/>
            <wp:docPr id="13" name="Рисунок 13" descr="F:\Downloads\slicing_window_dia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Downloads\slicing_window_diag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A7" w:rsidRPr="00952C10" w:rsidRDefault="000E11A7" w:rsidP="00A3078B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Рис.3. Конвейерный сумматор для 9 слагаемых</w:t>
      </w: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Усредняющий фильтр.</w:t>
      </w:r>
    </w:p>
    <w:p w:rsidR="00A3078B" w:rsidRDefault="00A3078B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отличие от биномиального фильтра нам не потребуется никаких умножений на коэффициенты, так как нам нужно лишь среднеарифмет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ческое значение. Для этого нам понадобится </w:t>
      </w:r>
      <w:r w:rsidR="000E11A7">
        <w:rPr>
          <w:rFonts w:ascii="Times New Roman" w:hAnsi="Times New Roman" w:cs="Times New Roman"/>
          <w:sz w:val="28"/>
          <w:szCs w:val="28"/>
        </w:rPr>
        <w:t>также описанный конвейе</w:t>
      </w:r>
      <w:r w:rsidR="000E11A7">
        <w:rPr>
          <w:rFonts w:ascii="Times New Roman" w:hAnsi="Times New Roman" w:cs="Times New Roman"/>
          <w:sz w:val="28"/>
          <w:szCs w:val="28"/>
        </w:rPr>
        <w:t>р</w:t>
      </w:r>
      <w:r w:rsidR="000E11A7">
        <w:rPr>
          <w:rFonts w:ascii="Times New Roman" w:hAnsi="Times New Roman" w:cs="Times New Roman"/>
          <w:sz w:val="28"/>
          <w:szCs w:val="28"/>
        </w:rPr>
        <w:t>ный сумматор и блок деления на размер маски.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общем случае операция деления достаточно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ресурсозатратная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требует, зачастую, большую задержку на обработку, так как алгоритмы в основном итерационные, что не позволяет использовать его в конвейере обработки изображения.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допустив, что размер маски фиксирован, можно существенно упростить операцию деления, заменив ее операцией умножения с фикс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рованной запятой.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Любое число можно представить в виде целой и дробной части. Для привычной нам десятеричной системы счисления дробная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в числе десятых, сотых, тысячных долей. Для двоичной 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 ситуация очень похожа, однако отличается трактовка разрядов.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мы хотим представить число 4,375 в видео двоичного числа с фиксированной запятой, тогда целая часть будет представлять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следовательность «100», где каждый разряд отвечает за степень 2 в итог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вом числе: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1й разряд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2^0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2й разряд – 2^1;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3й разряд – 2^2;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…</w:t>
      </w:r>
      <w:bookmarkStart w:id="0" w:name="_GoBack"/>
      <w:bookmarkEnd w:id="0"/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Трактовка разрядов после запятой есть отрицательные степени 2: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1й разряд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2^</w:t>
      </w:r>
      <w:r>
        <w:rPr>
          <w:rFonts w:ascii="Times New Roman" w:hAnsi="Times New Roman" w:cs="Times New Roman"/>
          <w:sz w:val="28"/>
          <w:szCs w:val="28"/>
        </w:rPr>
        <w:t>(-1)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2й разряд – 2^</w:t>
      </w:r>
      <w:r>
        <w:rPr>
          <w:rFonts w:ascii="Times New Roman" w:hAnsi="Times New Roman" w:cs="Times New Roman"/>
          <w:sz w:val="28"/>
          <w:szCs w:val="28"/>
        </w:rPr>
        <w:t>(-2)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3й разряд – 2</w:t>
      </w:r>
      <w:r>
        <w:rPr>
          <w:rFonts w:ascii="Times New Roman" w:hAnsi="Times New Roman" w:cs="Times New Roman"/>
          <w:sz w:val="28"/>
          <w:szCs w:val="28"/>
        </w:rPr>
        <w:t>^(-3)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…</w:t>
      </w:r>
    </w:p>
    <w:p w:rsidR="000E11A7" w:rsidRPr="000E11A7" w:rsidRDefault="000E11A7" w:rsidP="000E11A7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Тогда для представления дробной части 0,375 необходимо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1A7">
        <w:rPr>
          <w:rFonts w:ascii="Times New Roman" w:hAnsi="Times New Roman" w:cs="Times New Roman"/>
          <w:sz w:val="28"/>
          <w:szCs w:val="28"/>
        </w:rPr>
        <w:t>ее в виде последовательности «011».</w:t>
      </w:r>
    </w:p>
    <w:p w:rsidR="000E11A7" w:rsidRPr="000E11A7" w:rsidRDefault="000E11A7" w:rsidP="000E11A7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 xml:space="preserve">Таким образом, с принятой точностью деление можно заменить на </w:t>
      </w:r>
      <w:proofErr w:type="gramStart"/>
      <w:r w:rsidRPr="000E11A7">
        <w:rPr>
          <w:rFonts w:ascii="Times New Roman" w:hAnsi="Times New Roman" w:cs="Times New Roman"/>
          <w:sz w:val="28"/>
          <w:szCs w:val="28"/>
        </w:rPr>
        <w:t>умножение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обратное число. Допустим, для размера маски 3х3 нам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надобится деление результата на 9. Но мы умножим его на 1/9, переведя его в двоичный формат с точностью до 12 знаков после запятой. Тогда и результат умножения будем брать, начиная с 13 разряда, который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целому числу, ведь уровень пикселя не может быть дробным.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 будем отбрасывать дробную часть.</w:t>
      </w:r>
      <w:r w:rsidR="000A2291">
        <w:rPr>
          <w:rFonts w:ascii="Times New Roman" w:hAnsi="Times New Roman" w:cs="Times New Roman"/>
          <w:sz w:val="28"/>
          <w:szCs w:val="28"/>
        </w:rPr>
        <w:t xml:space="preserve"> Например, разделим таким спос</w:t>
      </w:r>
      <w:r w:rsidR="000A2291">
        <w:rPr>
          <w:rFonts w:ascii="Times New Roman" w:hAnsi="Times New Roman" w:cs="Times New Roman"/>
          <w:sz w:val="28"/>
          <w:szCs w:val="28"/>
        </w:rPr>
        <w:t>о</w:t>
      </w:r>
      <w:r w:rsidR="000A2291">
        <w:rPr>
          <w:rFonts w:ascii="Times New Roman" w:hAnsi="Times New Roman" w:cs="Times New Roman"/>
          <w:sz w:val="28"/>
          <w:szCs w:val="28"/>
        </w:rPr>
        <w:t>бом десятичное число 10 на 9 (иллюстрация на рисунке 9).</w:t>
      </w:r>
    </w:p>
    <w:p w:rsidR="000E11A7" w:rsidRDefault="000A2291" w:rsidP="000A229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640" cy="1345565"/>
            <wp:effectExtent l="0" t="0" r="0" b="6985"/>
            <wp:docPr id="14" name="Рисунок 14" descr="F:\Downloads\slicing_window_dia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Downloads\slicing_window_diag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91" w:rsidRDefault="000A2291" w:rsidP="000A2291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Рис.9. 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Деление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замененное на операцию умножения</w:t>
      </w:r>
    </w:p>
    <w:p w:rsidR="000A2291" w:rsidRDefault="000A2291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2291" w:rsidRDefault="000A2291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видно, исходное число имеет разрядность 12 бит, что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заданной разрядности пиксела по ТЗ. Делитель был представлен в двоичном виде разрядностью 18 бит. Размерность операндов имеет 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ние для корректной имплементации алгоритма в ПЛИС с последующим распознаванием поведения схемы для автоматического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DSP</w:t>
      </w:r>
      <w:r w:rsidRPr="000A22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Дробную часть мы отбрасываем,</w:t>
      </w:r>
      <w:r w:rsidR="008E5638">
        <w:rPr>
          <w:rFonts w:ascii="Times New Roman" w:hAnsi="Times New Roman" w:cs="Times New Roman"/>
          <w:sz w:val="28"/>
          <w:szCs w:val="28"/>
        </w:rPr>
        <w:t xml:space="preserve"> так как она нас не интересует,</w:t>
      </w:r>
      <w:r>
        <w:rPr>
          <w:rFonts w:ascii="Times New Roman" w:hAnsi="Times New Roman" w:cs="Times New Roman"/>
          <w:sz w:val="28"/>
          <w:szCs w:val="28"/>
        </w:rPr>
        <w:t xml:space="preserve"> берем целую часть – 1.</w:t>
      </w: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Реализация данного фильтра представляет собой последовательное соединение конвейерного сумматора, разработанного ранее, и 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ного константного делителя.</w:t>
      </w: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черному</w:t>
      </w:r>
      <w:proofErr w:type="gramEnd"/>
    </w:p>
    <w:p w:rsidR="00A3078B" w:rsidRDefault="00A3078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289B">
        <w:rPr>
          <w:rFonts w:ascii="Times New Roman" w:hAnsi="Times New Roman" w:cs="Times New Roman"/>
          <w:sz w:val="28"/>
          <w:szCs w:val="28"/>
        </w:rPr>
        <w:t>Так как для оценки качества шумоподавления зачастую использую</w:t>
      </w:r>
      <w:r w:rsidR="008B289B">
        <w:rPr>
          <w:rFonts w:ascii="Times New Roman" w:hAnsi="Times New Roman" w:cs="Times New Roman"/>
          <w:sz w:val="28"/>
          <w:szCs w:val="28"/>
        </w:rPr>
        <w:t>т</w:t>
      </w:r>
      <w:r w:rsidR="008B289B">
        <w:rPr>
          <w:rFonts w:ascii="Times New Roman" w:hAnsi="Times New Roman" w:cs="Times New Roman"/>
          <w:sz w:val="28"/>
          <w:szCs w:val="28"/>
        </w:rPr>
        <w:t xml:space="preserve">ся такие показатели как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PSNR</w:t>
      </w:r>
      <w:r w:rsidR="008B289B" w:rsidRPr="008B289B">
        <w:rPr>
          <w:rFonts w:ascii="Times New Roman" w:hAnsi="Times New Roman" w:cs="Times New Roman"/>
          <w:sz w:val="28"/>
          <w:szCs w:val="28"/>
        </w:rPr>
        <w:t xml:space="preserve">,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8B289B">
        <w:rPr>
          <w:rFonts w:ascii="Times New Roman" w:hAnsi="Times New Roman" w:cs="Times New Roman"/>
          <w:sz w:val="28"/>
          <w:szCs w:val="28"/>
        </w:rPr>
        <w:t>. Однако для этого необходимо иметь опорный кадр, которого в наших условиях нет. Однако фотоприемники помимо основной информации кадра еще передают сигнал оптически че</w:t>
      </w:r>
      <w:r w:rsidR="008B289B">
        <w:rPr>
          <w:rFonts w:ascii="Times New Roman" w:hAnsi="Times New Roman" w:cs="Times New Roman"/>
          <w:sz w:val="28"/>
          <w:szCs w:val="28"/>
        </w:rPr>
        <w:t>р</w:t>
      </w:r>
      <w:r w:rsidR="008B289B">
        <w:rPr>
          <w:rFonts w:ascii="Times New Roman" w:hAnsi="Times New Roman" w:cs="Times New Roman"/>
          <w:sz w:val="28"/>
          <w:szCs w:val="28"/>
        </w:rPr>
        <w:t>ный, который соответствует закрытой части фотоприемника и никакого накопления оптического сигнала в этой области не происходит.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Эти данные используются для оценки уровня тепловых шумов сам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фотоприемника, а также шумов преобразования и т.д. Эту информацию можно использовать и для вычитания из основного кадра. Если прису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ненулевой уровень черного сигнала, то он неизбежно также доба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ляется и к каждому пикселу в изображении,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искажается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тинный уровень освещенности соответствующий пикселу. Его вычитание называется операцией «фиксации черного» и зачастую выполняется 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деопроцессором.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хотим спроектировать модуль оценивающий не только уровень черного, но и </w:t>
      </w:r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по этому участку после фильтрации для оценки качества шумоподавления реализуемых фильтров.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отношение квадрата среднего значения интенсивности к среднеквадратическому отклонению от него.</w:t>
      </w:r>
    </w:p>
    <w:p w:rsidR="008B289B" w:rsidRPr="00A3078B" w:rsidRDefault="008B289B" w:rsidP="000A229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SNR=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y=min,..,max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x=min,..,max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mean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A3078B" w:rsidRPr="00A3078B" w:rsidRDefault="00A3078B" w:rsidP="000A229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B06E6B" w:rsidRDefault="002A00FA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Как видно из формулы, необходимо найти среднее значение инте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сивности в пикселах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оптически-черному участку изо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ражения. Также необходимо найти средн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квадратическое отклонение от среднего значения.</w:t>
      </w:r>
      <w:r w:rsidR="00C50CD6">
        <w:rPr>
          <w:rFonts w:ascii="Times New Roman" w:hAnsi="Times New Roman" w:cs="Times New Roman"/>
          <w:sz w:val="28"/>
          <w:szCs w:val="28"/>
        </w:rPr>
        <w:t xml:space="preserve"> Структурная схема разрабатываемого модуля пре</w:t>
      </w:r>
      <w:r w:rsidR="00C50CD6">
        <w:rPr>
          <w:rFonts w:ascii="Times New Roman" w:hAnsi="Times New Roman" w:cs="Times New Roman"/>
          <w:sz w:val="28"/>
          <w:szCs w:val="28"/>
        </w:rPr>
        <w:t>д</w:t>
      </w:r>
      <w:r w:rsidR="00C50CD6">
        <w:rPr>
          <w:rFonts w:ascii="Times New Roman" w:hAnsi="Times New Roman" w:cs="Times New Roman"/>
          <w:sz w:val="28"/>
          <w:szCs w:val="28"/>
        </w:rPr>
        <w:t>ставлена на рисунке 9.</w:t>
      </w:r>
    </w:p>
    <w:p w:rsidR="00C50CD6" w:rsidRDefault="00C50CD6" w:rsidP="00C50CD6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71658" wp14:editId="7310F479">
            <wp:extent cx="5477510" cy="2777490"/>
            <wp:effectExtent l="0" t="0" r="889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D6" w:rsidRDefault="00C50CD6" w:rsidP="00C50CD6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04668" wp14:editId="06A9CA71">
            <wp:extent cx="5753735" cy="2216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D6" w:rsidRPr="00C50CD6" w:rsidRDefault="00C50CD6" w:rsidP="00C50CD6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50CD6">
        <w:rPr>
          <w:rFonts w:ascii="Times New Roman" w:hAnsi="Times New Roman" w:cs="Times New Roman"/>
          <w:i/>
          <w:sz w:val="28"/>
          <w:szCs w:val="28"/>
          <w:u w:val="single"/>
        </w:rPr>
        <w:t xml:space="preserve">Рис.9. Структурная схема измерителя </w:t>
      </w:r>
      <w:r w:rsidRPr="00C50CD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SNR</w:t>
      </w:r>
    </w:p>
    <w:p w:rsidR="00C50CD6" w:rsidRDefault="00C50CD6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0CD6" w:rsidRDefault="002A00FA" w:rsidP="00C50CD6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0FA">
        <w:rPr>
          <w:rFonts w:ascii="Times New Roman" w:hAnsi="Times New Roman" w:cs="Times New Roman"/>
          <w:sz w:val="28"/>
          <w:szCs w:val="28"/>
        </w:rPr>
        <w:t xml:space="preserve">Для поиска среднего значения пикселов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, а именно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грированный в него 64-битный аккумулятор.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Фотоматрица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принимаем как ориентир для практической имплементации алгоритма, имеет 10 строк оптически черного сигнала при разрешении сенсора по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ризонтали 1920 пикселов. Соответственно для того, чтобы избежать пер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полнения аккумулятора, его разрядн</w:t>
      </w:r>
      <w:r w:rsidR="00C2487A">
        <w:rPr>
          <w:rFonts w:ascii="Times New Roman" w:hAnsi="Times New Roman" w:cs="Times New Roman"/>
          <w:sz w:val="28"/>
          <w:szCs w:val="28"/>
        </w:rPr>
        <w:t>ость должна быть не меньше чем л</w:t>
      </w:r>
      <w:r w:rsidR="00C2487A">
        <w:rPr>
          <w:rFonts w:ascii="Times New Roman" w:hAnsi="Times New Roman" w:cs="Times New Roman"/>
          <w:sz w:val="28"/>
          <w:szCs w:val="28"/>
        </w:rPr>
        <w:t>о</w:t>
      </w:r>
      <w:r w:rsidR="00C2487A">
        <w:rPr>
          <w:rFonts w:ascii="Times New Roman" w:hAnsi="Times New Roman" w:cs="Times New Roman"/>
          <w:sz w:val="28"/>
          <w:szCs w:val="28"/>
        </w:rPr>
        <w:t>гарифм по основанию 2 от общего числа черных пикселов с учетом ра</w:t>
      </w:r>
      <w:r w:rsidR="00C2487A">
        <w:rPr>
          <w:rFonts w:ascii="Times New Roman" w:hAnsi="Times New Roman" w:cs="Times New Roman"/>
          <w:sz w:val="28"/>
          <w:szCs w:val="28"/>
        </w:rPr>
        <w:t>з</w:t>
      </w:r>
      <w:r w:rsidR="00C2487A">
        <w:rPr>
          <w:rFonts w:ascii="Times New Roman" w:hAnsi="Times New Roman" w:cs="Times New Roman"/>
          <w:sz w:val="28"/>
          <w:szCs w:val="28"/>
        </w:rPr>
        <w:t>рядности пиксела.</w:t>
      </w:r>
    </w:p>
    <w:p w:rsidR="00C2487A" w:rsidRPr="00C50CD6" w:rsidRDefault="00C50CD6" w:rsidP="00C50CD6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Разрядность аккумулятора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ceil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d>
            <m:dPr>
              <m:grow m:val="0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число строк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число пикселов в строке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+разрядность 1 пиксела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ceil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2(10*1936))+12=15+12=27 (бит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487A" w:rsidRDefault="008E67E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67E0" w:rsidRDefault="008E67E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разрядности аккумулятор с большим запасом хватает для выбранной цели.</w:t>
      </w:r>
    </w:p>
    <w:p w:rsidR="008E67E0" w:rsidRDefault="008E67E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нахождения среднеарифметического значения понадобится оп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рация деления, однако, мы уже разработали модуль, позволяющий делить на константу за 1 такт, его мы и используем, так как число пикселов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няться не будет.</w:t>
      </w:r>
    </w:p>
    <w:p w:rsidR="008E67E0" w:rsidRDefault="008E67E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нахождения СКО необходимо найти разницу между средним значение</w:t>
      </w:r>
      <w:r w:rsidR="007145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значением текущего пиксела</w:t>
      </w:r>
      <w:r w:rsidR="00714550">
        <w:rPr>
          <w:rFonts w:ascii="Times New Roman" w:hAnsi="Times New Roman" w:cs="Times New Roman"/>
          <w:sz w:val="28"/>
          <w:szCs w:val="28"/>
        </w:rPr>
        <w:t xml:space="preserve"> для чего используем режим су</w:t>
      </w:r>
      <w:r w:rsidR="00714550">
        <w:rPr>
          <w:rFonts w:ascii="Times New Roman" w:hAnsi="Times New Roman" w:cs="Times New Roman"/>
          <w:sz w:val="28"/>
          <w:szCs w:val="28"/>
        </w:rPr>
        <w:t>м</w:t>
      </w:r>
      <w:r w:rsidR="00714550">
        <w:rPr>
          <w:rFonts w:ascii="Times New Roman" w:hAnsi="Times New Roman" w:cs="Times New Roman"/>
          <w:sz w:val="28"/>
          <w:szCs w:val="28"/>
        </w:rPr>
        <w:t xml:space="preserve">матора у </w:t>
      </w:r>
      <w:r w:rsidR="0071455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714550">
        <w:rPr>
          <w:rFonts w:ascii="Times New Roman" w:hAnsi="Times New Roman" w:cs="Times New Roman"/>
          <w:sz w:val="28"/>
          <w:szCs w:val="28"/>
        </w:rPr>
        <w:t xml:space="preserve"> в режиме «вычитания», а также сразу после этого необход</w:t>
      </w:r>
      <w:r w:rsidR="00714550">
        <w:rPr>
          <w:rFonts w:ascii="Times New Roman" w:hAnsi="Times New Roman" w:cs="Times New Roman"/>
          <w:sz w:val="28"/>
          <w:szCs w:val="28"/>
        </w:rPr>
        <w:t>и</w:t>
      </w:r>
      <w:r w:rsidR="00714550">
        <w:rPr>
          <w:rFonts w:ascii="Times New Roman" w:hAnsi="Times New Roman" w:cs="Times New Roman"/>
          <w:sz w:val="28"/>
          <w:szCs w:val="28"/>
        </w:rPr>
        <w:t>мо возвести в квадрат полученный результат и также его запомнить в а</w:t>
      </w:r>
      <w:r w:rsidR="00714550">
        <w:rPr>
          <w:rFonts w:ascii="Times New Roman" w:hAnsi="Times New Roman" w:cs="Times New Roman"/>
          <w:sz w:val="28"/>
          <w:szCs w:val="28"/>
        </w:rPr>
        <w:t>к</w:t>
      </w:r>
      <w:r w:rsidR="00714550">
        <w:rPr>
          <w:rFonts w:ascii="Times New Roman" w:hAnsi="Times New Roman" w:cs="Times New Roman"/>
          <w:sz w:val="28"/>
          <w:szCs w:val="28"/>
        </w:rPr>
        <w:t>кумуляторе.</w:t>
      </w:r>
    </w:p>
    <w:p w:rsidR="00714550" w:rsidRDefault="0071455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имеет место операция умножения, то и разрядность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тата должна быть учтена. При умножении 12-битных чисел результат 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дет 24-битный. Однако умножители, как мы указывали, будут работать в 18-битном режиме, следовательно, их произведение будет на самом деле 36 битным. Тем не менее</w:t>
      </w:r>
      <w:r w:rsidR="00C50CD6">
        <w:rPr>
          <w:rFonts w:ascii="Times New Roman" w:hAnsi="Times New Roman" w:cs="Times New Roman"/>
          <w:sz w:val="28"/>
          <w:szCs w:val="28"/>
        </w:rPr>
        <w:t>, чуть меньше половины старших разрядов всегда будут пустыми, а само значение разности, возводимое в квадрат, зачастую будет иметь малое число значащих бит, так как из среднего вычитается близкие к нему значения. В случае больших выбросов числа будут больше, но все же их величина ограничена и, следовательно, тех же 64 бит в акк</w:t>
      </w:r>
      <w:r w:rsidR="00C50CD6">
        <w:rPr>
          <w:rFonts w:ascii="Times New Roman" w:hAnsi="Times New Roman" w:cs="Times New Roman"/>
          <w:sz w:val="28"/>
          <w:szCs w:val="28"/>
        </w:rPr>
        <w:t>у</w:t>
      </w:r>
      <w:r w:rsidR="00C50CD6">
        <w:rPr>
          <w:rFonts w:ascii="Times New Roman" w:hAnsi="Times New Roman" w:cs="Times New Roman"/>
          <w:sz w:val="28"/>
          <w:szCs w:val="28"/>
        </w:rPr>
        <w:t>муляторе на практике хватит с большим запасом.</w:t>
      </w:r>
    </w:p>
    <w:p w:rsidR="00C50CD6" w:rsidRDefault="00C50CD6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Единственным модулем, который необходимо разработать спец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ально для реализации этой части является аппаратное деление произвол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ных чисел.</w:t>
      </w:r>
    </w:p>
    <w:p w:rsidR="005C631B" w:rsidRDefault="00C50CD6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скорость работы этого блока не является критичной для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дачи, ввиду того, что </w:t>
      </w:r>
      <w:r w:rsidR="00400EEA">
        <w:rPr>
          <w:rFonts w:ascii="Times New Roman" w:hAnsi="Times New Roman" w:cs="Times New Roman"/>
          <w:sz w:val="28"/>
          <w:szCs w:val="28"/>
        </w:rPr>
        <w:t>он необходим только 1 раз на каждый кадр, м</w:t>
      </w:r>
      <w:r w:rsidR="00400EEA">
        <w:rPr>
          <w:rFonts w:ascii="Times New Roman" w:hAnsi="Times New Roman" w:cs="Times New Roman"/>
          <w:sz w:val="28"/>
          <w:szCs w:val="28"/>
        </w:rPr>
        <w:t>о</w:t>
      </w:r>
      <w:r w:rsidR="00400EEA">
        <w:rPr>
          <w:rFonts w:ascii="Times New Roman" w:hAnsi="Times New Roman" w:cs="Times New Roman"/>
          <w:sz w:val="28"/>
          <w:szCs w:val="28"/>
        </w:rPr>
        <w:t>дуль может осуществлять деление параллельно с вычислениями и нако</w:t>
      </w:r>
      <w:r w:rsidR="00400EEA">
        <w:rPr>
          <w:rFonts w:ascii="Times New Roman" w:hAnsi="Times New Roman" w:cs="Times New Roman"/>
          <w:sz w:val="28"/>
          <w:szCs w:val="28"/>
        </w:rPr>
        <w:t>п</w:t>
      </w:r>
      <w:r w:rsidR="00400EEA">
        <w:rPr>
          <w:rFonts w:ascii="Times New Roman" w:hAnsi="Times New Roman" w:cs="Times New Roman"/>
          <w:sz w:val="28"/>
          <w:szCs w:val="28"/>
        </w:rPr>
        <w:t>лением данных текущего кадра</w:t>
      </w:r>
      <w:r w:rsidR="005C631B">
        <w:rPr>
          <w:rFonts w:ascii="Times New Roman" w:hAnsi="Times New Roman" w:cs="Times New Roman"/>
          <w:sz w:val="28"/>
          <w:szCs w:val="28"/>
        </w:rPr>
        <w:t>.</w:t>
      </w:r>
      <w:r w:rsidR="00400EEA">
        <w:rPr>
          <w:rFonts w:ascii="Times New Roman" w:hAnsi="Times New Roman" w:cs="Times New Roman"/>
          <w:sz w:val="28"/>
          <w:szCs w:val="28"/>
        </w:rPr>
        <w:t xml:space="preserve"> </w:t>
      </w:r>
      <w:r w:rsidR="005C631B">
        <w:rPr>
          <w:rFonts w:ascii="Times New Roman" w:hAnsi="Times New Roman" w:cs="Times New Roman"/>
          <w:sz w:val="28"/>
          <w:szCs w:val="28"/>
        </w:rPr>
        <w:t>Поэтому</w:t>
      </w:r>
      <w:r w:rsidR="00400EEA">
        <w:rPr>
          <w:rFonts w:ascii="Times New Roman" w:hAnsi="Times New Roman" w:cs="Times New Roman"/>
          <w:sz w:val="28"/>
          <w:szCs w:val="28"/>
        </w:rPr>
        <w:t xml:space="preserve"> данный модуль выполним самым пр</w:t>
      </w:r>
      <w:r w:rsidR="00400EEA">
        <w:rPr>
          <w:rFonts w:ascii="Times New Roman" w:hAnsi="Times New Roman" w:cs="Times New Roman"/>
          <w:sz w:val="28"/>
          <w:szCs w:val="28"/>
        </w:rPr>
        <w:t>о</w:t>
      </w:r>
      <w:r w:rsidR="00400EEA">
        <w:rPr>
          <w:rFonts w:ascii="Times New Roman" w:hAnsi="Times New Roman" w:cs="Times New Roman"/>
          <w:sz w:val="28"/>
          <w:szCs w:val="28"/>
        </w:rPr>
        <w:t>стым способом, а именно загрузкой и вычитанием делителя до тех пор, п</w:t>
      </w:r>
      <w:r w:rsidR="00400EEA">
        <w:rPr>
          <w:rFonts w:ascii="Times New Roman" w:hAnsi="Times New Roman" w:cs="Times New Roman"/>
          <w:sz w:val="28"/>
          <w:szCs w:val="28"/>
        </w:rPr>
        <w:t>о</w:t>
      </w:r>
      <w:r w:rsidR="00400EEA">
        <w:rPr>
          <w:rFonts w:ascii="Times New Roman" w:hAnsi="Times New Roman" w:cs="Times New Roman"/>
          <w:sz w:val="28"/>
          <w:szCs w:val="28"/>
        </w:rPr>
        <w:t>ка остаток не с</w:t>
      </w:r>
      <w:r w:rsidR="005C631B">
        <w:rPr>
          <w:rFonts w:ascii="Times New Roman" w:hAnsi="Times New Roman" w:cs="Times New Roman"/>
          <w:sz w:val="28"/>
          <w:szCs w:val="28"/>
        </w:rPr>
        <w:t>танет меньше, чем сам делитель.</w:t>
      </w:r>
    </w:p>
    <w:p w:rsidR="00C50CD6" w:rsidRDefault="00400EEA" w:rsidP="005C631B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такого блока представлена на рисунке 10.</w:t>
      </w:r>
    </w:p>
    <w:p w:rsidR="00400EEA" w:rsidRDefault="005C631B" w:rsidP="005C631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8550" cy="265684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50" w:rsidRDefault="005C631B" w:rsidP="005C631B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Рис.10. Структура модуля деления</w:t>
      </w:r>
      <w:r w:rsidR="00714550">
        <w:rPr>
          <w:noProof/>
          <w:lang w:eastAsia="ru-RU"/>
        </w:rPr>
        <mc:AlternateContent>
          <mc:Choice Requires="wps">
            <w:drawing>
              <wp:inline distT="0" distB="0" distL="0" distR="0" wp14:anchorId="2C3AEA66" wp14:editId="6B3F1C0D">
                <wp:extent cx="301625" cy="301625"/>
                <wp:effectExtent l="0" t="0" r="0" b="0"/>
                <wp:docPr id="17" name="Прямоугольник 17" descr="blob:https://web.telegram.org/6c690c5f-3a6a-4e25-9a80-f7a461594a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Описание: blob:https://web.telegram.org/6c690c5f-3a6a-4e25-9a80-f7a461594ad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OhuOMMMAwAAFQ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14550" w:rsidRDefault="00714550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631B" w:rsidRPr="005C631B" w:rsidRDefault="005C631B" w:rsidP="00C50CD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тактов, необходимое на обработку каждого конкретного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проса не определено и зависит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величины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делимого так и самого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лителя. Для этого модуль имеет строб подтверждения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тата вычисления. По окончанию вычислений результат записывается 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ходной регистр и устанавливается сигнал </w:t>
      </w:r>
      <w:r w:rsidRPr="005C631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5C631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до подтверждения приема данных.</w:t>
      </w:r>
    </w:p>
    <w:sectPr w:rsidR="005C631B" w:rsidRPr="005C631B" w:rsidSect="00D26FC9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E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A41D41"/>
    <w:multiLevelType w:val="hybridMultilevel"/>
    <w:tmpl w:val="03BA6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00"/>
    <w:rsid w:val="00057FEA"/>
    <w:rsid w:val="000A2291"/>
    <w:rsid w:val="000E11A7"/>
    <w:rsid w:val="00284229"/>
    <w:rsid w:val="002A00FA"/>
    <w:rsid w:val="002E2FB6"/>
    <w:rsid w:val="0032166F"/>
    <w:rsid w:val="003E76F9"/>
    <w:rsid w:val="00400EEA"/>
    <w:rsid w:val="00467628"/>
    <w:rsid w:val="004B1D38"/>
    <w:rsid w:val="004B4700"/>
    <w:rsid w:val="004C4DAA"/>
    <w:rsid w:val="005802B8"/>
    <w:rsid w:val="005C631B"/>
    <w:rsid w:val="005D4CEA"/>
    <w:rsid w:val="005F6FF0"/>
    <w:rsid w:val="006C4B34"/>
    <w:rsid w:val="00714550"/>
    <w:rsid w:val="00745A2F"/>
    <w:rsid w:val="0076273F"/>
    <w:rsid w:val="007B0905"/>
    <w:rsid w:val="0081453D"/>
    <w:rsid w:val="00854A5C"/>
    <w:rsid w:val="008B289B"/>
    <w:rsid w:val="008E5638"/>
    <w:rsid w:val="008E67E0"/>
    <w:rsid w:val="008F1202"/>
    <w:rsid w:val="00952C10"/>
    <w:rsid w:val="00987777"/>
    <w:rsid w:val="00A3078B"/>
    <w:rsid w:val="00A407C5"/>
    <w:rsid w:val="00AA52BC"/>
    <w:rsid w:val="00AB3A40"/>
    <w:rsid w:val="00AC302B"/>
    <w:rsid w:val="00AC7D6C"/>
    <w:rsid w:val="00B06E6B"/>
    <w:rsid w:val="00B12069"/>
    <w:rsid w:val="00B62D10"/>
    <w:rsid w:val="00BA3D6A"/>
    <w:rsid w:val="00BB3DDE"/>
    <w:rsid w:val="00C06BF2"/>
    <w:rsid w:val="00C2487A"/>
    <w:rsid w:val="00C50CD6"/>
    <w:rsid w:val="00C5760C"/>
    <w:rsid w:val="00D15F21"/>
    <w:rsid w:val="00D26FC9"/>
    <w:rsid w:val="00D64583"/>
    <w:rsid w:val="00DB31A8"/>
    <w:rsid w:val="00F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33</cp:revision>
  <dcterms:created xsi:type="dcterms:W3CDTF">2021-05-18T09:17:00Z</dcterms:created>
  <dcterms:modified xsi:type="dcterms:W3CDTF">2021-05-19T09:26:00Z</dcterms:modified>
</cp:coreProperties>
</file>