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7E9" w:rsidRPr="00584244" w:rsidRDefault="003A67E9" w:rsidP="003A67E9">
      <w:pPr>
        <w:spacing w:line="336" w:lineRule="auto"/>
        <w:jc w:val="both"/>
        <w:rPr>
          <w:sz w:val="28"/>
          <w:szCs w:val="28"/>
        </w:rPr>
      </w:pPr>
      <w:r w:rsidRPr="00584244">
        <w:rPr>
          <w:sz w:val="28"/>
          <w:szCs w:val="28"/>
        </w:rPr>
        <w:t xml:space="preserve">Алгоритмы классифицируются по многим параметрам, однако не каждый из предложенных способов может быть эффективно реализован, так как могут требоваться специальные аппаратные блоки, которые должны быть в ПЛИС, но отсутствуют или их количество ограничено. В частности память – без внешней памяти в ПЛИС не получится буферизировать большой объем памяти и т.д. Поэтому необходимо провести классификацию, оценить количество требуемых ресурсов и выбрать исходя из требований ТЗ те алгоритмы, которые может реализовать. Выбранные алгоритмы также должны иметь возможность быть реконфигурируемыми для изменений и адаптации под конкретную задачу. Описан на языке описания аппаратуры – </w:t>
      </w:r>
      <w:proofErr w:type="spellStart"/>
      <w:r w:rsidRPr="00584244">
        <w:rPr>
          <w:sz w:val="28"/>
          <w:szCs w:val="28"/>
          <w:lang w:val="en-US"/>
        </w:rPr>
        <w:t>SystemVerilog</w:t>
      </w:r>
      <w:proofErr w:type="spellEnd"/>
      <w:r w:rsidRPr="00584244">
        <w:rPr>
          <w:sz w:val="28"/>
          <w:szCs w:val="28"/>
        </w:rPr>
        <w:t xml:space="preserve"> и быть корректно синтезирован, используя предусмотренные аппаратные блоки. Не заниматься много ресурсов, и иметь сигнал </w:t>
      </w:r>
      <w:proofErr w:type="spellStart"/>
      <w:r w:rsidRPr="00584244">
        <w:rPr>
          <w:sz w:val="28"/>
          <w:szCs w:val="28"/>
        </w:rPr>
        <w:t>валидности</w:t>
      </w:r>
      <w:proofErr w:type="spellEnd"/>
      <w:r w:rsidRPr="00584244">
        <w:rPr>
          <w:sz w:val="28"/>
          <w:szCs w:val="28"/>
        </w:rPr>
        <w:t xml:space="preserve"> для подтверждения что данные можно считывать. Архитектура должна быть масштабируемой для возможности дальнейшего увеличения пропускной способности или уменьшения.</w:t>
      </w:r>
    </w:p>
    <w:p w:rsidR="003A67E9" w:rsidRDefault="003A67E9" w:rsidP="007629EC">
      <w:pPr>
        <w:shd w:val="clear" w:color="auto" w:fill="FFFFFF"/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A67E9" w:rsidRPr="003A67E9" w:rsidRDefault="003A67E9" w:rsidP="003A67E9">
      <w:pPr>
        <w:shd w:val="clear" w:color="auto" w:fill="FFFFFF"/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629EC" w:rsidRPr="00D86CA5" w:rsidRDefault="007629EC" w:rsidP="007629EC">
      <w:pPr>
        <w:pStyle w:val="a3"/>
        <w:numPr>
          <w:ilvl w:val="2"/>
          <w:numId w:val="1"/>
        </w:numPr>
        <w:shd w:val="clear" w:color="auto" w:fill="FFFFFF"/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6CA5">
        <w:rPr>
          <w:rFonts w:ascii="Times New Roman" w:eastAsia="Times New Roman" w:hAnsi="Times New Roman" w:cs="Times New Roman"/>
          <w:sz w:val="28"/>
          <w:szCs w:val="28"/>
          <w:lang w:eastAsia="ru-RU"/>
        </w:rPr>
        <w:t>Гамма-коррекция</w:t>
      </w:r>
    </w:p>
    <w:p w:rsidR="007629EC" w:rsidRPr="001E64AA" w:rsidRDefault="007629EC" w:rsidP="007629EC">
      <w:pPr>
        <w:shd w:val="clear" w:color="auto" w:fill="FFFFFF"/>
        <w:spacing w:after="0" w:line="288" w:lineRule="auto"/>
        <w:ind w:lef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629EC" w:rsidRPr="0099169D" w:rsidRDefault="007629EC" w:rsidP="007629EC">
      <w:pPr>
        <w:shd w:val="clear" w:color="auto" w:fill="FFFFFF"/>
        <w:spacing w:after="120"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16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каждой фотоматрицы есть свои характеристики, и на сегодняшний момент, нет систем, способных достоверно точно воспроизвести изображение, которое было перед объективом камеры. На приемной стороне также есть ряд проблем, которые не позволяют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абсолютно точно воспроизвести исходн</w:t>
      </w:r>
      <w:r w:rsidRPr="0099169D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9916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изображение. Однако есть детерминированные искажения, которые вносятся устройством формирования и отображения кадра. Такие искажения можно нивелировать путем гамма-коррекций. Можно внести </w:t>
      </w:r>
      <w:proofErr w:type="spellStart"/>
      <w:r w:rsidRPr="0099169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предыскажения</w:t>
      </w:r>
      <w:proofErr w:type="spellEnd"/>
      <w:r w:rsidRPr="009916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полученный сигнал так, чтобы на приемной стороне на экране монитора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изображение </w:t>
      </w:r>
      <w:r w:rsidRPr="0099169D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9916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максимально близк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9916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исходно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му (рисунок 1.14)</w:t>
      </w:r>
      <w:r w:rsidRPr="009916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правило в качестве п</w:t>
      </w:r>
      <w:r w:rsidRPr="0099169D">
        <w:rPr>
          <w:rFonts w:ascii="Times New Roman" w:eastAsia="Times New Roman" w:hAnsi="Times New Roman" w:cs="Times New Roman"/>
          <w:sz w:val="28"/>
          <w:szCs w:val="28"/>
          <w:lang w:eastAsia="ru-RU"/>
        </w:rPr>
        <w:t>ередаточн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ой</w:t>
      </w:r>
      <w:r w:rsidRPr="009916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9916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чаще всего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используется </w:t>
      </w:r>
      <w:r w:rsidRPr="009916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степенная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функция.</w:t>
      </w:r>
    </w:p>
    <w:p w:rsidR="007629EC" w:rsidRDefault="007629EC" w:rsidP="007629EC">
      <w:pPr>
        <w:spacing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9169D">
        <w:rPr>
          <w:noProof/>
          <w:lang w:eastAsia="ru-RU"/>
        </w:rPr>
        <w:lastRenderedPageBreak/>
        <w:drawing>
          <wp:inline distT="0" distB="0" distL="0" distR="0" wp14:anchorId="1E109EE7" wp14:editId="7EACCE78">
            <wp:extent cx="5810250" cy="3793469"/>
            <wp:effectExtent l="0" t="0" r="0" b="0"/>
            <wp:docPr id="18" name="Рисунок 18" descr="Описание: https://cf.ppt-online.org/files/slide/h/hAVQaiBJ6jFELl1HZ9txbkPmOsDTqc54Y2rRwz/slide-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 descr="Описание: https://cf.ppt-online.org/files/slide/h/hAVQaiBJ6jFELl1HZ9txbkPmOsDTqc54Y2rRwz/slide-3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79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9EC" w:rsidRPr="00D15D09" w:rsidRDefault="007629EC" w:rsidP="007629EC">
      <w:pPr>
        <w:spacing w:after="0" w:line="288" w:lineRule="auto"/>
        <w:ind w:firstLine="567"/>
        <w:jc w:val="center"/>
        <w:rPr>
          <w:rFonts w:ascii="Times New Roman" w:hAnsi="Times New Roman" w:cs="Times New Roman"/>
          <w:sz w:val="24"/>
          <w:szCs w:val="28"/>
        </w:rPr>
      </w:pPr>
      <w:r w:rsidRPr="00D15D09">
        <w:rPr>
          <w:rFonts w:ascii="Times New Roman" w:hAnsi="Times New Roman" w:cs="Times New Roman"/>
          <w:sz w:val="24"/>
          <w:szCs w:val="28"/>
        </w:rPr>
        <w:t>Рисунок 1.14 – Пример гамма-коррекции</w:t>
      </w:r>
    </w:p>
    <w:p w:rsidR="007629EC" w:rsidRDefault="007629EC" w:rsidP="007629EC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629EC" w:rsidRPr="0099169D" w:rsidRDefault="007629EC" w:rsidP="007629EC">
      <w:pPr>
        <w:shd w:val="clear" w:color="auto" w:fill="FFFFFF"/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таком</w:t>
      </w:r>
      <w:r w:rsidRPr="009916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случае, когда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показатель степенной функции </w:t>
      </w:r>
      <w:r w:rsidRPr="0099169D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меньше единицы, улучшается распознавание деталей на слабо освещённых участках.</w:t>
      </w:r>
    </w:p>
    <w:p w:rsidR="00E915A3" w:rsidRDefault="00E915A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3"/>
        <w:gridCol w:w="4643"/>
      </w:tblGrid>
      <w:tr w:rsidR="00D35177" w:rsidRPr="00B76337" w:rsidTr="00D97307">
        <w:trPr>
          <w:trHeight w:val="454"/>
        </w:trPr>
        <w:tc>
          <w:tcPr>
            <w:tcW w:w="4643" w:type="dxa"/>
            <w:vAlign w:val="center"/>
          </w:tcPr>
          <w:p w:rsidR="00D35177" w:rsidRPr="00B76337" w:rsidRDefault="00D35177" w:rsidP="00D97307">
            <w:pPr>
              <w:spacing w:line="288" w:lineRule="auto"/>
              <w:contextualSpacing/>
              <w:rPr>
                <w:sz w:val="28"/>
                <w:szCs w:val="28"/>
              </w:rPr>
            </w:pPr>
            <w:r w:rsidRPr="00B76337">
              <w:rPr>
                <w:sz w:val="28"/>
                <w:szCs w:val="28"/>
              </w:rPr>
              <w:t>Название ресурса</w:t>
            </w:r>
          </w:p>
        </w:tc>
        <w:tc>
          <w:tcPr>
            <w:tcW w:w="4643" w:type="dxa"/>
            <w:vAlign w:val="center"/>
          </w:tcPr>
          <w:p w:rsidR="00D35177" w:rsidRPr="00B76337" w:rsidRDefault="00D35177" w:rsidP="00D97307">
            <w:pPr>
              <w:spacing w:line="288" w:lineRule="auto"/>
              <w:contextualSpacing/>
              <w:rPr>
                <w:sz w:val="28"/>
                <w:szCs w:val="28"/>
              </w:rPr>
            </w:pPr>
            <w:r w:rsidRPr="00B76337">
              <w:rPr>
                <w:sz w:val="28"/>
                <w:szCs w:val="28"/>
              </w:rPr>
              <w:t>Количество ресурсов</w:t>
            </w:r>
          </w:p>
        </w:tc>
      </w:tr>
      <w:tr w:rsidR="00D35177" w:rsidRPr="00B76337" w:rsidTr="00D97307">
        <w:trPr>
          <w:trHeight w:val="454"/>
        </w:trPr>
        <w:tc>
          <w:tcPr>
            <w:tcW w:w="4643" w:type="dxa"/>
            <w:vAlign w:val="center"/>
          </w:tcPr>
          <w:p w:rsidR="00D35177" w:rsidRPr="00B76337" w:rsidRDefault="00D35177" w:rsidP="00D97307">
            <w:pPr>
              <w:spacing w:line="288" w:lineRule="auto"/>
              <w:contextualSpacing/>
              <w:rPr>
                <w:sz w:val="28"/>
                <w:szCs w:val="28"/>
                <w:lang w:val="en-US"/>
              </w:rPr>
            </w:pPr>
            <w:r w:rsidRPr="00B76337">
              <w:rPr>
                <w:sz w:val="28"/>
                <w:szCs w:val="28"/>
                <w:lang w:val="en-US"/>
              </w:rPr>
              <w:t>Logic Elements (LE)</w:t>
            </w:r>
          </w:p>
        </w:tc>
        <w:tc>
          <w:tcPr>
            <w:tcW w:w="4643" w:type="dxa"/>
            <w:vAlign w:val="center"/>
          </w:tcPr>
          <w:p w:rsidR="00D35177" w:rsidRPr="00B76337" w:rsidRDefault="00D35177" w:rsidP="00D97307">
            <w:pPr>
              <w:spacing w:line="288" w:lineRule="auto"/>
              <w:contextualSpacing/>
              <w:rPr>
                <w:sz w:val="28"/>
                <w:szCs w:val="28"/>
                <w:lang w:val="en-US"/>
              </w:rPr>
            </w:pPr>
            <w:r w:rsidRPr="00B76337">
              <w:rPr>
                <w:sz w:val="28"/>
                <w:szCs w:val="28"/>
                <w:lang w:val="en-US"/>
              </w:rPr>
              <w:t>301.000</w:t>
            </w:r>
          </w:p>
        </w:tc>
      </w:tr>
      <w:tr w:rsidR="00D35177" w:rsidRPr="00B76337" w:rsidTr="00D97307">
        <w:trPr>
          <w:trHeight w:val="454"/>
        </w:trPr>
        <w:tc>
          <w:tcPr>
            <w:tcW w:w="4643" w:type="dxa"/>
            <w:vAlign w:val="center"/>
          </w:tcPr>
          <w:p w:rsidR="00D35177" w:rsidRPr="00B76337" w:rsidRDefault="00D35177" w:rsidP="00D97307">
            <w:pPr>
              <w:spacing w:line="288" w:lineRule="auto"/>
              <w:contextualSpacing/>
              <w:rPr>
                <w:sz w:val="28"/>
                <w:szCs w:val="28"/>
                <w:lang w:val="en-US"/>
              </w:rPr>
            </w:pPr>
            <w:r w:rsidRPr="00B76337">
              <w:rPr>
                <w:sz w:val="28"/>
                <w:szCs w:val="28"/>
                <w:lang w:val="en-US"/>
              </w:rPr>
              <w:t>ALM</w:t>
            </w:r>
          </w:p>
        </w:tc>
        <w:tc>
          <w:tcPr>
            <w:tcW w:w="4643" w:type="dxa"/>
            <w:vAlign w:val="center"/>
          </w:tcPr>
          <w:p w:rsidR="00D35177" w:rsidRPr="00B76337" w:rsidRDefault="00D35177" w:rsidP="00D97307">
            <w:pPr>
              <w:spacing w:line="288" w:lineRule="auto"/>
              <w:contextualSpacing/>
              <w:rPr>
                <w:sz w:val="28"/>
                <w:szCs w:val="28"/>
                <w:lang w:val="en-US"/>
              </w:rPr>
            </w:pPr>
            <w:r w:rsidRPr="00B76337">
              <w:rPr>
                <w:sz w:val="28"/>
                <w:szCs w:val="28"/>
                <w:lang w:val="en-US"/>
              </w:rPr>
              <w:t>113.560</w:t>
            </w:r>
          </w:p>
        </w:tc>
      </w:tr>
      <w:tr w:rsidR="00D35177" w:rsidRPr="00B76337" w:rsidTr="00D97307">
        <w:trPr>
          <w:trHeight w:val="454"/>
        </w:trPr>
        <w:tc>
          <w:tcPr>
            <w:tcW w:w="4643" w:type="dxa"/>
            <w:vAlign w:val="center"/>
          </w:tcPr>
          <w:p w:rsidR="00D35177" w:rsidRPr="00B76337" w:rsidRDefault="00D35177" w:rsidP="00D97307">
            <w:pPr>
              <w:spacing w:line="288" w:lineRule="auto"/>
              <w:contextualSpacing/>
              <w:rPr>
                <w:sz w:val="28"/>
                <w:szCs w:val="28"/>
                <w:lang w:val="en-US"/>
              </w:rPr>
            </w:pPr>
            <w:r w:rsidRPr="00B76337">
              <w:rPr>
                <w:sz w:val="28"/>
                <w:szCs w:val="28"/>
                <w:lang w:val="en-US"/>
              </w:rPr>
              <w:t>Register</w:t>
            </w:r>
          </w:p>
        </w:tc>
        <w:tc>
          <w:tcPr>
            <w:tcW w:w="4643" w:type="dxa"/>
            <w:vAlign w:val="center"/>
          </w:tcPr>
          <w:p w:rsidR="00D35177" w:rsidRPr="00B76337" w:rsidRDefault="00D35177" w:rsidP="00D97307">
            <w:pPr>
              <w:spacing w:line="288" w:lineRule="auto"/>
              <w:contextualSpacing/>
              <w:rPr>
                <w:sz w:val="28"/>
                <w:szCs w:val="28"/>
                <w:lang w:val="en-US"/>
              </w:rPr>
            </w:pPr>
            <w:r w:rsidRPr="00B76337">
              <w:rPr>
                <w:sz w:val="28"/>
                <w:szCs w:val="28"/>
                <w:lang w:val="en-US"/>
              </w:rPr>
              <w:t>454.240</w:t>
            </w:r>
          </w:p>
        </w:tc>
      </w:tr>
      <w:tr w:rsidR="00D35177" w:rsidRPr="00B76337" w:rsidTr="00D97307">
        <w:trPr>
          <w:trHeight w:val="454"/>
        </w:trPr>
        <w:tc>
          <w:tcPr>
            <w:tcW w:w="4643" w:type="dxa"/>
            <w:vAlign w:val="center"/>
          </w:tcPr>
          <w:p w:rsidR="00D35177" w:rsidRPr="00B76337" w:rsidRDefault="00D35177" w:rsidP="00D97307">
            <w:pPr>
              <w:spacing w:line="288" w:lineRule="auto"/>
              <w:contextualSpacing/>
              <w:rPr>
                <w:sz w:val="28"/>
                <w:szCs w:val="28"/>
                <w:lang w:val="en-US"/>
              </w:rPr>
            </w:pPr>
            <w:r w:rsidRPr="00B76337">
              <w:rPr>
                <w:sz w:val="28"/>
                <w:szCs w:val="28"/>
                <w:lang w:val="en-US"/>
              </w:rPr>
              <w:t>M10K</w:t>
            </w:r>
          </w:p>
        </w:tc>
        <w:tc>
          <w:tcPr>
            <w:tcW w:w="4643" w:type="dxa"/>
            <w:vAlign w:val="center"/>
          </w:tcPr>
          <w:p w:rsidR="00D35177" w:rsidRPr="00B76337" w:rsidRDefault="00D35177" w:rsidP="00D97307">
            <w:pPr>
              <w:spacing w:line="288" w:lineRule="auto"/>
              <w:contextualSpacing/>
              <w:rPr>
                <w:sz w:val="28"/>
                <w:szCs w:val="28"/>
                <w:lang w:val="en-US"/>
              </w:rPr>
            </w:pPr>
            <w:r w:rsidRPr="00B76337">
              <w:rPr>
                <w:sz w:val="28"/>
                <w:szCs w:val="28"/>
                <w:lang w:val="en-US"/>
              </w:rPr>
              <w:t>12.200 Kbit</w:t>
            </w:r>
          </w:p>
        </w:tc>
      </w:tr>
      <w:tr w:rsidR="00D35177" w:rsidRPr="00B76337" w:rsidTr="00D97307">
        <w:trPr>
          <w:trHeight w:val="454"/>
        </w:trPr>
        <w:tc>
          <w:tcPr>
            <w:tcW w:w="4643" w:type="dxa"/>
            <w:vAlign w:val="center"/>
          </w:tcPr>
          <w:p w:rsidR="00D35177" w:rsidRPr="00B76337" w:rsidRDefault="00D35177" w:rsidP="00D97307">
            <w:pPr>
              <w:spacing w:line="288" w:lineRule="auto"/>
              <w:contextualSpacing/>
              <w:rPr>
                <w:sz w:val="28"/>
                <w:szCs w:val="28"/>
                <w:lang w:val="en-US"/>
              </w:rPr>
            </w:pPr>
            <w:r w:rsidRPr="00B76337">
              <w:rPr>
                <w:sz w:val="28"/>
                <w:szCs w:val="28"/>
                <w:lang w:val="en-US"/>
              </w:rPr>
              <w:t>MLAB</w:t>
            </w:r>
          </w:p>
        </w:tc>
        <w:tc>
          <w:tcPr>
            <w:tcW w:w="4643" w:type="dxa"/>
            <w:vAlign w:val="center"/>
          </w:tcPr>
          <w:p w:rsidR="00D35177" w:rsidRPr="00B76337" w:rsidRDefault="00D35177" w:rsidP="00D97307">
            <w:pPr>
              <w:spacing w:line="288" w:lineRule="auto"/>
              <w:contextualSpacing/>
              <w:rPr>
                <w:sz w:val="28"/>
                <w:szCs w:val="28"/>
                <w:lang w:val="en-US"/>
              </w:rPr>
            </w:pPr>
            <w:r w:rsidRPr="00B76337">
              <w:rPr>
                <w:sz w:val="28"/>
                <w:szCs w:val="28"/>
                <w:lang w:val="en-US"/>
              </w:rPr>
              <w:t>1.717 Kbit</w:t>
            </w:r>
          </w:p>
        </w:tc>
      </w:tr>
      <w:tr w:rsidR="00D35177" w:rsidRPr="00B76337" w:rsidTr="00D97307">
        <w:trPr>
          <w:trHeight w:val="454"/>
        </w:trPr>
        <w:tc>
          <w:tcPr>
            <w:tcW w:w="4643" w:type="dxa"/>
            <w:vAlign w:val="center"/>
          </w:tcPr>
          <w:p w:rsidR="00D35177" w:rsidRPr="00B76337" w:rsidRDefault="00D35177" w:rsidP="00D97307">
            <w:pPr>
              <w:spacing w:line="288" w:lineRule="auto"/>
              <w:contextualSpacing/>
              <w:rPr>
                <w:sz w:val="28"/>
                <w:szCs w:val="28"/>
                <w:lang w:val="en-US"/>
              </w:rPr>
            </w:pPr>
            <w:r w:rsidRPr="00B76337">
              <w:rPr>
                <w:sz w:val="28"/>
                <w:szCs w:val="28"/>
                <w:lang w:val="en-US"/>
              </w:rPr>
              <w:t>DSP Block</w:t>
            </w:r>
          </w:p>
        </w:tc>
        <w:tc>
          <w:tcPr>
            <w:tcW w:w="4643" w:type="dxa"/>
            <w:vAlign w:val="center"/>
          </w:tcPr>
          <w:p w:rsidR="00D35177" w:rsidRPr="00B76337" w:rsidRDefault="00D35177" w:rsidP="00D97307">
            <w:pPr>
              <w:spacing w:line="288" w:lineRule="auto"/>
              <w:contextualSpacing/>
              <w:rPr>
                <w:sz w:val="28"/>
                <w:szCs w:val="28"/>
                <w:lang w:val="en-US"/>
              </w:rPr>
            </w:pPr>
            <w:r w:rsidRPr="00B76337">
              <w:rPr>
                <w:sz w:val="28"/>
                <w:szCs w:val="28"/>
                <w:lang w:val="en-US"/>
              </w:rPr>
              <w:t>342</w:t>
            </w:r>
          </w:p>
        </w:tc>
      </w:tr>
      <w:tr w:rsidR="00D35177" w:rsidRPr="00B76337" w:rsidTr="00D97307">
        <w:trPr>
          <w:trHeight w:val="454"/>
        </w:trPr>
        <w:tc>
          <w:tcPr>
            <w:tcW w:w="4643" w:type="dxa"/>
            <w:vAlign w:val="center"/>
          </w:tcPr>
          <w:p w:rsidR="00D35177" w:rsidRPr="00B76337" w:rsidRDefault="00D35177" w:rsidP="00D97307">
            <w:pPr>
              <w:spacing w:line="288" w:lineRule="auto"/>
              <w:contextualSpacing/>
              <w:rPr>
                <w:sz w:val="28"/>
                <w:szCs w:val="28"/>
                <w:lang w:val="en-US"/>
              </w:rPr>
            </w:pPr>
            <w:r w:rsidRPr="00B76337">
              <w:rPr>
                <w:sz w:val="28"/>
                <w:szCs w:val="28"/>
                <w:lang w:val="en-US"/>
              </w:rPr>
              <w:t>18x18 Multiplier</w:t>
            </w:r>
          </w:p>
        </w:tc>
        <w:tc>
          <w:tcPr>
            <w:tcW w:w="4643" w:type="dxa"/>
            <w:vAlign w:val="center"/>
          </w:tcPr>
          <w:p w:rsidR="00D35177" w:rsidRPr="00B76337" w:rsidRDefault="00D35177" w:rsidP="00D97307">
            <w:pPr>
              <w:spacing w:line="288" w:lineRule="auto"/>
              <w:contextualSpacing/>
              <w:rPr>
                <w:sz w:val="28"/>
                <w:szCs w:val="28"/>
                <w:lang w:val="en-US"/>
              </w:rPr>
            </w:pPr>
            <w:r w:rsidRPr="00B76337">
              <w:rPr>
                <w:sz w:val="28"/>
                <w:szCs w:val="28"/>
                <w:lang w:val="en-US"/>
              </w:rPr>
              <w:t>684</w:t>
            </w:r>
          </w:p>
        </w:tc>
      </w:tr>
      <w:tr w:rsidR="00D35177" w:rsidRPr="00B76337" w:rsidTr="00D97307">
        <w:trPr>
          <w:trHeight w:val="454"/>
        </w:trPr>
        <w:tc>
          <w:tcPr>
            <w:tcW w:w="4643" w:type="dxa"/>
            <w:vAlign w:val="center"/>
          </w:tcPr>
          <w:p w:rsidR="00D35177" w:rsidRPr="00B76337" w:rsidRDefault="00D35177" w:rsidP="00D97307">
            <w:pPr>
              <w:spacing w:line="288" w:lineRule="auto"/>
              <w:contextualSpacing/>
              <w:rPr>
                <w:sz w:val="28"/>
                <w:szCs w:val="28"/>
                <w:lang w:val="en-US"/>
              </w:rPr>
            </w:pPr>
            <w:r w:rsidRPr="00B76337">
              <w:rPr>
                <w:sz w:val="28"/>
                <w:szCs w:val="28"/>
                <w:lang w:val="en-US"/>
              </w:rPr>
              <w:t>PLL</w:t>
            </w:r>
          </w:p>
        </w:tc>
        <w:tc>
          <w:tcPr>
            <w:tcW w:w="4643" w:type="dxa"/>
            <w:vAlign w:val="center"/>
          </w:tcPr>
          <w:p w:rsidR="00D35177" w:rsidRPr="00B76337" w:rsidRDefault="00D35177" w:rsidP="00D97307">
            <w:pPr>
              <w:spacing w:line="288" w:lineRule="auto"/>
              <w:contextualSpacing/>
              <w:rPr>
                <w:sz w:val="28"/>
                <w:szCs w:val="28"/>
                <w:lang w:val="en-US"/>
              </w:rPr>
            </w:pPr>
            <w:r w:rsidRPr="00B76337">
              <w:rPr>
                <w:sz w:val="28"/>
                <w:szCs w:val="28"/>
                <w:lang w:val="en-US"/>
              </w:rPr>
              <w:t>8</w:t>
            </w:r>
          </w:p>
        </w:tc>
      </w:tr>
      <w:tr w:rsidR="00D35177" w:rsidRPr="00B76337" w:rsidTr="00D97307">
        <w:trPr>
          <w:trHeight w:val="454"/>
        </w:trPr>
        <w:tc>
          <w:tcPr>
            <w:tcW w:w="4643" w:type="dxa"/>
            <w:vAlign w:val="center"/>
          </w:tcPr>
          <w:p w:rsidR="00D35177" w:rsidRPr="00B76337" w:rsidRDefault="00D35177" w:rsidP="00D97307">
            <w:pPr>
              <w:spacing w:line="288" w:lineRule="auto"/>
              <w:contextualSpacing/>
              <w:rPr>
                <w:sz w:val="28"/>
                <w:szCs w:val="28"/>
                <w:lang w:val="en-US"/>
              </w:rPr>
            </w:pPr>
            <w:r w:rsidRPr="00B76337">
              <w:rPr>
                <w:sz w:val="28"/>
                <w:szCs w:val="28"/>
                <w:lang w:val="en-US"/>
              </w:rPr>
              <w:t>GPIO</w:t>
            </w:r>
          </w:p>
        </w:tc>
        <w:tc>
          <w:tcPr>
            <w:tcW w:w="4643" w:type="dxa"/>
            <w:vAlign w:val="center"/>
          </w:tcPr>
          <w:p w:rsidR="00D35177" w:rsidRPr="00B76337" w:rsidRDefault="00D35177" w:rsidP="00D97307">
            <w:pPr>
              <w:spacing w:line="288" w:lineRule="auto"/>
              <w:contextualSpacing/>
              <w:rPr>
                <w:sz w:val="28"/>
                <w:szCs w:val="28"/>
                <w:lang w:val="en-US"/>
              </w:rPr>
            </w:pPr>
            <w:r w:rsidRPr="00B76337">
              <w:rPr>
                <w:sz w:val="28"/>
                <w:szCs w:val="28"/>
                <w:lang w:val="en-US"/>
              </w:rPr>
              <w:t>480</w:t>
            </w:r>
          </w:p>
        </w:tc>
      </w:tr>
      <w:tr w:rsidR="00D35177" w:rsidRPr="00B76337" w:rsidTr="00D97307">
        <w:trPr>
          <w:trHeight w:val="454"/>
        </w:trPr>
        <w:tc>
          <w:tcPr>
            <w:tcW w:w="4643" w:type="dxa"/>
            <w:vAlign w:val="center"/>
          </w:tcPr>
          <w:p w:rsidR="00D35177" w:rsidRPr="00B76337" w:rsidRDefault="00D35177" w:rsidP="00D97307">
            <w:pPr>
              <w:spacing w:line="288" w:lineRule="auto"/>
              <w:contextualSpacing/>
              <w:rPr>
                <w:sz w:val="28"/>
                <w:szCs w:val="28"/>
                <w:lang w:val="en-US"/>
              </w:rPr>
            </w:pPr>
            <w:r w:rsidRPr="00B76337">
              <w:rPr>
                <w:sz w:val="28"/>
                <w:szCs w:val="28"/>
                <w:lang w:val="en-US"/>
              </w:rPr>
              <w:t>LVDS (Transmitter + Receiver)</w:t>
            </w:r>
          </w:p>
        </w:tc>
        <w:tc>
          <w:tcPr>
            <w:tcW w:w="4643" w:type="dxa"/>
            <w:vAlign w:val="center"/>
          </w:tcPr>
          <w:p w:rsidR="00D35177" w:rsidRPr="00B76337" w:rsidRDefault="00D35177" w:rsidP="00D97307">
            <w:pPr>
              <w:spacing w:line="288" w:lineRule="auto"/>
              <w:contextualSpacing/>
              <w:rPr>
                <w:sz w:val="28"/>
                <w:szCs w:val="28"/>
                <w:lang w:val="en-US"/>
              </w:rPr>
            </w:pPr>
            <w:r w:rsidRPr="00B76337">
              <w:rPr>
                <w:sz w:val="28"/>
                <w:szCs w:val="28"/>
                <w:lang w:val="en-US"/>
              </w:rPr>
              <w:t>240</w:t>
            </w:r>
          </w:p>
        </w:tc>
      </w:tr>
      <w:tr w:rsidR="00D35177" w:rsidRPr="00B76337" w:rsidTr="00D97307">
        <w:trPr>
          <w:trHeight w:val="454"/>
        </w:trPr>
        <w:tc>
          <w:tcPr>
            <w:tcW w:w="4643" w:type="dxa"/>
            <w:vAlign w:val="center"/>
          </w:tcPr>
          <w:p w:rsidR="00D35177" w:rsidRPr="00B76337" w:rsidRDefault="00D35177" w:rsidP="00D97307">
            <w:pPr>
              <w:spacing w:line="288" w:lineRule="auto"/>
              <w:contextualSpacing/>
              <w:rPr>
                <w:sz w:val="28"/>
                <w:szCs w:val="28"/>
                <w:lang w:val="en-US"/>
              </w:rPr>
            </w:pPr>
            <w:r w:rsidRPr="00B76337">
              <w:rPr>
                <w:sz w:val="28"/>
                <w:szCs w:val="28"/>
                <w:lang w:val="en-US"/>
              </w:rPr>
              <w:t>Hard Memory Controller</w:t>
            </w:r>
          </w:p>
        </w:tc>
        <w:tc>
          <w:tcPr>
            <w:tcW w:w="4643" w:type="dxa"/>
            <w:vAlign w:val="center"/>
          </w:tcPr>
          <w:p w:rsidR="00D35177" w:rsidRPr="00B76337" w:rsidRDefault="00D35177" w:rsidP="00D97307">
            <w:pPr>
              <w:spacing w:line="288" w:lineRule="auto"/>
              <w:contextualSpacing/>
              <w:rPr>
                <w:sz w:val="28"/>
                <w:szCs w:val="28"/>
                <w:lang w:val="en-US"/>
              </w:rPr>
            </w:pPr>
            <w:r w:rsidRPr="00B76337">
              <w:rPr>
                <w:sz w:val="28"/>
                <w:szCs w:val="28"/>
                <w:lang w:val="en-US"/>
              </w:rPr>
              <w:t>2</w:t>
            </w:r>
          </w:p>
        </w:tc>
      </w:tr>
    </w:tbl>
    <w:p w:rsidR="00D35177" w:rsidRDefault="00D35177"/>
    <w:sectPr w:rsidR="00D351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96F58"/>
    <w:multiLevelType w:val="multilevel"/>
    <w:tmpl w:val="D6CA970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C32"/>
    <w:rsid w:val="001E4C32"/>
    <w:rsid w:val="003A67E9"/>
    <w:rsid w:val="007629EC"/>
    <w:rsid w:val="009D00F3"/>
    <w:rsid w:val="00D35177"/>
    <w:rsid w:val="00E9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9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9E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62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29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9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9E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62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29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Кривченко Сергей Константинович</dc:creator>
  <cp:keywords/>
  <dc:description/>
  <cp:lastModifiedBy>Кривченко Сергей Константинович</cp:lastModifiedBy>
  <cp:revision>4</cp:revision>
  <dcterms:created xsi:type="dcterms:W3CDTF">2021-05-24T07:32:00Z</dcterms:created>
  <dcterms:modified xsi:type="dcterms:W3CDTF">2021-05-31T14:23:00Z</dcterms:modified>
</cp:coreProperties>
</file>