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-40.8661417322827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Association des Ukrainiens du Saguenay–Lac-Saint-Jean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-40.8661417322827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DISPOSITIONS GÉNÉRALES</w:t>
      </w:r>
    </w:p>
    <w:p w:rsidR="00000000" w:rsidDel="00000000" w:rsidP="00000000" w:rsidRDefault="00000000" w:rsidRPr="00000000" w14:paraId="00000004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sz w:val="24"/>
          <w:szCs w:val="24"/>
          <w:rtl w:val="0"/>
        </w:rPr>
        <w:t xml:space="preserve"> Nom de l’organisme.</w:t>
      </w:r>
    </w:p>
    <w:p w:rsidR="00000000" w:rsidDel="00000000" w:rsidP="00000000" w:rsidRDefault="00000000" w:rsidRPr="00000000" w14:paraId="00000005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L’organisme porte le nom :</w:t>
      </w:r>
    </w:p>
    <w:p w:rsidR="00000000" w:rsidDel="00000000" w:rsidP="00000000" w:rsidRDefault="00000000" w:rsidRPr="00000000" w14:paraId="00000006">
      <w:pPr>
        <w:spacing w:after="16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«Association des Ukrainiens du Saguenay–Lac-Saint-Jean».</w:t>
      </w:r>
    </w:p>
    <w:p w:rsidR="00000000" w:rsidDel="00000000" w:rsidP="00000000" w:rsidRDefault="00000000" w:rsidRPr="00000000" w14:paraId="00000007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 Statut juridique.</w:t>
      </w:r>
    </w:p>
    <w:p w:rsidR="00000000" w:rsidDel="00000000" w:rsidP="00000000" w:rsidRDefault="00000000" w:rsidRPr="00000000" w14:paraId="00000008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L’Association est une personne morale sans but lucratif constituée conformément aux lois du Québec.</w:t>
      </w:r>
    </w:p>
    <w:p w:rsidR="00000000" w:rsidDel="00000000" w:rsidP="00000000" w:rsidRDefault="00000000" w:rsidRPr="00000000" w14:paraId="00000009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</w:t>
      </w:r>
      <w:r w:rsidDel="00000000" w:rsidR="00000000" w:rsidRPr="00000000">
        <w:rPr>
          <w:sz w:val="24"/>
          <w:szCs w:val="24"/>
          <w:rtl w:val="0"/>
        </w:rPr>
        <w:t xml:space="preserve">Siège social.</w:t>
      </w:r>
    </w:p>
    <w:p w:rsidR="00000000" w:rsidDel="00000000" w:rsidP="00000000" w:rsidRDefault="00000000" w:rsidRPr="00000000" w14:paraId="0000000A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L’adresse juridique de l’Association est :</w:t>
      </w:r>
    </w:p>
    <w:p w:rsidR="00000000" w:rsidDel="00000000" w:rsidP="00000000" w:rsidRDefault="00000000" w:rsidRPr="00000000" w14:paraId="0000000B">
      <w:pPr>
        <w:spacing w:after="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2439 Ch De La Réserve,</w:t>
      </w:r>
    </w:p>
    <w:p w:rsidR="00000000" w:rsidDel="00000000" w:rsidP="00000000" w:rsidRDefault="00000000" w:rsidRPr="00000000" w14:paraId="0000000C">
      <w:pPr>
        <w:spacing w:after="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Chicoutimi,</w:t>
      </w:r>
    </w:p>
    <w:p w:rsidR="00000000" w:rsidDel="00000000" w:rsidP="00000000" w:rsidRDefault="00000000" w:rsidRPr="00000000" w14:paraId="0000000D">
      <w:pPr>
        <w:spacing w:after="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Québec, Canada,</w:t>
      </w:r>
    </w:p>
    <w:p w:rsidR="00000000" w:rsidDel="00000000" w:rsidP="00000000" w:rsidRDefault="00000000" w:rsidRPr="00000000" w14:paraId="0000000E">
      <w:pPr>
        <w:spacing w:after="16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G7J 0E2</w:t>
      </w:r>
    </w:p>
    <w:p w:rsidR="00000000" w:rsidDel="00000000" w:rsidP="00000000" w:rsidRDefault="00000000" w:rsidRPr="00000000" w14:paraId="0000000F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OBJECTIFS DE L’ASSOCIATION</w:t>
      </w:r>
    </w:p>
    <w:p w:rsidR="00000000" w:rsidDel="00000000" w:rsidP="00000000" w:rsidRDefault="00000000" w:rsidRPr="00000000" w14:paraId="00000010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</w:t>
      </w:r>
      <w:r w:rsidDel="00000000" w:rsidR="00000000" w:rsidRPr="00000000">
        <w:rPr>
          <w:sz w:val="24"/>
          <w:szCs w:val="24"/>
          <w:rtl w:val="0"/>
        </w:rPr>
        <w:t xml:space="preserve"> Répondre aux besoins sociaux, culturels, sportifs et éducatifs des membres de l’Association.</w:t>
      </w:r>
    </w:p>
    <w:p w:rsidR="00000000" w:rsidDel="00000000" w:rsidP="00000000" w:rsidRDefault="00000000" w:rsidRPr="00000000" w14:paraId="00000011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</w:t>
      </w:r>
      <w:r w:rsidDel="00000000" w:rsidR="00000000" w:rsidRPr="00000000">
        <w:rPr>
          <w:sz w:val="24"/>
          <w:szCs w:val="24"/>
          <w:rtl w:val="0"/>
        </w:rPr>
        <w:t xml:space="preserve"> Offrir un soutien informationnel aux membres dans leur processus d’adaptation à la vie dans la région du Saguenay - Lac-Saint-Jean.</w:t>
      </w:r>
    </w:p>
    <w:p w:rsidR="00000000" w:rsidDel="00000000" w:rsidP="00000000" w:rsidRDefault="00000000" w:rsidRPr="00000000" w14:paraId="00000012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</w:t>
      </w:r>
      <w:r w:rsidDel="00000000" w:rsidR="00000000" w:rsidRPr="00000000">
        <w:rPr>
          <w:sz w:val="24"/>
          <w:szCs w:val="24"/>
          <w:rtl w:val="0"/>
        </w:rPr>
        <w:t xml:space="preserve"> Favoriser l’intégration de la communauté ukrainienne à la vie culturelle et sociale de la région du Saguenay - Lac-Saint-Jean, dans la province de Québec, par des activités communautaires et la collaboration avec les groupes culturels locaux.</w:t>
      </w:r>
    </w:p>
    <w:p w:rsidR="00000000" w:rsidDel="00000000" w:rsidP="00000000" w:rsidRDefault="00000000" w:rsidRPr="00000000" w14:paraId="00000013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</w:t>
      </w:r>
      <w:r w:rsidDel="00000000" w:rsidR="00000000" w:rsidRPr="00000000">
        <w:rPr>
          <w:sz w:val="24"/>
          <w:szCs w:val="24"/>
          <w:rtl w:val="0"/>
        </w:rPr>
        <w:t xml:space="preserve"> Présenter et promouvoir la culture et les traditions ukrainiennes dans la région du Saguenay - Lac-Saint-Jean.</w:t>
      </w:r>
    </w:p>
    <w:p w:rsidR="00000000" w:rsidDel="00000000" w:rsidP="00000000" w:rsidRDefault="00000000" w:rsidRPr="00000000" w14:paraId="00000014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</w:t>
      </w:r>
      <w:r w:rsidDel="00000000" w:rsidR="00000000" w:rsidRPr="00000000">
        <w:rPr>
          <w:sz w:val="24"/>
          <w:szCs w:val="24"/>
          <w:rtl w:val="0"/>
        </w:rPr>
        <w:t xml:space="preserve"> Collaborer et réaliser des projets communs avec des organismes, associations, fondations et regroupements ukrainiens, régionaux québécois et internationaux.</w:t>
      </w:r>
    </w:p>
    <w:p w:rsidR="00000000" w:rsidDel="00000000" w:rsidP="00000000" w:rsidRDefault="00000000" w:rsidRPr="00000000" w14:paraId="00000015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ADHÉSION</w:t>
      </w:r>
    </w:p>
    <w:p w:rsidR="00000000" w:rsidDel="00000000" w:rsidP="00000000" w:rsidRDefault="00000000" w:rsidRPr="00000000" w14:paraId="00000016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</w:t>
      </w:r>
      <w:r w:rsidDel="00000000" w:rsidR="00000000" w:rsidRPr="00000000">
        <w:rPr>
          <w:sz w:val="24"/>
          <w:szCs w:val="24"/>
          <w:rtl w:val="0"/>
        </w:rPr>
        <w:t xml:space="preserve"> Conditions d’adhésion.</w:t>
      </w:r>
    </w:p>
    <w:p w:rsidR="00000000" w:rsidDel="00000000" w:rsidP="00000000" w:rsidRDefault="00000000" w:rsidRPr="00000000" w14:paraId="00000017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 personne qui partage les objectifs de l’Association peut en devenir membre.</w:t>
      </w:r>
    </w:p>
    <w:p w:rsidR="00000000" w:rsidDel="00000000" w:rsidP="00000000" w:rsidRDefault="00000000" w:rsidRPr="00000000" w14:paraId="00000018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L’adhésion est obtenue après la soumission d’un formulaire dûment rempli et le paiement de la cotisation annuelle.</w:t>
      </w:r>
    </w:p>
    <w:p w:rsidR="00000000" w:rsidDel="00000000" w:rsidP="00000000" w:rsidRDefault="00000000" w:rsidRPr="00000000" w14:paraId="00000019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</w:t>
      </w:r>
      <w:r w:rsidDel="00000000" w:rsidR="00000000" w:rsidRPr="00000000">
        <w:rPr>
          <w:sz w:val="24"/>
          <w:szCs w:val="24"/>
          <w:rtl w:val="0"/>
        </w:rPr>
        <w:t xml:space="preserve"> Droits des membres</w:t>
        <w:br w:type="textWrapping"/>
        <w:t xml:space="preserve">Les membres ont le droit 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participer aux activités et aux assemblées de l’Association;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voter lors des assemblées générales;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d’être élus au conseil d’administration;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recevoir de l’information sur les activités et la situation financière de l’Association.</w:t>
      </w:r>
    </w:p>
    <w:p w:rsidR="00000000" w:rsidDel="00000000" w:rsidP="00000000" w:rsidRDefault="00000000" w:rsidRPr="00000000" w14:paraId="0000001E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CONSEIL D’ADMINISTRATION</w:t>
      </w:r>
    </w:p>
    <w:p w:rsidR="00000000" w:rsidDel="00000000" w:rsidP="00000000" w:rsidRDefault="00000000" w:rsidRPr="00000000" w14:paraId="0000001F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</w:t>
      </w:r>
      <w:r w:rsidDel="00000000" w:rsidR="00000000" w:rsidRPr="00000000">
        <w:rPr>
          <w:sz w:val="24"/>
          <w:szCs w:val="24"/>
          <w:rtl w:val="0"/>
        </w:rPr>
        <w:t xml:space="preserve">Instance suprême.</w:t>
      </w:r>
    </w:p>
    <w:p w:rsidR="00000000" w:rsidDel="00000000" w:rsidP="00000000" w:rsidRDefault="00000000" w:rsidRPr="00000000" w14:paraId="00000020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L’instance suprême de l’Association est l’Assemblée générale des membres.</w:t>
      </w:r>
    </w:p>
    <w:p w:rsidR="00000000" w:rsidDel="00000000" w:rsidP="00000000" w:rsidRDefault="00000000" w:rsidRPr="00000000" w14:paraId="00000021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</w:t>
      </w:r>
      <w:r w:rsidDel="00000000" w:rsidR="00000000" w:rsidRPr="00000000">
        <w:rPr>
          <w:sz w:val="24"/>
          <w:szCs w:val="24"/>
          <w:rtl w:val="0"/>
        </w:rPr>
        <w:t xml:space="preserve">Composition du conseil d’administration.</w:t>
      </w:r>
    </w:p>
    <w:p w:rsidR="00000000" w:rsidDel="00000000" w:rsidP="00000000" w:rsidRDefault="00000000" w:rsidRPr="00000000" w14:paraId="00000022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L’Association est dirigée par un conseil d’administration composé d’un nombre impair de membres, élus par l’Assemblée générale pour un mandat d’un (1) an.</w:t>
      </w:r>
    </w:p>
    <w:p w:rsidR="00000000" w:rsidDel="00000000" w:rsidP="00000000" w:rsidRDefault="00000000" w:rsidRPr="00000000" w14:paraId="00000023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nombre de membres du conseil d’administration est déterminé par l’Assemblée générale en fonction des besoins de l’Association, mais ne peut être inférieur à trois (3) personnes.</w:t>
      </w:r>
    </w:p>
    <w:p w:rsidR="00000000" w:rsidDel="00000000" w:rsidP="00000000" w:rsidRDefault="00000000" w:rsidRPr="00000000" w14:paraId="00000024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</w:t>
      </w:r>
      <w:r w:rsidDel="00000000" w:rsidR="00000000" w:rsidRPr="00000000">
        <w:rPr>
          <w:sz w:val="24"/>
          <w:szCs w:val="24"/>
          <w:rtl w:val="0"/>
        </w:rPr>
        <w:t xml:space="preserve">Répartition interne des postes.</w:t>
      </w:r>
    </w:p>
    <w:p w:rsidR="00000000" w:rsidDel="00000000" w:rsidP="00000000" w:rsidRDefault="00000000" w:rsidRPr="00000000" w14:paraId="00000025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conseil d’administration choisit parmi ses membres le président, le secrétaire, le trésorier et les vice-présidents.</w:t>
      </w:r>
    </w:p>
    <w:p w:rsidR="00000000" w:rsidDel="00000000" w:rsidP="00000000" w:rsidRDefault="00000000" w:rsidRPr="00000000" w14:paraId="00000026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sz w:val="24"/>
          <w:szCs w:val="24"/>
          <w:rtl w:val="0"/>
        </w:rPr>
        <w:t xml:space="preserve"> Pouvoirs du conseil d’administration.</w:t>
        <w:br w:type="textWrapping"/>
        <w:t xml:space="preserve">Le conseil d’administration exerce les pouvoirs suivants 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représenter l’Association;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approuver les programmes et les activités;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gérer les ressources et les finances de l’Association;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assurer la réalisation des objectifs de l’Association.</w:t>
      </w:r>
    </w:p>
    <w:p w:rsidR="00000000" w:rsidDel="00000000" w:rsidP="00000000" w:rsidRDefault="00000000" w:rsidRPr="00000000" w14:paraId="0000002B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sz w:val="24"/>
          <w:szCs w:val="24"/>
          <w:rtl w:val="0"/>
        </w:rPr>
        <w:t xml:space="preserve"> Révocation d’un membre du conseil d’administration.</w:t>
      </w:r>
    </w:p>
    <w:p w:rsidR="00000000" w:rsidDel="00000000" w:rsidP="00000000" w:rsidRDefault="00000000" w:rsidRPr="00000000" w14:paraId="0000002C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membres de l’Association peuvent révoquer un membre du conseil d’administration lors d’une assemblée générale dûment convoquée, conformément à la législation en vigueur.</w:t>
      </w:r>
    </w:p>
    <w:p w:rsidR="00000000" w:rsidDel="00000000" w:rsidP="00000000" w:rsidRDefault="00000000" w:rsidRPr="00000000" w14:paraId="0000002D">
      <w:pPr>
        <w:spacing w:after="160" w:line="360" w:lineRule="auto"/>
        <w:ind w:left="0" w:right="-40.8661417322827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sz w:val="24"/>
          <w:szCs w:val="24"/>
          <w:rtl w:val="0"/>
        </w:rPr>
        <w:t xml:space="preserve"> Tous les revenus sont utilisés exclusivement pour atteindre les objectifs de l’Association.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sz w:val="24"/>
          <w:szCs w:val="24"/>
          <w:rtl w:val="0"/>
        </w:rPr>
        <w:t xml:space="preserve"> Aucun bénéfice ne peut être distribué entre les membres.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sz w:val="24"/>
          <w:szCs w:val="24"/>
          <w:rtl w:val="0"/>
        </w:rPr>
        <w:t xml:space="preserve"> Sources de financement</w:t>
        <w:br w:type="textWrapping"/>
        <w:t xml:space="preserve">Les ressources financières de l’Association peuvent provenir de: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cotisations des membres;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subventions et aides financières;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dons et activités caritatives;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revenus provenant de la participation à des événements publics.</w:t>
      </w:r>
    </w:p>
    <w:p w:rsidR="00000000" w:rsidDel="00000000" w:rsidP="00000000" w:rsidRDefault="00000000" w:rsidRPr="00000000" w14:paraId="00000034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sz w:val="24"/>
          <w:szCs w:val="24"/>
          <w:rtl w:val="0"/>
        </w:rPr>
        <w:t xml:space="preserve"> Gestion financière.</w:t>
        <w:br w:type="textWrapping"/>
        <w:t xml:space="preserve">La gestion financière et la préparation des rapports internes et externes sont assurées conjointement par le président et le trésorier de l’Association.</w:t>
      </w:r>
    </w:p>
    <w:p w:rsidR="00000000" w:rsidDel="00000000" w:rsidP="00000000" w:rsidRDefault="00000000" w:rsidRPr="00000000" w14:paraId="00000035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MODIFICATION DES STATUTS</w:t>
      </w:r>
    </w:p>
    <w:p w:rsidR="00000000" w:rsidDel="00000000" w:rsidP="00000000" w:rsidRDefault="00000000" w:rsidRPr="00000000" w14:paraId="00000036">
      <w:pPr>
        <w:spacing w:after="160" w:line="360" w:lineRule="auto"/>
        <w:ind w:left="0" w:right="-40.86614173228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modifications aux statuts peuvent être adoptées par l’Assemblée générale sur proposition du conseil d’administration, à la majorité des deux tiers (2/3) des membres présents.</w:t>
      </w:r>
    </w:p>
    <w:p w:rsidR="00000000" w:rsidDel="00000000" w:rsidP="00000000" w:rsidRDefault="00000000" w:rsidRPr="00000000" w14:paraId="00000037">
      <w:pPr>
        <w:spacing w:after="160" w:line="360" w:lineRule="auto"/>
        <w:ind w:left="0" w:right="-40.866141732282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DISSOLUTION</w:t>
      </w:r>
    </w:p>
    <w:p w:rsidR="00000000" w:rsidDel="00000000" w:rsidP="00000000" w:rsidRDefault="00000000" w:rsidRPr="00000000" w14:paraId="00000038">
      <w:pPr>
        <w:spacing w:after="160" w:line="360" w:lineRule="auto"/>
        <w:ind w:left="0" w:right="-40.866141732282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 de dissolution de l’Association, ses actifs sont transférés à un organisme poursuivant des objectifs similaires.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60" w:lineRule="auto"/>
        <w:ind w:left="0" w:right="-40.866141732282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547.9133858267733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