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4761" w14:textId="72E73FA8" w:rsidR="008F49C6" w:rsidRDefault="008F49C6" w:rsidP="008F49C6">
      <w:pPr>
        <w:jc w:val="center"/>
      </w:pPr>
    </w:p>
    <w:p w14:paraId="4F735BB2" w14:textId="77777777" w:rsidR="008F49C6" w:rsidRDefault="008F49C6" w:rsidP="008F49C6">
      <w:pPr>
        <w:jc w:val="center"/>
      </w:pPr>
    </w:p>
    <w:p w14:paraId="48A55613" w14:textId="77777777" w:rsidR="008F49C6" w:rsidRDefault="008F49C6" w:rsidP="008F49C6">
      <w:pPr>
        <w:jc w:val="center"/>
      </w:pPr>
    </w:p>
    <w:p w14:paraId="3DE39A81" w14:textId="77777777" w:rsidR="008F49C6" w:rsidRDefault="008F49C6" w:rsidP="008F49C6">
      <w:pPr>
        <w:jc w:val="center"/>
        <w:rPr>
          <w:noProof/>
        </w:rPr>
      </w:pPr>
    </w:p>
    <w:p w14:paraId="42E18D43" w14:textId="77777777" w:rsidR="008F49C6" w:rsidRDefault="008F49C6" w:rsidP="008F49C6">
      <w:pPr>
        <w:jc w:val="center"/>
        <w:rPr>
          <w:noProof/>
        </w:rPr>
      </w:pPr>
    </w:p>
    <w:p w14:paraId="125C2BAC" w14:textId="77777777" w:rsidR="008F49C6" w:rsidRDefault="008F49C6" w:rsidP="008F49C6">
      <w:pPr>
        <w:jc w:val="center"/>
        <w:rPr>
          <w:noProof/>
        </w:rPr>
      </w:pPr>
    </w:p>
    <w:p w14:paraId="3A5AFA3D" w14:textId="0AAFE0C8" w:rsidR="008F49C6" w:rsidRDefault="008F49C6" w:rsidP="008F49C6">
      <w:pPr>
        <w:jc w:val="center"/>
        <w:rPr>
          <w:noProof/>
        </w:rPr>
      </w:pPr>
      <w:r w:rsidRPr="00B15F46">
        <w:rPr>
          <w:rFonts w:ascii="Times New Roman" w:hAnsi="Times New Roman" w:cs="Times New Roman"/>
          <w:b/>
          <w:bCs/>
          <w:noProof/>
        </w:rPr>
        <w:drawing>
          <wp:inline distT="0" distB="0" distL="0" distR="0" wp14:anchorId="184EFD99" wp14:editId="29639F1D">
            <wp:extent cx="2143125" cy="2143125"/>
            <wp:effectExtent l="0" t="0" r="9525" b="9525"/>
            <wp:docPr id="1977590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90089" name="Picture 1977590089"/>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409CC5A" w14:textId="77777777" w:rsidR="008F49C6" w:rsidRDefault="008F49C6" w:rsidP="008F49C6">
      <w:pPr>
        <w:jc w:val="center"/>
        <w:rPr>
          <w:noProof/>
        </w:rPr>
      </w:pPr>
    </w:p>
    <w:p w14:paraId="2487E8B0" w14:textId="77777777" w:rsidR="008F49C6" w:rsidRDefault="008F49C6" w:rsidP="008F49C6">
      <w:pPr>
        <w:jc w:val="center"/>
        <w:rPr>
          <w:noProof/>
        </w:rPr>
      </w:pPr>
    </w:p>
    <w:p w14:paraId="5A0095E9" w14:textId="49F66BFA" w:rsidR="00B52D2E" w:rsidRPr="00174E97" w:rsidRDefault="00785E0A" w:rsidP="00B52D2E">
      <w:pPr>
        <w:tabs>
          <w:tab w:val="left" w:pos="4095"/>
          <w:tab w:val="center" w:pos="4680"/>
        </w:tabs>
        <w:jc w:val="center"/>
        <w:rPr>
          <w:noProof/>
          <w:sz w:val="32"/>
          <w:szCs w:val="32"/>
        </w:rPr>
      </w:pPr>
      <w:r w:rsidRPr="00174E97">
        <w:rPr>
          <w:noProof/>
          <w:sz w:val="32"/>
          <w:szCs w:val="32"/>
        </w:rPr>
        <w:t>SRI LANKA INSTITUTE OF INFORMATION TECHNOLOGY</w:t>
      </w:r>
    </w:p>
    <w:p w14:paraId="4756489F" w14:textId="77777777" w:rsidR="00785E0A" w:rsidRDefault="00CD5C33" w:rsidP="00B52D2E">
      <w:pPr>
        <w:tabs>
          <w:tab w:val="left" w:pos="4095"/>
          <w:tab w:val="center" w:pos="4680"/>
        </w:tabs>
        <w:jc w:val="center"/>
        <w:rPr>
          <w:noProof/>
          <w:sz w:val="28"/>
          <w:szCs w:val="28"/>
        </w:rPr>
      </w:pPr>
      <w:r w:rsidRPr="00CD5C33">
        <w:rPr>
          <w:noProof/>
          <w:sz w:val="28"/>
          <w:szCs w:val="28"/>
        </w:rPr>
        <w:t>DEPARTMENT OF COMPUTER SCIENCE &amp; SOFTWARE ENGINEERING</w:t>
      </w:r>
      <w:r w:rsidR="00B52D2E" w:rsidRPr="00CD5C33">
        <w:rPr>
          <w:noProof/>
          <w:sz w:val="28"/>
          <w:szCs w:val="28"/>
        </w:rPr>
        <w:tab/>
      </w:r>
    </w:p>
    <w:p w14:paraId="6A4806ED" w14:textId="77777777" w:rsidR="00785E0A" w:rsidRDefault="00785E0A" w:rsidP="00B52D2E">
      <w:pPr>
        <w:tabs>
          <w:tab w:val="left" w:pos="4095"/>
          <w:tab w:val="center" w:pos="4680"/>
        </w:tabs>
        <w:jc w:val="center"/>
        <w:rPr>
          <w:noProof/>
          <w:sz w:val="28"/>
          <w:szCs w:val="28"/>
        </w:rPr>
      </w:pPr>
      <w:r w:rsidRPr="00785E0A">
        <w:rPr>
          <w:noProof/>
          <w:sz w:val="28"/>
          <w:szCs w:val="28"/>
        </w:rPr>
        <w:t>FACULTY OF COMPUTING</w:t>
      </w:r>
    </w:p>
    <w:p w14:paraId="586FEC78" w14:textId="77777777" w:rsidR="00AE20A9" w:rsidRDefault="00AE20A9" w:rsidP="00B52D2E">
      <w:pPr>
        <w:tabs>
          <w:tab w:val="left" w:pos="4095"/>
          <w:tab w:val="center" w:pos="4680"/>
        </w:tabs>
        <w:jc w:val="center"/>
        <w:rPr>
          <w:noProof/>
          <w:sz w:val="28"/>
          <w:szCs w:val="28"/>
        </w:rPr>
      </w:pPr>
    </w:p>
    <w:p w14:paraId="0540D113" w14:textId="77777777" w:rsidR="00AE20A9" w:rsidRDefault="00AE20A9" w:rsidP="00B52D2E">
      <w:pPr>
        <w:tabs>
          <w:tab w:val="left" w:pos="4095"/>
          <w:tab w:val="center" w:pos="4680"/>
        </w:tabs>
        <w:jc w:val="center"/>
        <w:rPr>
          <w:noProof/>
          <w:sz w:val="28"/>
          <w:szCs w:val="28"/>
        </w:rPr>
      </w:pPr>
      <w:r w:rsidRPr="00AE20A9">
        <w:rPr>
          <w:noProof/>
          <w:sz w:val="28"/>
          <w:szCs w:val="28"/>
        </w:rPr>
        <w:t>Current Trends</w:t>
      </w:r>
      <w:r>
        <w:rPr>
          <w:noProof/>
          <w:sz w:val="28"/>
          <w:szCs w:val="28"/>
        </w:rPr>
        <w:t xml:space="preserve"> </w:t>
      </w:r>
      <w:r w:rsidRPr="00AE20A9">
        <w:rPr>
          <w:noProof/>
          <w:sz w:val="28"/>
          <w:szCs w:val="28"/>
        </w:rPr>
        <w:t>in Software Engineering (SE4010)</w:t>
      </w:r>
    </w:p>
    <w:p w14:paraId="51C018B3" w14:textId="384A7031" w:rsidR="00AE20A9" w:rsidRDefault="00AA41B8" w:rsidP="00B52D2E">
      <w:pPr>
        <w:tabs>
          <w:tab w:val="left" w:pos="4095"/>
          <w:tab w:val="center" w:pos="4680"/>
        </w:tabs>
        <w:jc w:val="center"/>
        <w:rPr>
          <w:noProof/>
          <w:sz w:val="28"/>
          <w:szCs w:val="28"/>
        </w:rPr>
      </w:pPr>
      <w:r w:rsidRPr="00AA41B8">
        <w:rPr>
          <w:noProof/>
          <w:sz w:val="28"/>
          <w:szCs w:val="28"/>
        </w:rPr>
        <w:t>Cloud Computing Assignment</w:t>
      </w:r>
    </w:p>
    <w:p w14:paraId="5D4BCF5A" w14:textId="185F172A" w:rsidR="00AA41B8" w:rsidRDefault="00AA41B8" w:rsidP="00B52D2E">
      <w:pPr>
        <w:tabs>
          <w:tab w:val="left" w:pos="4095"/>
          <w:tab w:val="center" w:pos="4680"/>
        </w:tabs>
        <w:jc w:val="center"/>
        <w:rPr>
          <w:noProof/>
          <w:sz w:val="28"/>
          <w:szCs w:val="28"/>
        </w:rPr>
      </w:pPr>
      <w:r>
        <w:rPr>
          <w:noProof/>
          <w:sz w:val="28"/>
          <w:szCs w:val="28"/>
        </w:rPr>
        <w:t>K. B. A. R. Sandeepa – IT21809088</w:t>
      </w:r>
    </w:p>
    <w:p w14:paraId="02A04B07" w14:textId="7153A5B8" w:rsidR="00B15F46" w:rsidRPr="00CD5C33" w:rsidRDefault="00AE20A9" w:rsidP="00B52D2E">
      <w:pPr>
        <w:tabs>
          <w:tab w:val="left" w:pos="4095"/>
          <w:tab w:val="center" w:pos="4680"/>
        </w:tabs>
        <w:jc w:val="center"/>
        <w:rPr>
          <w:rStyle w:val="Hyperlink"/>
          <w:rFonts w:cstheme="minorHAnsi"/>
          <w:noProof/>
          <w:sz w:val="28"/>
          <w:szCs w:val="28"/>
        </w:rPr>
      </w:pPr>
      <w:r>
        <w:rPr>
          <w:noProof/>
          <w:sz w:val="28"/>
          <w:szCs w:val="28"/>
        </w:rPr>
        <w:t>2026</w:t>
      </w:r>
      <w:r w:rsidR="00B15F46" w:rsidRPr="00CD5C33">
        <w:rPr>
          <w:noProof/>
          <w:sz w:val="28"/>
          <w:szCs w:val="28"/>
        </w:rPr>
        <w:fldChar w:fldCharType="begin"/>
      </w:r>
      <w:r w:rsidR="00B15F46" w:rsidRPr="00CD5C33">
        <w:rPr>
          <w:noProof/>
          <w:sz w:val="28"/>
          <w:szCs w:val="28"/>
        </w:rPr>
        <w:instrText>HYPERLINK "https://www.sliit.lk/"</w:instrText>
      </w:r>
      <w:r w:rsidR="00B15F46" w:rsidRPr="00CD5C33">
        <w:rPr>
          <w:noProof/>
          <w:sz w:val="28"/>
          <w:szCs w:val="28"/>
        </w:rPr>
      </w:r>
      <w:r w:rsidR="00B15F46" w:rsidRPr="00CD5C33">
        <w:rPr>
          <w:noProof/>
          <w:sz w:val="28"/>
          <w:szCs w:val="28"/>
        </w:rPr>
        <w:fldChar w:fldCharType="separate"/>
      </w:r>
    </w:p>
    <w:p w14:paraId="584457C7" w14:textId="06C1EEC3" w:rsidR="00B15F46" w:rsidRPr="00B52D2E" w:rsidRDefault="00B15F46" w:rsidP="00B15F46">
      <w:pPr>
        <w:jc w:val="center"/>
        <w:rPr>
          <w:rStyle w:val="Hyperlink"/>
          <w:noProof/>
        </w:rPr>
      </w:pPr>
      <w:r w:rsidRPr="00B52D2E">
        <w:rPr>
          <w:rStyle w:val="Hyperlink"/>
          <w:noProof/>
        </w:rPr>
        <w:br/>
      </w:r>
    </w:p>
    <w:p w14:paraId="6776059E" w14:textId="76CB4173" w:rsidR="008F49C6" w:rsidRDefault="00B15F46" w:rsidP="000B3B29">
      <w:pPr>
        <w:rPr>
          <w:noProof/>
          <w:sz w:val="28"/>
          <w:szCs w:val="28"/>
        </w:rPr>
      </w:pPr>
      <w:r w:rsidRPr="00B15F46">
        <w:rPr>
          <w:noProof/>
        </w:rPr>
        <w:lastRenderedPageBreak/>
        <w:fldChar w:fldCharType="end"/>
      </w:r>
      <w:r w:rsidR="00AE5CCB" w:rsidRPr="00AE5CCB">
        <w:rPr>
          <w:noProof/>
          <w:sz w:val="28"/>
          <w:szCs w:val="28"/>
        </w:rPr>
        <w:t>Introduction</w:t>
      </w:r>
    </w:p>
    <w:p w14:paraId="2C6D888B" w14:textId="77777777" w:rsidR="003120FD" w:rsidRPr="003120FD" w:rsidRDefault="003120FD" w:rsidP="003120FD">
      <w:pPr>
        <w:rPr>
          <w:noProof/>
        </w:rPr>
      </w:pPr>
      <w:r w:rsidRPr="003120FD">
        <w:rPr>
          <w:b/>
          <w:bCs/>
          <w:noProof/>
        </w:rPr>
        <w:t>ClassTrack</w:t>
      </w:r>
      <w:r w:rsidRPr="003120FD">
        <w:rPr>
          <w:noProof/>
        </w:rPr>
        <w:t xml:space="preserve"> is a microservices-based class attendance management system designed to streamline and digitize academic administration processes. The system enables efficient management of users, classes, subjects, schedules, and student attendance through a modular and scalable architecture.</w:t>
      </w:r>
    </w:p>
    <w:p w14:paraId="011BF958" w14:textId="244D714E" w:rsidR="003120FD" w:rsidRPr="003120FD" w:rsidRDefault="003120FD" w:rsidP="003120FD">
      <w:pPr>
        <w:rPr>
          <w:noProof/>
        </w:rPr>
      </w:pPr>
      <w:r w:rsidRPr="003120FD">
        <w:rPr>
          <w:noProof/>
        </w:rPr>
        <w:t>The application is primarily managed by an administrator, who is responsible for configuring the system. This includes creating and managing teacher accounts, assigning teachers to classes, adding subjects, scheduling class sessions, and enrolling students into specific classes. Once the system is configured, teachers</w:t>
      </w:r>
      <w:r w:rsidR="00722A6C">
        <w:rPr>
          <w:noProof/>
        </w:rPr>
        <w:t xml:space="preserve"> </w:t>
      </w:r>
      <w:r w:rsidRPr="003120FD">
        <w:rPr>
          <w:noProof/>
        </w:rPr>
        <w:t>acting as class owners</w:t>
      </w:r>
      <w:r w:rsidR="00722A6C">
        <w:rPr>
          <w:noProof/>
        </w:rPr>
        <w:t xml:space="preserve"> </w:t>
      </w:r>
      <w:r w:rsidRPr="003120FD">
        <w:rPr>
          <w:noProof/>
        </w:rPr>
        <w:t>can manage their assigned classes and mark student attendance for scheduled sessions.</w:t>
      </w:r>
    </w:p>
    <w:p w14:paraId="293944F7" w14:textId="77777777" w:rsidR="003120FD" w:rsidRPr="003120FD" w:rsidRDefault="003120FD" w:rsidP="003120FD">
      <w:pPr>
        <w:rPr>
          <w:noProof/>
        </w:rPr>
      </w:pPr>
      <w:r w:rsidRPr="003120FD">
        <w:rPr>
          <w:noProof/>
        </w:rPr>
        <w:t>The system is currently composed of two core microservices:</w:t>
      </w:r>
    </w:p>
    <w:p w14:paraId="46C7C856" w14:textId="77777777" w:rsidR="00C32C8A" w:rsidRPr="00C32C8A" w:rsidRDefault="00C32C8A" w:rsidP="00C32C8A">
      <w:pPr>
        <w:numPr>
          <w:ilvl w:val="0"/>
          <w:numId w:val="6"/>
        </w:numPr>
        <w:rPr>
          <w:noProof/>
        </w:rPr>
      </w:pPr>
      <w:r w:rsidRPr="00C32C8A">
        <w:rPr>
          <w:b/>
          <w:bCs/>
          <w:noProof/>
        </w:rPr>
        <w:t>User Service</w:t>
      </w:r>
      <w:r w:rsidRPr="00C32C8A">
        <w:rPr>
          <w:noProof/>
        </w:rPr>
        <w:t>:</w:t>
      </w:r>
      <w:r w:rsidRPr="00C32C8A">
        <w:rPr>
          <w:noProof/>
        </w:rPr>
        <w:br/>
        <w:t xml:space="preserve">This service handles all user-related functionalities, including authentication and account management. It provides features such as user login and password management, ensuring secure access control for administrators and teachers. </w:t>
      </w:r>
    </w:p>
    <w:p w14:paraId="795D5A83" w14:textId="77777777" w:rsidR="00C32C8A" w:rsidRPr="00C32C8A" w:rsidRDefault="00C32C8A" w:rsidP="00C32C8A">
      <w:pPr>
        <w:numPr>
          <w:ilvl w:val="0"/>
          <w:numId w:val="6"/>
        </w:numPr>
        <w:rPr>
          <w:noProof/>
        </w:rPr>
      </w:pPr>
      <w:r w:rsidRPr="00C32C8A">
        <w:rPr>
          <w:b/>
          <w:bCs/>
          <w:noProof/>
        </w:rPr>
        <w:t>Class Service</w:t>
      </w:r>
      <w:r w:rsidRPr="00C32C8A">
        <w:rPr>
          <w:noProof/>
        </w:rPr>
        <w:t>:</w:t>
      </w:r>
      <w:r w:rsidRPr="00C32C8A">
        <w:rPr>
          <w:noProof/>
        </w:rPr>
        <w:br/>
        <w:t xml:space="preserve">This service is responsible for managing the academic structure of the system. It handles operations related to classes, subjects, schedules, student enrollment, and attendance tracking. It acts as the central component for organizing and maintaining class-related data. </w:t>
      </w:r>
    </w:p>
    <w:p w14:paraId="0D665A8A" w14:textId="77777777" w:rsidR="00C32C8A" w:rsidRPr="00C32C8A" w:rsidRDefault="00C32C8A" w:rsidP="00C32C8A">
      <w:pPr>
        <w:rPr>
          <w:noProof/>
        </w:rPr>
      </w:pPr>
      <w:r w:rsidRPr="00C32C8A">
        <w:rPr>
          <w:noProof/>
        </w:rPr>
        <w:t>By adopting a microservices architecture, ClassTrack ensures separation of concerns, scalability, and independent deployment of services. This design allows each component to evolve independently while maintaining seamless communication between services, resulting in a flexible and maintainable system.</w:t>
      </w:r>
    </w:p>
    <w:p w14:paraId="460CE0B9" w14:textId="77777777" w:rsidR="00AE5CCB" w:rsidRPr="003120FD" w:rsidRDefault="00AE5CCB" w:rsidP="000B3B29">
      <w:pPr>
        <w:rPr>
          <w:noProof/>
        </w:rPr>
      </w:pPr>
    </w:p>
    <w:p w14:paraId="45310C2F" w14:textId="77777777" w:rsidR="000B3B29" w:rsidRDefault="000B3B29" w:rsidP="000B3B29">
      <w:pPr>
        <w:rPr>
          <w:b/>
          <w:bCs/>
          <w:noProof/>
          <w:sz w:val="28"/>
          <w:szCs w:val="28"/>
        </w:rPr>
      </w:pPr>
    </w:p>
    <w:p w14:paraId="602D7EDF" w14:textId="77777777" w:rsidR="000B3B29" w:rsidRPr="000B3B29" w:rsidRDefault="000B3B29" w:rsidP="000B3B29">
      <w:pPr>
        <w:rPr>
          <w:b/>
          <w:bCs/>
          <w:noProof/>
          <w:sz w:val="28"/>
          <w:szCs w:val="28"/>
        </w:rPr>
      </w:pPr>
    </w:p>
    <w:p w14:paraId="00AAF531" w14:textId="77777777" w:rsidR="008F49C6" w:rsidRDefault="008F49C6" w:rsidP="008F49C6">
      <w:pPr>
        <w:jc w:val="center"/>
        <w:rPr>
          <w:noProof/>
        </w:rPr>
      </w:pPr>
    </w:p>
    <w:p w14:paraId="72C0D59A" w14:textId="77777777" w:rsidR="008F49C6" w:rsidRDefault="008F49C6" w:rsidP="008F49C6">
      <w:pPr>
        <w:jc w:val="center"/>
        <w:rPr>
          <w:noProof/>
        </w:rPr>
      </w:pPr>
    </w:p>
    <w:p w14:paraId="77086F14" w14:textId="155B62F8" w:rsidR="00A92ACD" w:rsidRPr="000B3B29" w:rsidRDefault="00A92ACD" w:rsidP="000B3B29"/>
    <w:p w14:paraId="4C66C4DD" w14:textId="77777777" w:rsidR="00A92ACD" w:rsidRDefault="00A92ACD" w:rsidP="00A92ACD">
      <w:pPr>
        <w:pStyle w:val="Title"/>
        <w:jc w:val="both"/>
        <w:rPr>
          <w:rFonts w:asciiTheme="minorHAnsi" w:hAnsiTheme="minorHAnsi" w:cstheme="minorHAnsi"/>
          <w:sz w:val="28"/>
          <w:szCs w:val="28"/>
        </w:rPr>
      </w:pPr>
    </w:p>
    <w:p w14:paraId="2C4BA8D7" w14:textId="2FDF78AE" w:rsidR="008F49C6" w:rsidRDefault="008F49C6" w:rsidP="00A92ACD">
      <w:pPr>
        <w:pStyle w:val="Title"/>
        <w:jc w:val="both"/>
        <w:rPr>
          <w:rFonts w:asciiTheme="minorHAnsi" w:hAnsiTheme="minorHAnsi" w:cstheme="minorHAnsi"/>
          <w:sz w:val="28"/>
          <w:szCs w:val="28"/>
        </w:rPr>
      </w:pPr>
      <w:r w:rsidRPr="00A92ACD">
        <w:rPr>
          <w:rFonts w:asciiTheme="minorHAnsi" w:hAnsiTheme="minorHAnsi" w:cstheme="minorHAnsi"/>
          <w:sz w:val="28"/>
          <w:szCs w:val="28"/>
        </w:rPr>
        <w:br w:type="page"/>
      </w:r>
      <w:r w:rsidR="00C32C8A">
        <w:rPr>
          <w:rFonts w:asciiTheme="minorHAnsi" w:hAnsiTheme="minorHAnsi" w:cstheme="minorHAnsi"/>
          <w:sz w:val="28"/>
          <w:szCs w:val="28"/>
        </w:rPr>
        <w:lastRenderedPageBreak/>
        <w:t>Architecture Diagram</w:t>
      </w:r>
    </w:p>
    <w:p w14:paraId="7DC5F6D9" w14:textId="77777777" w:rsidR="002F1622" w:rsidRDefault="002F1622" w:rsidP="002F1622"/>
    <w:p w14:paraId="2E1F597B" w14:textId="77777777" w:rsidR="002F1622" w:rsidRDefault="002F1622" w:rsidP="002F1622"/>
    <w:p w14:paraId="5CF5CA0C" w14:textId="4883D788" w:rsidR="002F1622" w:rsidRPr="002F1622" w:rsidRDefault="002F1622" w:rsidP="002F1622">
      <w:r>
        <w:rPr>
          <w:noProof/>
        </w:rPr>
        <w:drawing>
          <wp:inline distT="0" distB="0" distL="0" distR="0" wp14:anchorId="04F0513B" wp14:editId="5842F48E">
            <wp:extent cx="5819775" cy="2752725"/>
            <wp:effectExtent l="19050" t="19050" r="28575" b="28575"/>
            <wp:docPr id="1485360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60666" name="Picture 1485360666"/>
                    <pic:cNvPicPr/>
                  </pic:nvPicPr>
                  <pic:blipFill rotWithShape="1">
                    <a:blip r:embed="rId8">
                      <a:extLst>
                        <a:ext uri="{28A0092B-C50C-407E-A947-70E740481C1C}">
                          <a14:useLocalDpi xmlns:a14="http://schemas.microsoft.com/office/drawing/2010/main" val="0"/>
                        </a:ext>
                      </a:extLst>
                    </a:blip>
                    <a:srcRect l="961" r="1122" b="2911"/>
                    <a:stretch>
                      <a:fillRect/>
                    </a:stretch>
                  </pic:blipFill>
                  <pic:spPr bwMode="auto">
                    <a:xfrm>
                      <a:off x="0" y="0"/>
                      <a:ext cx="5819775" cy="27527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2E42FC" w14:textId="47693AEE" w:rsidR="0084141A" w:rsidRDefault="0084141A" w:rsidP="008F49C6">
      <w:pPr>
        <w:jc w:val="center"/>
      </w:pPr>
    </w:p>
    <w:p w14:paraId="117D21DB" w14:textId="15FD6DCC" w:rsidR="00952BE6" w:rsidRDefault="002A10D0" w:rsidP="002A10D0">
      <w:r w:rsidRPr="002A10D0">
        <w:t>The system architecture is based on a microservice-oriented, serverless design deployed on Google Cloud Run. The application consists of multiple independently deployable services, including the User Service and Class Service, each exposed via public endpoints and accessible over HTTP. These services communicate with a shared relational database hosted on Google Cloud SQL, which acts as the central data store for the system. For testing and interaction, a lightweight frontend interface using Swagger UI is provided, allowing users to send requests directly to the deployed cloud endpoints</w:t>
      </w:r>
      <w:r w:rsidR="00E47C7D">
        <w:t xml:space="preserve">. </w:t>
      </w:r>
      <w:r w:rsidR="00E47C7D" w:rsidRPr="00E47C7D">
        <w:t>An API Gateway was not implemented in this prototype to maintain simplicity. However, it can be introduced in a production environment to centralize routing, authentication, and monitoring</w:t>
      </w:r>
      <w:r w:rsidRPr="002A10D0">
        <w:t>. Communication flows primarily involve client-to-service interactions, where authenticated requests include JWT tokens issued by the User Service and validated by other services to enforce authorization. The use of a serverless model through Cloud Run eliminates the need for manual infrastructure management, enabling automatic scaling, high availability, and efficient resource utilization while maintaining clear separation between services.</w:t>
      </w:r>
      <w:r w:rsidR="00D96A5C">
        <w:t xml:space="preserve"> </w:t>
      </w:r>
    </w:p>
    <w:p w14:paraId="163C75CA" w14:textId="77777777" w:rsidR="00952BE6" w:rsidRDefault="00952BE6" w:rsidP="002A10D0"/>
    <w:p w14:paraId="41B58E38" w14:textId="77777777" w:rsidR="00CA1A70" w:rsidRDefault="00CA1A70" w:rsidP="008F49C6">
      <w:pPr>
        <w:jc w:val="center"/>
      </w:pPr>
    </w:p>
    <w:p w14:paraId="4C66354C" w14:textId="77777777" w:rsidR="00CA1A70" w:rsidRDefault="00CA1A70" w:rsidP="002A10D0"/>
    <w:p w14:paraId="20B589CA" w14:textId="51F500BB" w:rsidR="001A32D0" w:rsidRDefault="00A13DB8" w:rsidP="002A10D0">
      <w:pPr>
        <w:rPr>
          <w:sz w:val="28"/>
          <w:szCs w:val="28"/>
        </w:rPr>
      </w:pPr>
      <w:r w:rsidRPr="00A13DB8">
        <w:rPr>
          <w:sz w:val="28"/>
          <w:szCs w:val="28"/>
        </w:rPr>
        <w:lastRenderedPageBreak/>
        <w:t>User Service</w:t>
      </w:r>
    </w:p>
    <w:p w14:paraId="72A81896" w14:textId="77777777" w:rsidR="00A13DB8" w:rsidRDefault="00A13DB8" w:rsidP="002A10D0">
      <w:pPr>
        <w:rPr>
          <w:sz w:val="28"/>
          <w:szCs w:val="28"/>
        </w:rPr>
      </w:pPr>
    </w:p>
    <w:p w14:paraId="2E5B35CE" w14:textId="5D31AF9B" w:rsidR="00A13DB8" w:rsidRPr="00A13DB8" w:rsidRDefault="00A13DB8" w:rsidP="00A13DB8">
      <w:r w:rsidRPr="00A13DB8">
        <w:t xml:space="preserve">The User Service is responsible for handling all authentication and user management functionalities within the system. It provides endpoints for user </w:t>
      </w:r>
      <w:r w:rsidR="00E94B7A">
        <w:t>creation</w:t>
      </w:r>
      <w:r w:rsidRPr="00A13DB8">
        <w:t>, login, and password management, and securely stores user credentials in the database. Upon successful authentication, the service generates JSON Web Tokens (JWT) which are used to verify and authorize subsequent requests made to other microservices. It also manages user roles such as administrators and teachers, which are essential for enforcing access control across the system.</w:t>
      </w:r>
    </w:p>
    <w:p w14:paraId="7C2BF015" w14:textId="77777777" w:rsidR="00A13DB8" w:rsidRPr="00A13DB8" w:rsidRDefault="00A13DB8" w:rsidP="00A13DB8">
      <w:r w:rsidRPr="00A13DB8">
        <w:t>The rationale for designing the User Service as a separate microservice is to isolate authentication and security-related logic from other domain functionalities. By centralizing authentication in a dedicated service, the system ensures consistency in how users are verified and authorized. This separation improves maintainability, enhances security, and allows the authentication mechanism to be independently updated or scaled without affecting other services.</w:t>
      </w:r>
    </w:p>
    <w:p w14:paraId="3CA64413" w14:textId="77777777" w:rsidR="00A13DB8" w:rsidRPr="00A13DB8" w:rsidRDefault="00A13DB8" w:rsidP="00A13DB8">
      <w:r w:rsidRPr="00A13DB8">
        <w:t>Within the overall application, the User Service acts as the entry point for secure access. It plays a critical role in enabling inter-service communication by issuing JWT tokens that are consumed by other services, such as the Class Service, to validate user identity and permissions. This approach supports a loosely coupled architecture while ensuring that all protected resources are accessed in a secure and controlled manner.</w:t>
      </w:r>
    </w:p>
    <w:p w14:paraId="412A7BCF" w14:textId="77777777" w:rsidR="00A13DB8" w:rsidRPr="00A13DB8" w:rsidRDefault="00A13DB8" w:rsidP="002A10D0"/>
    <w:p w14:paraId="4ABC9F40" w14:textId="77777777" w:rsidR="001A32D0" w:rsidRDefault="001A32D0" w:rsidP="002A10D0"/>
    <w:p w14:paraId="59731144" w14:textId="77777777" w:rsidR="001A32D0" w:rsidRDefault="001A32D0" w:rsidP="002A10D0"/>
    <w:p w14:paraId="3C5A5BBD" w14:textId="77777777" w:rsidR="001A32D0" w:rsidRDefault="001A32D0" w:rsidP="002A10D0"/>
    <w:p w14:paraId="0FBB11D6" w14:textId="77777777" w:rsidR="001A32D0" w:rsidRDefault="001A32D0" w:rsidP="002A10D0"/>
    <w:p w14:paraId="42C22E80" w14:textId="77777777" w:rsidR="001A32D0" w:rsidRDefault="001A32D0" w:rsidP="002A10D0"/>
    <w:p w14:paraId="4F759FFC" w14:textId="77777777" w:rsidR="001A32D0" w:rsidRDefault="001A32D0" w:rsidP="002A10D0"/>
    <w:p w14:paraId="5A0B0D53" w14:textId="77777777" w:rsidR="001A32D0" w:rsidRDefault="001A32D0" w:rsidP="002A10D0"/>
    <w:p w14:paraId="46A06C5A" w14:textId="77777777" w:rsidR="001A32D0" w:rsidRDefault="001A32D0" w:rsidP="002A10D0"/>
    <w:p w14:paraId="56CDC4EB" w14:textId="77777777" w:rsidR="001A32D0" w:rsidRDefault="001A32D0" w:rsidP="002A10D0"/>
    <w:p w14:paraId="6EFD1020" w14:textId="77777777" w:rsidR="001A32D0" w:rsidRDefault="001A32D0" w:rsidP="002A10D0"/>
    <w:p w14:paraId="7E18E7D4" w14:textId="52201482" w:rsidR="001A32D0" w:rsidRPr="00E94B7A" w:rsidRDefault="00E94B7A" w:rsidP="002A10D0">
      <w:pPr>
        <w:rPr>
          <w:sz w:val="28"/>
          <w:szCs w:val="28"/>
        </w:rPr>
      </w:pPr>
      <w:r w:rsidRPr="00E94B7A">
        <w:rPr>
          <w:sz w:val="28"/>
          <w:szCs w:val="28"/>
        </w:rPr>
        <w:lastRenderedPageBreak/>
        <w:t>Class Service</w:t>
      </w:r>
    </w:p>
    <w:p w14:paraId="424355F6" w14:textId="77777777" w:rsidR="00E94B7A" w:rsidRDefault="00E94B7A" w:rsidP="002A10D0"/>
    <w:p w14:paraId="70494A5F" w14:textId="77777777" w:rsidR="0077494A" w:rsidRPr="0077494A" w:rsidRDefault="0077494A" w:rsidP="0077494A">
      <w:r w:rsidRPr="0077494A">
        <w:t>The Class Service is responsible for managing all academic-related operations within the system, including classes, students, subjects, schedules, and attendance. It exposes RESTful endpoints to perform operations such as creating and updating classes, assigning students, managing schedules, and recording attendance. This service also enforces role-based access control, allowing only authorized users such as administrators and teachers to perform specific actions.</w:t>
      </w:r>
    </w:p>
    <w:p w14:paraId="46B723CF" w14:textId="77777777" w:rsidR="0077494A" w:rsidRPr="0077494A" w:rsidRDefault="0077494A" w:rsidP="0077494A">
      <w:r w:rsidRPr="0077494A">
        <w:t>The rationale for designing the Class Service as a separate microservice is to achieve clear separation of concerns from the authentication and user management functionality handled by the User Service. By isolating domain-specific logic into its own service, the system becomes more modular, easier to maintain, and scalable as each service can be developed, deployed, and updated independently.</w:t>
      </w:r>
    </w:p>
    <w:p w14:paraId="7AE59B6E" w14:textId="77777777" w:rsidR="0077494A" w:rsidRPr="0077494A" w:rsidRDefault="0077494A" w:rsidP="0077494A">
      <w:r w:rsidRPr="0077494A">
        <w:t>Within the overall application, the Class Service plays a central role in handling the core business logic related to academic management. It relies on the User Service for authentication, where JWT tokens issued during login are used to authorize requests. This design ensures secure and efficient interaction between services while maintaining a loosely coupled architecture.</w:t>
      </w:r>
    </w:p>
    <w:p w14:paraId="052F17F5" w14:textId="6D1591C9" w:rsidR="00E94B7A" w:rsidRDefault="00E94B7A" w:rsidP="002A10D0"/>
    <w:p w14:paraId="4DFCD14C" w14:textId="77777777" w:rsidR="00E94B7A" w:rsidRDefault="00E94B7A" w:rsidP="002A10D0"/>
    <w:p w14:paraId="5FC9ACCA" w14:textId="77777777" w:rsidR="00E94B7A" w:rsidRDefault="00E94B7A" w:rsidP="002A10D0"/>
    <w:p w14:paraId="4ED89DEE" w14:textId="77777777" w:rsidR="00E94B7A" w:rsidRDefault="00E94B7A" w:rsidP="002A10D0"/>
    <w:p w14:paraId="253E60CE" w14:textId="77777777" w:rsidR="00E94B7A" w:rsidRDefault="00E94B7A" w:rsidP="002A10D0"/>
    <w:p w14:paraId="5CF0B30B" w14:textId="77777777" w:rsidR="00E94B7A" w:rsidRDefault="00E94B7A" w:rsidP="002A10D0"/>
    <w:p w14:paraId="51EFC015" w14:textId="77777777" w:rsidR="00E94B7A" w:rsidRDefault="00E94B7A" w:rsidP="002A10D0"/>
    <w:p w14:paraId="693008F3" w14:textId="77777777" w:rsidR="00E94B7A" w:rsidRDefault="00E94B7A" w:rsidP="002A10D0"/>
    <w:p w14:paraId="529BB653" w14:textId="77777777" w:rsidR="00E94B7A" w:rsidRDefault="00E94B7A" w:rsidP="002A10D0"/>
    <w:p w14:paraId="52CF2ACD" w14:textId="77777777" w:rsidR="00E94B7A" w:rsidRDefault="00E94B7A" w:rsidP="002A10D0"/>
    <w:p w14:paraId="4B34D24D" w14:textId="77777777" w:rsidR="001A32D0" w:rsidRDefault="001A32D0" w:rsidP="002A10D0"/>
    <w:p w14:paraId="4B98D218" w14:textId="77777777" w:rsidR="001A32D0" w:rsidRDefault="001A32D0" w:rsidP="002A10D0"/>
    <w:p w14:paraId="293D7AD4" w14:textId="77777777" w:rsidR="00952BE6" w:rsidRDefault="00952BE6" w:rsidP="002A10D0"/>
    <w:p w14:paraId="6E1BC6A3" w14:textId="076D2264" w:rsidR="00AA7037" w:rsidRDefault="00AA7037" w:rsidP="00CA1A70">
      <w:pPr>
        <w:rPr>
          <w:rFonts w:cstheme="minorHAnsi"/>
          <w:sz w:val="28"/>
          <w:szCs w:val="28"/>
        </w:rPr>
      </w:pPr>
      <w:r w:rsidRPr="00AA7037">
        <w:rPr>
          <w:rFonts w:cstheme="minorHAnsi"/>
          <w:sz w:val="28"/>
          <w:szCs w:val="28"/>
        </w:rPr>
        <w:lastRenderedPageBreak/>
        <w:t>Inter-Service Communication</w:t>
      </w:r>
    </w:p>
    <w:p w14:paraId="544E9D65" w14:textId="77777777" w:rsidR="00AA7037" w:rsidRDefault="00AA7037" w:rsidP="00CA1A70">
      <w:pPr>
        <w:rPr>
          <w:rFonts w:cstheme="minorHAnsi"/>
          <w:sz w:val="28"/>
          <w:szCs w:val="28"/>
        </w:rPr>
      </w:pPr>
    </w:p>
    <w:p w14:paraId="7D724BB7" w14:textId="4FAE6833" w:rsidR="00AA7037" w:rsidRPr="00AA7037" w:rsidRDefault="001743AF" w:rsidP="001743AF">
      <w:pPr>
        <w:rPr>
          <w:rFonts w:cstheme="minorHAnsi"/>
        </w:rPr>
      </w:pPr>
      <w:r w:rsidRPr="001743AF">
        <w:rPr>
          <w:rFonts w:cstheme="minorHAnsi"/>
        </w:rPr>
        <w:t>Inter-service communication in the system is implemented indirectly using JWT-based authentication. The User Service is responsible for authenticating users and generating JWT tokens upon successful login. These tokens are then included in requests made by the client to the Class Service via the Authorization header.</w:t>
      </w:r>
      <w:r>
        <w:rPr>
          <w:rFonts w:cstheme="minorHAnsi"/>
        </w:rPr>
        <w:t xml:space="preserve"> </w:t>
      </w:r>
      <w:r w:rsidRPr="001743AF">
        <w:rPr>
          <w:rFonts w:cstheme="minorHAnsi"/>
        </w:rPr>
        <w:t>For example, when a user logs in through the User Service, a JWT token is returned. This token is then used to access protected endpoints in the Class Service, such as retrieving class data or marking attendance. The Class Service validates the token to ensure the request is authenticated and authorized based on the user's role.</w:t>
      </w:r>
      <w:r>
        <w:rPr>
          <w:rFonts w:cstheme="minorHAnsi"/>
        </w:rPr>
        <w:t xml:space="preserve"> </w:t>
      </w:r>
      <w:r w:rsidRPr="001743AF">
        <w:rPr>
          <w:rFonts w:cstheme="minorHAnsi"/>
        </w:rPr>
        <w:t>This approach enables secure and loosely coupled communication between services without requiring direct service-to-service API calls.</w:t>
      </w:r>
    </w:p>
    <w:p w14:paraId="34EE48E6" w14:textId="77777777" w:rsidR="00AA7037" w:rsidRDefault="00AA7037" w:rsidP="00CA1A70">
      <w:pPr>
        <w:rPr>
          <w:rFonts w:cstheme="minorHAnsi"/>
          <w:sz w:val="28"/>
          <w:szCs w:val="28"/>
        </w:rPr>
      </w:pPr>
    </w:p>
    <w:p w14:paraId="30692DB5" w14:textId="77777777" w:rsidR="00AA7037" w:rsidRDefault="00AA7037" w:rsidP="00CA1A70">
      <w:pPr>
        <w:rPr>
          <w:rFonts w:cstheme="minorHAnsi"/>
          <w:sz w:val="28"/>
          <w:szCs w:val="28"/>
        </w:rPr>
      </w:pPr>
    </w:p>
    <w:p w14:paraId="1EAC7999" w14:textId="77777777" w:rsidR="00AA7037" w:rsidRDefault="00AA7037" w:rsidP="00CA1A70">
      <w:pPr>
        <w:rPr>
          <w:rFonts w:cstheme="minorHAnsi"/>
          <w:sz w:val="28"/>
          <w:szCs w:val="28"/>
        </w:rPr>
      </w:pPr>
    </w:p>
    <w:p w14:paraId="751C12CC" w14:textId="77777777" w:rsidR="00AA7037" w:rsidRDefault="00AA7037" w:rsidP="00CA1A70">
      <w:pPr>
        <w:rPr>
          <w:rFonts w:cstheme="minorHAnsi"/>
          <w:sz w:val="28"/>
          <w:szCs w:val="28"/>
        </w:rPr>
      </w:pPr>
    </w:p>
    <w:p w14:paraId="08D67E4D" w14:textId="77777777" w:rsidR="00AA7037" w:rsidRDefault="00AA7037" w:rsidP="00CA1A70">
      <w:pPr>
        <w:rPr>
          <w:rFonts w:cstheme="minorHAnsi"/>
          <w:sz w:val="28"/>
          <w:szCs w:val="28"/>
        </w:rPr>
      </w:pPr>
    </w:p>
    <w:p w14:paraId="5C742167" w14:textId="77777777" w:rsidR="00AA7037" w:rsidRDefault="00AA7037" w:rsidP="00CA1A70">
      <w:pPr>
        <w:rPr>
          <w:rFonts w:cstheme="minorHAnsi"/>
          <w:sz w:val="28"/>
          <w:szCs w:val="28"/>
        </w:rPr>
      </w:pPr>
    </w:p>
    <w:p w14:paraId="19090BCC" w14:textId="77777777" w:rsidR="00AA7037" w:rsidRDefault="00AA7037" w:rsidP="00CA1A70">
      <w:pPr>
        <w:rPr>
          <w:rFonts w:cstheme="minorHAnsi"/>
          <w:sz w:val="28"/>
          <w:szCs w:val="28"/>
        </w:rPr>
      </w:pPr>
    </w:p>
    <w:p w14:paraId="74AD4DFC" w14:textId="77777777" w:rsidR="00AA7037" w:rsidRDefault="00AA7037" w:rsidP="00CA1A70">
      <w:pPr>
        <w:rPr>
          <w:rFonts w:cstheme="minorHAnsi"/>
          <w:sz w:val="28"/>
          <w:szCs w:val="28"/>
        </w:rPr>
      </w:pPr>
    </w:p>
    <w:p w14:paraId="027D5148" w14:textId="77777777" w:rsidR="00AA7037" w:rsidRDefault="00AA7037" w:rsidP="00CA1A70">
      <w:pPr>
        <w:rPr>
          <w:rFonts w:cstheme="minorHAnsi"/>
          <w:sz w:val="28"/>
          <w:szCs w:val="28"/>
        </w:rPr>
      </w:pPr>
    </w:p>
    <w:p w14:paraId="588F6D76" w14:textId="77777777" w:rsidR="00AA7037" w:rsidRDefault="00AA7037" w:rsidP="00CA1A70">
      <w:pPr>
        <w:rPr>
          <w:rFonts w:cstheme="minorHAnsi"/>
          <w:sz w:val="28"/>
          <w:szCs w:val="28"/>
        </w:rPr>
      </w:pPr>
    </w:p>
    <w:p w14:paraId="40C37D8A" w14:textId="77777777" w:rsidR="00AA7037" w:rsidRDefault="00AA7037" w:rsidP="00CA1A70">
      <w:pPr>
        <w:rPr>
          <w:rFonts w:cstheme="minorHAnsi"/>
          <w:sz w:val="28"/>
          <w:szCs w:val="28"/>
        </w:rPr>
      </w:pPr>
    </w:p>
    <w:p w14:paraId="6C01DF34" w14:textId="77777777" w:rsidR="00AA7037" w:rsidRDefault="00AA7037" w:rsidP="00CA1A70">
      <w:pPr>
        <w:rPr>
          <w:rFonts w:cstheme="minorHAnsi"/>
          <w:sz w:val="28"/>
          <w:szCs w:val="28"/>
        </w:rPr>
      </w:pPr>
    </w:p>
    <w:p w14:paraId="65744747" w14:textId="77777777" w:rsidR="001743AF" w:rsidRDefault="001743AF" w:rsidP="00CA1A70">
      <w:pPr>
        <w:rPr>
          <w:rFonts w:cstheme="minorHAnsi"/>
          <w:sz w:val="28"/>
          <w:szCs w:val="28"/>
        </w:rPr>
      </w:pPr>
    </w:p>
    <w:p w14:paraId="6BC69FEE" w14:textId="77777777" w:rsidR="001743AF" w:rsidRDefault="001743AF" w:rsidP="00CA1A70">
      <w:pPr>
        <w:rPr>
          <w:rFonts w:cstheme="minorHAnsi"/>
          <w:sz w:val="28"/>
          <w:szCs w:val="28"/>
        </w:rPr>
      </w:pPr>
    </w:p>
    <w:p w14:paraId="17ED29F0" w14:textId="77777777" w:rsidR="001743AF" w:rsidRDefault="001743AF" w:rsidP="00CA1A70">
      <w:pPr>
        <w:rPr>
          <w:rFonts w:cstheme="minorHAnsi"/>
          <w:sz w:val="28"/>
          <w:szCs w:val="28"/>
        </w:rPr>
      </w:pPr>
    </w:p>
    <w:p w14:paraId="07805D48" w14:textId="3DF26A84" w:rsidR="00CA1A70" w:rsidRDefault="00CA1A70" w:rsidP="00CA1A70">
      <w:pPr>
        <w:rPr>
          <w:rFonts w:cstheme="minorHAnsi"/>
          <w:sz w:val="28"/>
          <w:szCs w:val="28"/>
        </w:rPr>
      </w:pPr>
      <w:r>
        <w:rPr>
          <w:rFonts w:cstheme="minorHAnsi"/>
          <w:sz w:val="28"/>
          <w:szCs w:val="28"/>
        </w:rPr>
        <w:lastRenderedPageBreak/>
        <w:t>Dev</w:t>
      </w:r>
      <w:r w:rsidR="00E1146C">
        <w:rPr>
          <w:rFonts w:cstheme="minorHAnsi"/>
          <w:sz w:val="28"/>
          <w:szCs w:val="28"/>
        </w:rPr>
        <w:t>O</w:t>
      </w:r>
      <w:r>
        <w:rPr>
          <w:rFonts w:cstheme="minorHAnsi"/>
          <w:sz w:val="28"/>
          <w:szCs w:val="28"/>
        </w:rPr>
        <w:t>ps Pipeline</w:t>
      </w:r>
    </w:p>
    <w:p w14:paraId="760134BE" w14:textId="77777777" w:rsidR="00E1146C" w:rsidRDefault="00E1146C" w:rsidP="00CA1A70">
      <w:pPr>
        <w:rPr>
          <w:rFonts w:cstheme="minorHAnsi"/>
          <w:sz w:val="28"/>
          <w:szCs w:val="28"/>
        </w:rPr>
      </w:pPr>
    </w:p>
    <w:p w14:paraId="74D769D1" w14:textId="2B8518BC" w:rsidR="00E1146C" w:rsidRDefault="00E1146C" w:rsidP="00CA1A70">
      <w:pPr>
        <w:rPr>
          <w:noProof/>
        </w:rPr>
      </w:pPr>
      <w:r>
        <w:rPr>
          <w:noProof/>
        </w:rPr>
        <w:drawing>
          <wp:inline distT="0" distB="0" distL="0" distR="0" wp14:anchorId="2C12A363" wp14:editId="5916C52A">
            <wp:extent cx="5791200" cy="2276475"/>
            <wp:effectExtent l="0" t="0" r="0" b="9525"/>
            <wp:docPr id="1546138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8724" name="Picture 1546138724"/>
                    <pic:cNvPicPr/>
                  </pic:nvPicPr>
                  <pic:blipFill rotWithShape="1">
                    <a:blip r:embed="rId9">
                      <a:extLst>
                        <a:ext uri="{28A0092B-C50C-407E-A947-70E740481C1C}">
                          <a14:useLocalDpi xmlns:a14="http://schemas.microsoft.com/office/drawing/2010/main" val="0"/>
                        </a:ext>
                      </a:extLst>
                    </a:blip>
                    <a:srcRect l="961" t="3102" r="1602" b="4214"/>
                    <a:stretch>
                      <a:fillRect/>
                    </a:stretch>
                  </pic:blipFill>
                  <pic:spPr bwMode="auto">
                    <a:xfrm>
                      <a:off x="0" y="0"/>
                      <a:ext cx="5791200" cy="2276475"/>
                    </a:xfrm>
                    <a:prstGeom prst="rect">
                      <a:avLst/>
                    </a:prstGeom>
                    <a:ln>
                      <a:noFill/>
                    </a:ln>
                    <a:extLst>
                      <a:ext uri="{53640926-AAD7-44D8-BBD7-CCE9431645EC}">
                        <a14:shadowObscured xmlns:a14="http://schemas.microsoft.com/office/drawing/2010/main"/>
                      </a:ext>
                    </a:extLst>
                  </pic:spPr>
                </pic:pic>
              </a:graphicData>
            </a:graphic>
          </wp:inline>
        </w:drawing>
      </w:r>
    </w:p>
    <w:p w14:paraId="08414A31" w14:textId="77777777" w:rsidR="00D45716" w:rsidRDefault="00D45716" w:rsidP="00D45716">
      <w:pPr>
        <w:rPr>
          <w:noProof/>
        </w:rPr>
      </w:pPr>
    </w:p>
    <w:p w14:paraId="45561DB8" w14:textId="404CB5D8" w:rsidR="00D45716" w:rsidRPr="00D45716" w:rsidRDefault="00D45716" w:rsidP="00D45716">
      <w:pPr>
        <w:tabs>
          <w:tab w:val="left" w:pos="1500"/>
        </w:tabs>
      </w:pPr>
      <w:r>
        <w:t>This</w:t>
      </w:r>
      <w:r w:rsidRPr="00D45716">
        <w:t xml:space="preserve"> project follows a streamlined DevOps pipeline to ensure continuous integration, automated quality checks, and efficient deployment. Whenever code is pushed to the GitHub repository, GitHub Actions automatically triggers the CI/CD workflow. This pipeline installs dependencies, runs static code analysis using </w:t>
      </w:r>
      <w:proofErr w:type="spellStart"/>
      <w:r w:rsidRPr="00D45716">
        <w:t>SonarCloud</w:t>
      </w:r>
      <w:proofErr w:type="spellEnd"/>
      <w:r w:rsidRPr="00D45716">
        <w:t xml:space="preserve"> to enforce code quality and security standards, and builds a Docker image for the microservice. The image is then pushed to Docker Hub, which acts as our container registry. From there, the latest image is deployed to Google Cloud Run, allowing each microservice to be independently deployed and scaled. This approach ensures consistency between development and production environments while reducing manual intervention in the deployment process.</w:t>
      </w:r>
    </w:p>
    <w:p w14:paraId="13BEEC05" w14:textId="65F028AA" w:rsidR="00D45716" w:rsidRPr="00D45716" w:rsidRDefault="00D45716" w:rsidP="00D45716">
      <w:pPr>
        <w:tabs>
          <w:tab w:val="left" w:pos="1500"/>
        </w:tabs>
      </w:pPr>
      <w:r w:rsidRPr="00D45716">
        <w:t xml:space="preserve">From a security perspective, multiple best practices were implemented to protect the system. Authentication and authorization are handled using JSON Web Tokens (JWT), where the User Service generates a signed token upon successful login, and other services validate this token to authorize requests. Sensitive configuration data such as database credentials and API keys are stored securely using environment variables and GitHub repository secrets, preventing exposure in the source code. Access to the cloud database is restricted using the principle of least privilege by assigning a dedicated service account with only the necessary Cloud SQL Client role, instead of using overly permissive roles. Additionally, a separate database user account is used instead of the root account to limit database access. Static code analysis through </w:t>
      </w:r>
      <w:proofErr w:type="spellStart"/>
      <w:r w:rsidRPr="00D45716">
        <w:t>SonarCloud</w:t>
      </w:r>
      <w:proofErr w:type="spellEnd"/>
      <w:r w:rsidRPr="00D45716">
        <w:t xml:space="preserve"> further enhances security by identifying vulnerabilities and code smells early in the development process. Together, these practices ensure that the application is secure, maintainable, and aligned with fundamental DevSecOps principles.</w:t>
      </w:r>
    </w:p>
    <w:p w14:paraId="52B52E22" w14:textId="0F1587B4" w:rsidR="00D45716" w:rsidRDefault="005B7B16" w:rsidP="00D45716">
      <w:pPr>
        <w:tabs>
          <w:tab w:val="left" w:pos="1500"/>
        </w:tabs>
        <w:rPr>
          <w:sz w:val="28"/>
          <w:szCs w:val="28"/>
        </w:rPr>
      </w:pPr>
      <w:r w:rsidRPr="005B7B16">
        <w:rPr>
          <w:sz w:val="28"/>
          <w:szCs w:val="28"/>
        </w:rPr>
        <w:lastRenderedPageBreak/>
        <w:t>Challenges Faced and How They Were Addressed</w:t>
      </w:r>
    </w:p>
    <w:p w14:paraId="65168A98" w14:textId="77777777" w:rsidR="006F73F5" w:rsidRDefault="006F73F5" w:rsidP="00D45716">
      <w:pPr>
        <w:tabs>
          <w:tab w:val="left" w:pos="1500"/>
        </w:tabs>
        <w:rPr>
          <w:sz w:val="28"/>
          <w:szCs w:val="28"/>
        </w:rPr>
      </w:pPr>
    </w:p>
    <w:p w14:paraId="35575279" w14:textId="4954DF6B" w:rsidR="006F73F5" w:rsidRPr="006F73F5" w:rsidRDefault="006F73F5" w:rsidP="006F73F5">
      <w:pPr>
        <w:tabs>
          <w:tab w:val="left" w:pos="1500"/>
        </w:tabs>
      </w:pPr>
      <w:r w:rsidRPr="006F73F5">
        <w:t>One of the main challenges faced during this assignment was the individual workload. Although the project was designed as a four-member group assignment, it was completed independently due to being a prorated student. This significantly increased the scope of responsibilities, as all aspects of the system</w:t>
      </w:r>
      <w:r w:rsidR="00285EF8">
        <w:t>,</w:t>
      </w:r>
      <w:r w:rsidR="007D7895">
        <w:t xml:space="preserve"> </w:t>
      </w:r>
      <w:r w:rsidRPr="006F73F5">
        <w:t>including microservice development, cloud deployment, CI/CD setup, database configuration, and security implementation</w:t>
      </w:r>
      <w:r w:rsidR="007D7895">
        <w:t xml:space="preserve"> </w:t>
      </w:r>
      <w:r w:rsidRPr="006F73F5">
        <w:t>had to be handled alone within a limited timeframe. Managing multiple services simultaneously while ensuring proper integration between them also added complexity, particularly when debugging inter-service communication and authentication flows.</w:t>
      </w:r>
    </w:p>
    <w:p w14:paraId="7203BD07" w14:textId="3DA95FED" w:rsidR="006F73F5" w:rsidRPr="006F73F5" w:rsidRDefault="006F73F5" w:rsidP="006F73F5">
      <w:pPr>
        <w:tabs>
          <w:tab w:val="left" w:pos="1500"/>
        </w:tabs>
      </w:pPr>
      <w:r w:rsidRPr="006F73F5">
        <w:t>To address these challenges, a structured and disciplined approach to time management was adopted. The overall system was broken down into smaller, manageable components, and tasks were prioritized based on dependencies (e.g., completing authentication before integrating protected routes). Work was distributed across different phases such as development, deployment, testing, and optimization to avoid overload at any single stage. Additionally, clear boundaries were set to prevent overworking, ensuring consistent progress without burnout. Problems encountered during cloud deployment and service integration</w:t>
      </w:r>
      <w:r w:rsidR="007D7895">
        <w:t xml:space="preserve"> </w:t>
      </w:r>
      <w:r w:rsidRPr="006F73F5">
        <w:t>such as database connection issues and authentication errors</w:t>
      </w:r>
      <w:r w:rsidR="007D7895">
        <w:t xml:space="preserve"> </w:t>
      </w:r>
      <w:r w:rsidRPr="006F73F5">
        <w:t>were resolved through iterative debugging and incremental testing. This approach allowed the project to be completed efficiently while maintaining code quality and meeting the assignment requirements.</w:t>
      </w:r>
    </w:p>
    <w:p w14:paraId="64E00652" w14:textId="77777777" w:rsidR="005B7B16" w:rsidRPr="006F73F5" w:rsidRDefault="005B7B16" w:rsidP="00D45716">
      <w:pPr>
        <w:tabs>
          <w:tab w:val="left" w:pos="1500"/>
        </w:tabs>
      </w:pPr>
    </w:p>
    <w:sectPr w:rsidR="005B7B16" w:rsidRPr="006F73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5AF3" w14:textId="77777777" w:rsidR="00480B1D" w:rsidRDefault="00480B1D" w:rsidP="000B3B29">
      <w:pPr>
        <w:spacing w:after="0" w:line="240" w:lineRule="auto"/>
      </w:pPr>
      <w:r>
        <w:separator/>
      </w:r>
    </w:p>
  </w:endnote>
  <w:endnote w:type="continuationSeparator" w:id="0">
    <w:p w14:paraId="69FE6E4F" w14:textId="77777777" w:rsidR="00480B1D" w:rsidRDefault="00480B1D" w:rsidP="000B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D001" w14:textId="77777777" w:rsidR="00480B1D" w:rsidRDefault="00480B1D" w:rsidP="000B3B29">
      <w:pPr>
        <w:spacing w:after="0" w:line="240" w:lineRule="auto"/>
      </w:pPr>
      <w:r>
        <w:separator/>
      </w:r>
    </w:p>
  </w:footnote>
  <w:footnote w:type="continuationSeparator" w:id="0">
    <w:p w14:paraId="280AAC7E" w14:textId="77777777" w:rsidR="00480B1D" w:rsidRDefault="00480B1D" w:rsidP="000B3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E7C"/>
    <w:multiLevelType w:val="multilevel"/>
    <w:tmpl w:val="107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09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91E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29E233C"/>
    <w:multiLevelType w:val="hybridMultilevel"/>
    <w:tmpl w:val="DB88872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7E0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0064982">
    <w:abstractNumId w:val="3"/>
  </w:num>
  <w:num w:numId="2" w16cid:durableId="1944262730">
    <w:abstractNumId w:val="4"/>
  </w:num>
  <w:num w:numId="3" w16cid:durableId="613365846">
    <w:abstractNumId w:val="1"/>
  </w:num>
  <w:num w:numId="4" w16cid:durableId="10286043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8204731">
    <w:abstractNumId w:val="2"/>
  </w:num>
  <w:num w:numId="6" w16cid:durableId="79410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D0"/>
    <w:rsid w:val="000468B0"/>
    <w:rsid w:val="0005115B"/>
    <w:rsid w:val="000B3B29"/>
    <w:rsid w:val="001743AF"/>
    <w:rsid w:val="00174E97"/>
    <w:rsid w:val="001A32D0"/>
    <w:rsid w:val="00285EF8"/>
    <w:rsid w:val="002A10D0"/>
    <w:rsid w:val="002F1622"/>
    <w:rsid w:val="003120FD"/>
    <w:rsid w:val="00334DC9"/>
    <w:rsid w:val="003550E7"/>
    <w:rsid w:val="003B6DCA"/>
    <w:rsid w:val="004112E7"/>
    <w:rsid w:val="00461AB9"/>
    <w:rsid w:val="00480B1D"/>
    <w:rsid w:val="004F1E23"/>
    <w:rsid w:val="005B7B16"/>
    <w:rsid w:val="005C4D24"/>
    <w:rsid w:val="006F0F24"/>
    <w:rsid w:val="006F73F5"/>
    <w:rsid w:val="00722A6C"/>
    <w:rsid w:val="0077494A"/>
    <w:rsid w:val="00785E0A"/>
    <w:rsid w:val="007D7895"/>
    <w:rsid w:val="0084141A"/>
    <w:rsid w:val="008F49C6"/>
    <w:rsid w:val="00952BE6"/>
    <w:rsid w:val="00A13DB8"/>
    <w:rsid w:val="00A92ACD"/>
    <w:rsid w:val="00AA41B8"/>
    <w:rsid w:val="00AA7037"/>
    <w:rsid w:val="00AB2931"/>
    <w:rsid w:val="00AC4F57"/>
    <w:rsid w:val="00AE20A9"/>
    <w:rsid w:val="00AE5CCB"/>
    <w:rsid w:val="00B15F46"/>
    <w:rsid w:val="00B52C60"/>
    <w:rsid w:val="00B52D2E"/>
    <w:rsid w:val="00C32C8A"/>
    <w:rsid w:val="00CA1A70"/>
    <w:rsid w:val="00CB3BEA"/>
    <w:rsid w:val="00CC59D0"/>
    <w:rsid w:val="00CD5C33"/>
    <w:rsid w:val="00D17BE9"/>
    <w:rsid w:val="00D45716"/>
    <w:rsid w:val="00D50DD6"/>
    <w:rsid w:val="00D96A5C"/>
    <w:rsid w:val="00E1146C"/>
    <w:rsid w:val="00E47C7D"/>
    <w:rsid w:val="00E66228"/>
    <w:rsid w:val="00E94B7A"/>
    <w:rsid w:val="00EE5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2BAB"/>
  <w15:chartTrackingRefBased/>
  <w15:docId w15:val="{39E884C9-94CB-4371-9C07-7D8182EF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D0"/>
    <w:rPr>
      <w:rFonts w:eastAsiaTheme="majorEastAsia" w:cstheme="majorBidi"/>
      <w:color w:val="272727" w:themeColor="text1" w:themeTint="D8"/>
    </w:rPr>
  </w:style>
  <w:style w:type="paragraph" w:styleId="Title">
    <w:name w:val="Title"/>
    <w:basedOn w:val="Normal"/>
    <w:next w:val="Normal"/>
    <w:link w:val="TitleChar"/>
    <w:uiPriority w:val="10"/>
    <w:qFormat/>
    <w:rsid w:val="00CC5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D0"/>
    <w:pPr>
      <w:spacing w:before="160"/>
      <w:jc w:val="center"/>
    </w:pPr>
    <w:rPr>
      <w:i/>
      <w:iCs/>
      <w:color w:val="404040" w:themeColor="text1" w:themeTint="BF"/>
    </w:rPr>
  </w:style>
  <w:style w:type="character" w:customStyle="1" w:styleId="QuoteChar">
    <w:name w:val="Quote Char"/>
    <w:basedOn w:val="DefaultParagraphFont"/>
    <w:link w:val="Quote"/>
    <w:uiPriority w:val="29"/>
    <w:rsid w:val="00CC59D0"/>
    <w:rPr>
      <w:i/>
      <w:iCs/>
      <w:color w:val="404040" w:themeColor="text1" w:themeTint="BF"/>
    </w:rPr>
  </w:style>
  <w:style w:type="paragraph" w:styleId="ListParagraph">
    <w:name w:val="List Paragraph"/>
    <w:basedOn w:val="Normal"/>
    <w:uiPriority w:val="34"/>
    <w:qFormat/>
    <w:rsid w:val="00CC59D0"/>
    <w:pPr>
      <w:ind w:left="720"/>
      <w:contextualSpacing/>
    </w:pPr>
  </w:style>
  <w:style w:type="character" w:styleId="IntenseEmphasis">
    <w:name w:val="Intense Emphasis"/>
    <w:basedOn w:val="DefaultParagraphFont"/>
    <w:uiPriority w:val="21"/>
    <w:qFormat/>
    <w:rsid w:val="00CC59D0"/>
    <w:rPr>
      <w:i/>
      <w:iCs/>
      <w:color w:val="2F5496" w:themeColor="accent1" w:themeShade="BF"/>
    </w:rPr>
  </w:style>
  <w:style w:type="paragraph" w:styleId="IntenseQuote">
    <w:name w:val="Intense Quote"/>
    <w:basedOn w:val="Normal"/>
    <w:next w:val="Normal"/>
    <w:link w:val="IntenseQuoteChar"/>
    <w:uiPriority w:val="30"/>
    <w:qFormat/>
    <w:rsid w:val="00CC5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9D0"/>
    <w:rPr>
      <w:i/>
      <w:iCs/>
      <w:color w:val="2F5496" w:themeColor="accent1" w:themeShade="BF"/>
    </w:rPr>
  </w:style>
  <w:style w:type="character" w:styleId="IntenseReference">
    <w:name w:val="Intense Reference"/>
    <w:basedOn w:val="DefaultParagraphFont"/>
    <w:uiPriority w:val="32"/>
    <w:qFormat/>
    <w:rsid w:val="00CC59D0"/>
    <w:rPr>
      <w:b/>
      <w:bCs/>
      <w:smallCaps/>
      <w:color w:val="2F5496" w:themeColor="accent1" w:themeShade="BF"/>
      <w:spacing w:val="5"/>
    </w:rPr>
  </w:style>
  <w:style w:type="character" w:styleId="Hyperlink">
    <w:name w:val="Hyperlink"/>
    <w:basedOn w:val="DefaultParagraphFont"/>
    <w:uiPriority w:val="99"/>
    <w:unhideWhenUsed/>
    <w:rsid w:val="00B15F46"/>
    <w:rPr>
      <w:color w:val="0563C1" w:themeColor="hyperlink"/>
      <w:u w:val="single"/>
    </w:rPr>
  </w:style>
  <w:style w:type="character" w:styleId="UnresolvedMention">
    <w:name w:val="Unresolved Mention"/>
    <w:basedOn w:val="DefaultParagraphFont"/>
    <w:uiPriority w:val="99"/>
    <w:semiHidden/>
    <w:unhideWhenUsed/>
    <w:rsid w:val="00B15F46"/>
    <w:rPr>
      <w:color w:val="605E5C"/>
      <w:shd w:val="clear" w:color="auto" w:fill="E1DFDD"/>
    </w:rPr>
  </w:style>
  <w:style w:type="character" w:styleId="FollowedHyperlink">
    <w:name w:val="FollowedHyperlink"/>
    <w:basedOn w:val="DefaultParagraphFont"/>
    <w:uiPriority w:val="99"/>
    <w:semiHidden/>
    <w:unhideWhenUsed/>
    <w:rsid w:val="003550E7"/>
    <w:rPr>
      <w:color w:val="954F72" w:themeColor="followedHyperlink"/>
      <w:u w:val="single"/>
    </w:rPr>
  </w:style>
  <w:style w:type="paragraph" w:styleId="Header">
    <w:name w:val="header"/>
    <w:basedOn w:val="Normal"/>
    <w:link w:val="HeaderChar"/>
    <w:uiPriority w:val="99"/>
    <w:unhideWhenUsed/>
    <w:rsid w:val="000B3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B29"/>
  </w:style>
  <w:style w:type="paragraph" w:styleId="Footer">
    <w:name w:val="footer"/>
    <w:basedOn w:val="Normal"/>
    <w:link w:val="FooterChar"/>
    <w:uiPriority w:val="99"/>
    <w:unhideWhenUsed/>
    <w:rsid w:val="000B3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B29"/>
  </w:style>
  <w:style w:type="paragraph" w:styleId="NormalWeb">
    <w:name w:val="Normal (Web)"/>
    <w:basedOn w:val="Normal"/>
    <w:uiPriority w:val="99"/>
    <w:semiHidden/>
    <w:unhideWhenUsed/>
    <w:rsid w:val="00D457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8</Pages>
  <Words>1525</Words>
  <Characters>8699</Characters>
  <Application>Microsoft Office Word</Application>
  <DocSecurity>0</DocSecurity>
  <Lines>72</Lines>
  <Paragraphs>20</Paragraphs>
  <ScaleCrop>false</ScaleCrop>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Radith Sandeepa</dc:creator>
  <cp:keywords/>
  <dc:description/>
  <cp:lastModifiedBy>Radith Sandeepa</cp:lastModifiedBy>
  <cp:revision>48</cp:revision>
  <dcterms:created xsi:type="dcterms:W3CDTF">2026-04-26T22:33:00Z</dcterms:created>
  <dcterms:modified xsi:type="dcterms:W3CDTF">2026-04-27T07:46:00Z</dcterms:modified>
</cp:coreProperties>
</file>