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0"/>
        <w:jc w:val="center"/>
      </w:pPr>
      <w:r>
        <w:rPr>
          <w:rFonts w:ascii="Calibri" w:hAnsi="Calibri"/>
          <w:b/>
          <w:color w:val="12233F"/>
          <w:sz w:val="48"/>
        </w:rPr>
        <w:t>PT. Kawan Lama Sejahtera</w:t>
      </w:r>
    </w:p>
    <w:p>
      <w:pPr>
        <w:spacing w:before="0" w:after="160"/>
        <w:jc w:val="center"/>
      </w:pPr>
      <w:r>
        <w:rPr>
          <w:rFonts w:ascii="Calibri" w:hAnsi="Calibri"/>
          <w:b/>
          <w:color w:val="64748B"/>
          <w:sz w:val="23"/>
        </w:rPr>
        <w:t>LOAD &amp; PACKING INVOICE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FFFFFF"/>
          <w:left w:val="single" w:sz="16" w:color="FFFFFF"/>
          <w:bottom w:val="single" w:sz="16" w:color="FFFFFF"/>
          <w:right w:val="single" w:sz="16" w:color="FFFFFF"/>
          <w:insideH w:val="single" w:sz="16" w:color="FFFFFF"/>
          <w:insideV w:val="single" w:sz="16" w:color="FFFFFF"/>
        </w:tblBorders>
        <w:tblLayout w:type="fixed"/>
        <w:tblCellMar>
          <w:top w:w="60" w:type="dxa"/>
          <w:bottom w:w="60" w:type="dxa"/>
          <w:left w:w="80" w:type="dxa"/>
          <w:right w:w="80" w:type="dxa"/>
        </w:tblCellMar>
        <w:tblLayout w:type="fixed"/>
      </w:tblPr>
      <w:tblGrid>
        <w:gridCol w:w="2613"/>
        <w:gridCol w:w="2613"/>
        <w:gridCol w:w="2613"/>
        <w:gridCol w:w="2613"/>
      </w:tblGrid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DOCUMENT ID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DOCK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TRUCK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FLEET STATUS</w:t>
            </w:r>
          </w:p>
        </w:tc>
      </w:tr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AX-D1-20260917-01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Dock 1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12233F"/>
                <w:sz w:val="23"/>
              </w:rPr>
              <w:t>Truck-1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F766E"/>
                <w:sz w:val="23"/>
              </w:rPr>
              <w:t>FINISHED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AT A GLANCE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Executive Load Snapshot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color="FFFFFF"/>
          <w:left w:val="single" w:sz="16" w:color="FFFFFF"/>
          <w:bottom w:val="single" w:sz="16" w:color="FFFFFF"/>
          <w:right w:val="single" w:sz="16" w:color="FFFFFF"/>
          <w:insideH w:val="single" w:sz="16" w:color="FFFFFF"/>
          <w:insideV w:val="single" w:sz="16" w:color="FFFFFF"/>
        </w:tblBorders>
        <w:tblLayout w:type="fixed"/>
        <w:tblCellMar>
          <w:top w:w="60" w:type="dxa"/>
          <w:bottom w:w="60" w:type="dxa"/>
          <w:left w:w="80" w:type="dxa"/>
          <w:right w:w="80" w:type="dxa"/>
        </w:tblCellMar>
        <w:tblLayout w:type="fixed"/>
      </w:tblPr>
      <w:tblGrid>
        <w:gridCol w:w="2613"/>
        <w:gridCol w:w="2613"/>
        <w:gridCol w:w="2613"/>
        <w:gridCol w:w="2613"/>
      </w:tblGrid>
      <w:tr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PACKAGES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0F766E"/>
                <w:sz w:val="38"/>
              </w:rPr>
              <w:t>69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69 packages packed / 69 from manifest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LOADED WEIGHT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12233F"/>
                <w:sz w:val="38"/>
              </w:rPr>
              <w:t>691 kg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691 kg planned total</w:t>
            </w:r>
          </w:p>
        </w:tc>
        <w:tc>
          <w:tcPr>
            <w:tcW w:type="dxa" w:w="2614"/>
            <w:vAlign w:val="center"/>
            <w:shd w:val="clear" w:fill="F4F7FA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VOLUME UTILIZATION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0F766E"/>
                <w:sz w:val="38"/>
              </w:rPr>
              <w:t>16.0%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5.52 m³ packed / 34.56 m³ truck</w:t>
            </w:r>
          </w:p>
        </w:tc>
        <w:tc>
          <w:tcPr>
            <w:tcW w:type="dxa" w:w="2614"/>
            <w:vAlign w:val="center"/>
            <w:shd w:val="clear" w:fill="FFF4E5"/>
          </w:tcPr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64748B"/>
                <w:sz w:val="14"/>
              </w:rPr>
              <w:t>FRAGILE CARGO</w:t>
            </w:r>
          </w:p>
          <w:p>
            <w:pPr>
              <w:spacing w:before="0" w:after="20"/>
              <w:jc w:val="center"/>
            </w:pPr>
            <w:r>
              <w:rPr>
                <w:rFonts w:ascii="Calibri" w:hAnsi="Calibri"/>
                <w:b/>
                <w:color w:val="B45309"/>
                <w:sz w:val="38"/>
              </w:rPr>
              <w:t>19</w:t>
            </w:r>
          </w:p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64748B"/>
                <w:sz w:val="13"/>
              </w:rPr>
              <w:t>Amount of objects requiring care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CURRENT LOAD STATE</w:t>
      </w:r>
    </w:p>
    <w:p>
      <w:pPr>
        <w:spacing w:before="0" w:after="20"/>
        <w:jc w:val="center"/>
      </w:pPr>
      <w:r>
        <w:rPr>
          <w:rFonts w:ascii="Calibri" w:hAnsi="Calibri"/>
          <w:b/>
          <w:color w:val="0F766E"/>
          <w:sz w:val="38"/>
        </w:rPr>
        <w:t>FINISHED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64748B"/>
          <w:sz w:val="16"/>
        </w:rPr>
        <w:t>Sequence priority: ON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TRUCK PROFILE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Truck ID:  </w:t>
      </w:r>
      <w:r>
        <w:rPr>
          <w:rFonts w:ascii="Calibri" w:hAnsi="Calibri"/>
          <w:b/>
          <w:color w:val="12233F"/>
          <w:sz w:val="16"/>
        </w:rPr>
        <w:t>Truck-1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Internal dimensions:  </w:t>
      </w:r>
      <w:r>
        <w:rPr>
          <w:rFonts w:ascii="Calibri" w:hAnsi="Calibri"/>
          <w:b/>
          <w:color w:val="12233F"/>
          <w:sz w:val="16"/>
        </w:rPr>
        <w:t>2.4 × 2.4 × 6.0 m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Packed cargo volume:  </w:t>
      </w:r>
      <w:r>
        <w:rPr>
          <w:rFonts w:ascii="Calibri" w:hAnsi="Calibri"/>
          <w:b/>
          <w:color w:val="12233F"/>
          <w:sz w:val="16"/>
        </w:rPr>
        <w:t>5.52 m³</w:t>
      </w:r>
    </w:p>
    <w:p>
      <w:pPr>
        <w:spacing w:before="0" w:after="20"/>
        <w:jc w:val="center"/>
      </w:pPr>
      <w:r>
        <w:rPr>
          <w:rFonts w:ascii="Calibri" w:hAnsi="Calibri"/>
          <w:b w:val="0"/>
          <w:color w:val="64748B"/>
          <w:sz w:val="16"/>
        </w:rPr>
        <w:t xml:space="preserve">Packed cargo weight:  </w:t>
      </w:r>
      <w:r>
        <w:rPr>
          <w:rFonts w:ascii="Calibri" w:hAnsi="Calibri"/>
          <w:b/>
          <w:color w:val="12233F"/>
          <w:sz w:val="16"/>
        </w:rPr>
        <w:t>691 kg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VOLUMETRIC UTILIZATION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890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9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/>
        <w:jc w:val="center"/>
      </w:pPr>
      <w:r>
        <w:rPr>
          <w:rFonts w:ascii="Calibri" w:hAnsi="Calibri"/>
          <w:b/>
          <w:color w:val="0F766E"/>
          <w:sz w:val="16"/>
        </w:rPr>
        <w:t>16.0%</w:t>
      </w:r>
      <w:r>
        <w:rPr>
          <w:rFonts w:ascii="Calibri" w:hAnsi="Calibri"/>
          <w:b w:val="0"/>
          <w:color w:val="64748B"/>
          <w:sz w:val="16"/>
        </w:rPr>
        <w:t xml:space="preserve"> occupied  •  </w:t>
      </w:r>
      <w:r>
        <w:rPr>
          <w:rFonts w:ascii="Calibri" w:hAnsi="Calibri"/>
          <w:b/>
          <w:color w:val="64748B"/>
          <w:sz w:val="16"/>
        </w:rPr>
        <w:t>84.0%</w:t>
      </w:r>
      <w:r>
        <w:rPr>
          <w:rFonts w:ascii="Calibri" w:hAnsi="Calibri"/>
          <w:b w:val="0"/>
          <w:color w:val="64748B"/>
          <w:sz w:val="16"/>
        </w:rPr>
        <w:t xml:space="preserve"> nominal volumetric headroom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CARGO MANIFEST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Destination sequence, package quantities, weight, and fragile flags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E8EAED"/>
          <w:left w:val="single" w:sz="4" w:color="E8EAED"/>
          <w:bottom w:val="single" w:sz="4" w:color="E8EAED"/>
          <w:right w:val="single" w:sz="4" w:color="E8EAED"/>
          <w:insideH w:val="single" w:sz="4" w:color="E8EAED"/>
          <w:insideV w:val="single" w:sz="4" w:color="E8EAED"/>
        </w:tblBorders>
        <w:tblLayout w:type="fixed"/>
        <w:tblCellMar>
          <w:top w:w="40" w:type="dxa"/>
          <w:bottom w:w="40" w:type="dxa"/>
          <w:left w:w="60" w:type="dxa"/>
          <w:right w:w="60" w:type="dxa"/>
        </w:tblCellMar>
        <w:tblLayout w:type="fixed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>
        <w:tc>
          <w:tcPr>
            <w:tcW w:type="dxa" w:w="79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Sequence</w:t>
            </w:r>
          </w:p>
        </w:tc>
        <w:tc>
          <w:tcPr>
            <w:tcW w:type="dxa" w:w="115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Package ID</w:t>
            </w:r>
          </w:p>
        </w:tc>
        <w:tc>
          <w:tcPr>
            <w:tcW w:type="dxa" w:w="3542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893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Manifest</w:t>
            </w:r>
          </w:p>
        </w:tc>
        <w:tc>
          <w:tcPr>
            <w:tcW w:type="dxa" w:w="86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Packed</w:t>
            </w:r>
          </w:p>
        </w:tc>
        <w:tc>
          <w:tcPr>
            <w:tcW w:type="dxa" w:w="1123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Weight/Unit</w:t>
            </w:r>
          </w:p>
        </w:tc>
        <w:tc>
          <w:tcPr>
            <w:tcW w:type="dxa" w:w="122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Destination</w:t>
            </w:r>
          </w:p>
        </w:tc>
        <w:tc>
          <w:tcPr>
            <w:tcW w:type="dxa" w:w="864"/>
            <w:shd w:val="clear" w:fill="12233F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Fragile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PKG-1001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Standard Shipping Cartons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50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8.5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Rotterdam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—</w:t>
            </w:r>
          </w:p>
        </w:tc>
      </w:tr>
      <w:tr>
        <w:tc>
          <w:tcPr>
            <w:tcW w:type="dxa" w:w="79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2</w:t>
            </w:r>
          </w:p>
        </w:tc>
        <w:tc>
          <w:tcPr>
            <w:tcW w:type="dxa" w:w="115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PKG-1002</w:t>
            </w:r>
          </w:p>
        </w:tc>
        <w:tc>
          <w:tcPr>
            <w:tcW w:type="dxa" w:w="3542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Glassware &amp; Ceramics</w:t>
            </w:r>
          </w:p>
        </w:tc>
        <w:tc>
          <w:tcPr>
            <w:tcW w:type="dxa" w:w="89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19</w:t>
            </w:r>
          </w:p>
        </w:tc>
        <w:tc>
          <w:tcPr>
            <w:tcW w:type="dxa" w:w="1123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14 kg</w:t>
            </w:r>
          </w:p>
        </w:tc>
        <w:tc>
          <w:tcPr>
            <w:tcW w:type="dxa" w:w="122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1F2937"/>
                <w:sz w:val="15"/>
              </w:rPr>
              <w:t>Oslo</w:t>
            </w:r>
          </w:p>
        </w:tc>
        <w:tc>
          <w:tcPr>
            <w:tcW w:type="dxa" w:w="864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 w:val="0"/>
                <w:color w:val="B45309"/>
                <w:sz w:val="15"/>
              </w:rPr>
              <w:t>Yes</w:t>
            </w:r>
          </w:p>
        </w:tc>
      </w:tr>
    </w:tbl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REJECTED / NOT LOADED PACKAGES</w:t>
      </w:r>
    </w:p>
    <w:p>
      <w:pPr>
        <w:spacing w:before="0" w:after="120"/>
        <w:jc w:val="center"/>
      </w:pPr>
      <w:r>
        <w:rPr>
          <w:rFonts w:ascii="Calibri" w:hAnsi="Calibri"/>
          <w:b w:val="0"/>
          <w:color w:val="64748B"/>
          <w:sz w:val="15"/>
        </w:rPr>
        <w:t>Manifest packages refused by truck constraints (weight, footprint stability, or space)</w:t>
      </w:r>
    </w:p>
    <w:p>
      <w:pPr>
        <w:spacing w:before="0" w:after="40"/>
        <w:jc w:val="center"/>
      </w:pPr>
      <w:r>
        <w:rPr>
          <w:rFonts w:ascii="Calibri" w:hAnsi="Calibri"/>
          <w:b w:val="0"/>
          <w:color w:val="64748B"/>
          <w:sz w:val="16"/>
        </w:rPr>
        <w:t>All manifest items packed and loaded.</w:t>
      </w:r>
    </w:p>
    <w:p>
      <w:pPr>
        <w:spacing w:before="280" w:after="20"/>
        <w:jc w:val="center"/>
      </w:pPr>
      <w:r>
        <w:rPr>
          <w:rFonts w:ascii="Calibri" w:hAnsi="Calibri"/>
          <w:b/>
          <w:color w:val="12233F"/>
          <w:sz w:val="26"/>
        </w:rPr>
        <w:t>UNLOADING SEQUENCE</w:t>
      </w:r>
    </w:p>
    <w:p>
      <w:pPr>
        <w:spacing w:before="0" w:after="40"/>
        <w:jc w:val="center"/>
      </w:pPr>
      <w:r>
        <w:rPr>
          <w:rFonts w:ascii="Calibri" w:hAnsi="Calibri"/>
          <w:b/>
          <w:color w:val="12233F"/>
          <w:sz w:val="16"/>
        </w:rPr>
        <w:t>01  Rotterdam</w:t>
      </w:r>
      <w:r>
        <w:rPr>
          <w:rFonts w:ascii="Calibri" w:hAnsi="Calibri"/>
          <w:b/>
          <w:color w:val="0F766E"/>
          <w:sz w:val="16"/>
        </w:rPr>
        <w:t xml:space="preserve">   →   </w:t>
      </w:r>
      <w:r>
        <w:rPr>
          <w:rFonts w:ascii="Calibri" w:hAnsi="Calibri"/>
          <w:b/>
          <w:color w:val="12233F"/>
          <w:sz w:val="16"/>
        </w:rPr>
        <w:t>02  Oslo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