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C0" w:rsidRPr="006C6046" w:rsidRDefault="006221C0" w:rsidP="006221C0">
      <w:pPr>
        <w:pStyle w:val="berschrift3"/>
      </w:pPr>
      <w:bookmarkStart w:id="0" w:name="_Toc447363136"/>
      <w:bookmarkStart w:id="1" w:name="_Toc447363569"/>
      <w:bookmarkStart w:id="2" w:name="_Toc447474138"/>
      <w:bookmarkStart w:id="3" w:name="_Toc448295390"/>
      <w:bookmarkStart w:id="4" w:name="_Toc449041947"/>
      <w:bookmarkStart w:id="5" w:name="_Toc450325635"/>
      <w:bookmarkStart w:id="6" w:name="_Toc450387267"/>
      <w:bookmarkStart w:id="7" w:name="_Toc455048535"/>
      <w:bookmarkStart w:id="8" w:name="_Toc487718611"/>
      <w:bookmarkStart w:id="9" w:name="_Toc515645641"/>
      <w:bookmarkStart w:id="10" w:name="_Toc38358974"/>
      <w:bookmarkStart w:id="11" w:name="_Toc38840294"/>
      <w:bookmarkStart w:id="12" w:name="_Toc41280214"/>
      <w:r w:rsidRPr="006C6046">
        <w:t>Instanz mit dem Standard Konstruktor erzeugen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6C6046">
        <w:t xml:space="preserve"> 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Ziel:</w:t>
      </w:r>
    </w:p>
    <w:p w:rsidR="006221C0" w:rsidRPr="00AB2D04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 w:rsidRPr="00AB2D04">
        <w:rPr>
          <w:sz w:val="20"/>
          <w:szCs w:val="20"/>
        </w:rPr>
        <w:t>Entwerfen Sie ein Programm „</w:t>
      </w:r>
      <w:r w:rsidRPr="00AB2D04">
        <w:rPr>
          <w:rFonts w:ascii="Courier New" w:hAnsi="Courier New" w:cs="Courier New"/>
          <w:sz w:val="20"/>
          <w:szCs w:val="20"/>
        </w:rPr>
        <w:t>Rechteck10</w:t>
      </w:r>
      <w:r w:rsidRPr="00AB2D04">
        <w:rPr>
          <w:sz w:val="20"/>
          <w:szCs w:val="20"/>
        </w:rPr>
        <w:t>“. Das Programm soll über zwei Instanzvariablen („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B2D04">
        <w:rPr>
          <w:sz w:val="20"/>
          <w:szCs w:val="20"/>
        </w:rPr>
        <w:t>“ und 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B2D04">
        <w:rPr>
          <w:sz w:val="20"/>
          <w:szCs w:val="20"/>
        </w:rPr>
        <w:t>“) verfügen, bei denen es sich um ganze Zahlen handelt</w:t>
      </w:r>
      <w:r>
        <w:rPr>
          <w:sz w:val="20"/>
          <w:szCs w:val="20"/>
        </w:rPr>
        <w:t xml:space="preserve"> und auf die – wie bei Instanzvariablen üblich - lediglich durch die eigene Klasse zugegriffen werden darf (Hinweis: geeigneter Modifier).</w:t>
      </w:r>
    </w:p>
    <w:p w:rsidR="006221C0" w:rsidRPr="00AB2D04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 w:rsidRPr="00AB2D04">
        <w:rPr>
          <w:sz w:val="20"/>
          <w:szCs w:val="20"/>
        </w:rPr>
        <w:t xml:space="preserve">Erstellen Sie in diesem Programm einen </w:t>
      </w:r>
      <w:r w:rsidRPr="006D6319">
        <w:rPr>
          <w:b/>
          <w:sz w:val="20"/>
          <w:szCs w:val="20"/>
        </w:rPr>
        <w:t>Standardkonstruktor</w:t>
      </w:r>
      <w:r>
        <w:rPr>
          <w:sz w:val="20"/>
          <w:szCs w:val="20"/>
        </w:rPr>
        <w:t xml:space="preserve"> „</w:t>
      </w:r>
      <w:r w:rsidRPr="006D6319">
        <w:rPr>
          <w:rFonts w:ascii="Courier New" w:hAnsi="Courier New" w:cs="Courier New"/>
          <w:sz w:val="20"/>
          <w:szCs w:val="20"/>
        </w:rPr>
        <w:t>Rechteck01</w:t>
      </w:r>
      <w:r>
        <w:rPr>
          <w:sz w:val="20"/>
          <w:szCs w:val="20"/>
        </w:rPr>
        <w:t>“</w:t>
      </w:r>
      <w:r w:rsidRPr="00AB2D04">
        <w:rPr>
          <w:sz w:val="20"/>
          <w:szCs w:val="20"/>
        </w:rPr>
        <w:t xml:space="preserve">. Er soll einen kurzen Text </w:t>
      </w:r>
      <w:r w:rsidRPr="00AB2D04">
        <w:rPr>
          <w:rFonts w:ascii="Consolas" w:hAnsi="Consolas" w:cs="Consolas"/>
          <w:color w:val="000000"/>
          <w:sz w:val="20"/>
          <w:szCs w:val="20"/>
        </w:rPr>
        <w:t>(</w:t>
      </w:r>
      <w:r w:rsidRPr="00AB2D04">
        <w:rPr>
          <w:rFonts w:ascii="Consolas" w:hAnsi="Consolas" w:cs="Consolas"/>
          <w:color w:val="2A00FF"/>
          <w:sz w:val="20"/>
          <w:szCs w:val="20"/>
        </w:rPr>
        <w:t>"Beispiel für Standardkonstruktor"</w:t>
      </w:r>
      <w:r w:rsidRPr="00E1012B">
        <w:rPr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D04">
        <w:rPr>
          <w:sz w:val="20"/>
          <w:szCs w:val="20"/>
        </w:rPr>
        <w:t>ausgeben sowie die Instanzvariablen („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B2D04">
        <w:rPr>
          <w:sz w:val="20"/>
          <w:szCs w:val="20"/>
        </w:rPr>
        <w:t>“ und 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B2D04">
        <w:rPr>
          <w:sz w:val="20"/>
          <w:szCs w:val="20"/>
        </w:rPr>
        <w:t>“)</w:t>
      </w:r>
      <w:r>
        <w:rPr>
          <w:sz w:val="20"/>
          <w:szCs w:val="20"/>
        </w:rPr>
        <w:t xml:space="preserve"> </w:t>
      </w:r>
      <w:r w:rsidRPr="00AB2D04">
        <w:rPr>
          <w:sz w:val="20"/>
          <w:szCs w:val="20"/>
        </w:rPr>
        <w:t>mit den Werten 10 bzw. 20 initialisieren.</w:t>
      </w:r>
    </w:p>
    <w:p w:rsidR="006221C0" w:rsidRPr="00AB2D04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 w:rsidRPr="00AB2D04">
        <w:rPr>
          <w:sz w:val="20"/>
          <w:szCs w:val="20"/>
        </w:rPr>
        <w:t>Im Hauptprogramm soll eine Instanz/ein Objekt mit Namen</w:t>
      </w:r>
      <w:r>
        <w:rPr>
          <w:sz w:val="20"/>
          <w:szCs w:val="20"/>
        </w:rPr>
        <w:t xml:space="preserve"> „</w:t>
      </w:r>
      <w:r w:rsidRPr="00E1012B">
        <w:rPr>
          <w:rFonts w:ascii="Courier New" w:hAnsi="Courier New" w:cs="Courier New"/>
          <w:b/>
          <w:sz w:val="20"/>
          <w:szCs w:val="20"/>
        </w:rPr>
        <w:t>r1</w:t>
      </w:r>
      <w:r w:rsidRPr="00AB2D04">
        <w:rPr>
          <w:sz w:val="20"/>
          <w:szCs w:val="20"/>
        </w:rPr>
        <w:t>“ erzeugt werden. Daran anschließend sollen die beiden Werte („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B2D04">
        <w:rPr>
          <w:sz w:val="20"/>
          <w:szCs w:val="20"/>
        </w:rPr>
        <w:t>“ und „</w:t>
      </w:r>
      <w:proofErr w:type="spellStart"/>
      <w:r w:rsidRPr="00AB2D04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B2D04">
        <w:rPr>
          <w:sz w:val="20"/>
          <w:szCs w:val="20"/>
        </w:rPr>
        <w:t>“)</w:t>
      </w:r>
      <w:r>
        <w:rPr>
          <w:sz w:val="20"/>
          <w:szCs w:val="20"/>
        </w:rPr>
        <w:t xml:space="preserve"> der Instanz „</w:t>
      </w:r>
      <w:r w:rsidRPr="00E1012B">
        <w:rPr>
          <w:rFonts w:ascii="Courier New" w:hAnsi="Courier New" w:cs="Courier New"/>
          <w:b/>
          <w:sz w:val="20"/>
          <w:szCs w:val="20"/>
        </w:rPr>
        <w:t>r1</w:t>
      </w:r>
      <w:r w:rsidRPr="00AB2D04">
        <w:rPr>
          <w:sz w:val="20"/>
          <w:szCs w:val="20"/>
        </w:rPr>
        <w:t xml:space="preserve">“ </w:t>
      </w:r>
      <w:r>
        <w:rPr>
          <w:sz w:val="20"/>
          <w:szCs w:val="20"/>
        </w:rPr>
        <w:t xml:space="preserve">mittels </w:t>
      </w:r>
      <w:r w:rsidRPr="006D6319">
        <w:rPr>
          <w:b/>
          <w:sz w:val="20"/>
          <w:szCs w:val="20"/>
        </w:rPr>
        <w:t>Punktnotation</w:t>
      </w:r>
      <w:r>
        <w:rPr>
          <w:sz w:val="20"/>
          <w:szCs w:val="20"/>
        </w:rPr>
        <w:t xml:space="preserve"> </w:t>
      </w:r>
      <w:r w:rsidRPr="00AB2D04">
        <w:rPr>
          <w:sz w:val="20"/>
          <w:szCs w:val="20"/>
        </w:rPr>
        <w:t>ausgegeben werden.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1B4D3A">
        <w:rPr>
          <w:b/>
          <w:bCs/>
          <w:sz w:val="20"/>
          <w:szCs w:val="20"/>
        </w:rPr>
        <w:t>Ausgabe/Darstellung: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F1CF69B" wp14:editId="652D42A4">
            <wp:extent cx="2163445" cy="504825"/>
            <wp:effectExtent l="0" t="0" r="0" b="0"/>
            <wp:docPr id="53" name="Bild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0" w:rsidRDefault="006221C0">
      <w:pPr>
        <w:spacing w:after="160" w:line="259" w:lineRule="auto"/>
      </w:pPr>
    </w:p>
    <w:p w:rsidR="006221C0" w:rsidRPr="00B21024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B21024">
        <w:rPr>
          <w:b/>
          <w:bCs/>
          <w:sz w:val="20"/>
          <w:szCs w:val="20"/>
        </w:rPr>
        <w:t>Ziel:</w:t>
      </w:r>
    </w:p>
    <w:p w:rsidR="006221C0" w:rsidRPr="001B4D3A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 w:rsidRPr="001B4D3A">
        <w:rPr>
          <w:sz w:val="20"/>
          <w:szCs w:val="20"/>
        </w:rPr>
        <w:t>Entwerfen Sie eine Klasse "</w:t>
      </w:r>
      <w:r w:rsidRPr="001B4D3A">
        <w:rPr>
          <w:rFonts w:ascii="Courier New" w:hAnsi="Courier New" w:cs="Courier New"/>
          <w:sz w:val="20"/>
          <w:szCs w:val="20"/>
        </w:rPr>
        <w:t>Auto01</w:t>
      </w:r>
      <w:r w:rsidRPr="001B4D3A">
        <w:rPr>
          <w:sz w:val="20"/>
          <w:szCs w:val="20"/>
        </w:rPr>
        <w:t>" die über folgende Eigenschaften verfügt:</w:t>
      </w:r>
    </w:p>
    <w:p w:rsidR="006221C0" w:rsidRPr="001B4D3A" w:rsidRDefault="006221C0" w:rsidP="006221C0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Pr="001B4D3A">
        <w:rPr>
          <w:sz w:val="20"/>
          <w:szCs w:val="20"/>
        </w:rPr>
        <w:t>arke</w:t>
      </w:r>
      <w:r>
        <w:rPr>
          <w:sz w:val="20"/>
          <w:szCs w:val="20"/>
        </w:rPr>
        <w:t xml:space="preserve"> (String)</w:t>
      </w:r>
    </w:p>
    <w:p w:rsidR="006221C0" w:rsidRDefault="006221C0" w:rsidP="006221C0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K</w:t>
      </w:r>
      <w:r w:rsidRPr="001B4D3A">
        <w:rPr>
          <w:sz w:val="20"/>
          <w:szCs w:val="20"/>
        </w:rPr>
        <w:t>lasse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>)</w:t>
      </w:r>
    </w:p>
    <w:p w:rsidR="006221C0" w:rsidRPr="001B4D3A" w:rsidRDefault="006221C0" w:rsidP="006221C0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 w:rsidRPr="001B4D3A">
        <w:rPr>
          <w:sz w:val="20"/>
          <w:szCs w:val="20"/>
        </w:rPr>
        <w:t>öchstgeschwindigkeit</w:t>
      </w:r>
      <w:r>
        <w:rPr>
          <w:sz w:val="20"/>
          <w:szCs w:val="20"/>
        </w:rPr>
        <w:t xml:space="preserve"> (double)</w:t>
      </w:r>
    </w:p>
    <w:p w:rsidR="006221C0" w:rsidRPr="001B4D3A" w:rsidRDefault="006221C0" w:rsidP="006221C0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Pr="001B4D3A">
        <w:rPr>
          <w:sz w:val="20"/>
          <w:szCs w:val="20"/>
        </w:rPr>
        <w:t>iesel</w:t>
      </w:r>
      <w:r>
        <w:rPr>
          <w:sz w:val="20"/>
          <w:szCs w:val="20"/>
        </w:rPr>
        <w:t xml:space="preserve"> (</w:t>
      </w:r>
      <w:r w:rsidRPr="001B4D3A">
        <w:rPr>
          <w:sz w:val="20"/>
          <w:szCs w:val="20"/>
        </w:rPr>
        <w:t>boolean</w:t>
      </w:r>
      <w:r>
        <w:rPr>
          <w:sz w:val="20"/>
          <w:szCs w:val="20"/>
        </w:rPr>
        <w:t>)</w:t>
      </w:r>
    </w:p>
    <w:p w:rsidR="006221C0" w:rsidRDefault="006221C0" w:rsidP="006221C0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Pr="001B4D3A">
        <w:rPr>
          <w:sz w:val="20"/>
          <w:szCs w:val="20"/>
        </w:rPr>
        <w:t>itzPlätze</w:t>
      </w:r>
      <w:proofErr w:type="spellEnd"/>
      <w:r>
        <w:rPr>
          <w:sz w:val="20"/>
          <w:szCs w:val="20"/>
        </w:rPr>
        <w:t xml:space="preserve"> (</w:t>
      </w:r>
      <w:r w:rsidRPr="001B4D3A">
        <w:rPr>
          <w:sz w:val="20"/>
          <w:szCs w:val="20"/>
        </w:rPr>
        <w:t>int</w:t>
      </w:r>
      <w:r>
        <w:rPr>
          <w:sz w:val="20"/>
          <w:szCs w:val="20"/>
        </w:rPr>
        <w:t>)</w:t>
      </w:r>
    </w:p>
    <w:p w:rsidR="006221C0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Erzeugen Sie ein Objekt "</w:t>
      </w:r>
      <w:r w:rsidRPr="001B4D3A">
        <w:rPr>
          <w:rFonts w:ascii="Courier New" w:hAnsi="Courier New" w:cs="Courier New"/>
          <w:sz w:val="20"/>
          <w:szCs w:val="20"/>
        </w:rPr>
        <w:t>benz1</w:t>
      </w:r>
      <w:r>
        <w:rPr>
          <w:sz w:val="20"/>
          <w:szCs w:val="20"/>
        </w:rPr>
        <w:t>" mit dem Standardkonstruktor und lassen Sie sich danach die einzelnen Werte des Objekts "</w:t>
      </w:r>
      <w:r w:rsidRPr="001B4D3A">
        <w:rPr>
          <w:rFonts w:ascii="Courier New" w:hAnsi="Courier New" w:cs="Courier New"/>
          <w:sz w:val="20"/>
          <w:szCs w:val="20"/>
        </w:rPr>
        <w:t>benz1</w:t>
      </w:r>
      <w:r>
        <w:rPr>
          <w:sz w:val="20"/>
          <w:szCs w:val="20"/>
        </w:rPr>
        <w:t>" ausgeben.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1B4D3A">
        <w:rPr>
          <w:b/>
          <w:bCs/>
          <w:sz w:val="20"/>
          <w:szCs w:val="20"/>
        </w:rPr>
        <w:t>Ausgabe/Darstellung:</w:t>
      </w:r>
    </w:p>
    <w:p w:rsidR="006221C0" w:rsidRPr="001B4D3A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3515945" wp14:editId="62DA54AD">
            <wp:extent cx="2115185" cy="798195"/>
            <wp:effectExtent l="0" t="0" r="0" b="0"/>
            <wp:docPr id="5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0" w:rsidRDefault="006221C0">
      <w:pPr>
        <w:spacing w:after="160" w:line="259" w:lineRule="auto"/>
        <w:rPr>
          <w:b/>
          <w:bCs/>
          <w:sz w:val="26"/>
          <w:szCs w:val="26"/>
        </w:rPr>
      </w:pPr>
      <w:r>
        <w:br w:type="page"/>
      </w:r>
    </w:p>
    <w:p w:rsidR="00976B1E" w:rsidRDefault="006221C0" w:rsidP="006221C0">
      <w:pPr>
        <w:pStyle w:val="berschrift3"/>
      </w:pPr>
      <w:r w:rsidRPr="006C6046">
        <w:lastRenderedPageBreak/>
        <w:t xml:space="preserve">Instanz mit </w:t>
      </w:r>
      <w:r>
        <w:t>einem p</w:t>
      </w:r>
      <w:r>
        <w:t>arametrisierte</w:t>
      </w:r>
      <w:r>
        <w:t>n Konstruktor erzeugen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Ziel:</w:t>
      </w:r>
    </w:p>
    <w:p w:rsidR="006221C0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Ändern Sie das letzte Programm in „</w:t>
      </w:r>
      <w:r w:rsidRPr="00AB2D04">
        <w:rPr>
          <w:rFonts w:ascii="Courier New" w:hAnsi="Courier New" w:cs="Courier New"/>
          <w:sz w:val="20"/>
          <w:szCs w:val="20"/>
        </w:rPr>
        <w:t>Rechteck02</w:t>
      </w:r>
      <w:r>
        <w:rPr>
          <w:sz w:val="20"/>
          <w:szCs w:val="20"/>
        </w:rPr>
        <w:t>“ ab. Die Attribute bleiben gleich („</w:t>
      </w:r>
      <w:proofErr w:type="spellStart"/>
      <w:r w:rsidRPr="00E1012B">
        <w:rPr>
          <w:rFonts w:ascii="Courier New" w:hAnsi="Courier New" w:cs="Courier New"/>
          <w:sz w:val="20"/>
          <w:szCs w:val="20"/>
        </w:rPr>
        <w:t>length</w:t>
      </w:r>
      <w:proofErr w:type="spellEnd"/>
      <w:r>
        <w:rPr>
          <w:sz w:val="20"/>
          <w:szCs w:val="20"/>
        </w:rPr>
        <w:t>“ und „</w:t>
      </w:r>
      <w:proofErr w:type="spellStart"/>
      <w:r w:rsidRPr="00E1012B">
        <w:rPr>
          <w:rFonts w:ascii="Courier New" w:hAnsi="Courier New" w:cs="Courier New"/>
          <w:sz w:val="20"/>
          <w:szCs w:val="20"/>
        </w:rPr>
        <w:t>height</w:t>
      </w:r>
      <w:proofErr w:type="spellEnd"/>
      <w:r>
        <w:rPr>
          <w:sz w:val="20"/>
          <w:szCs w:val="20"/>
        </w:rPr>
        <w:t>“), doch diesmal sollen zwei Instanzen, nämlich „</w:t>
      </w:r>
      <w:r w:rsidRPr="006D6319">
        <w:rPr>
          <w:rFonts w:ascii="Courier New" w:hAnsi="Courier New" w:cs="Courier New"/>
          <w:sz w:val="20"/>
          <w:szCs w:val="20"/>
        </w:rPr>
        <w:t>r1</w:t>
      </w:r>
      <w:r>
        <w:rPr>
          <w:sz w:val="20"/>
          <w:szCs w:val="20"/>
        </w:rPr>
        <w:t>“ und „</w:t>
      </w:r>
      <w:r w:rsidRPr="006D6319">
        <w:rPr>
          <w:rFonts w:ascii="Courier New" w:hAnsi="Courier New" w:cs="Courier New"/>
          <w:sz w:val="20"/>
          <w:szCs w:val="20"/>
        </w:rPr>
        <w:t>r2</w:t>
      </w:r>
      <w:r>
        <w:rPr>
          <w:sz w:val="20"/>
          <w:szCs w:val="20"/>
        </w:rPr>
        <w:t>“ erzeugt werden, die unterschiedliche Werte haben. Diese Werte sollen ihnen später, d.h. bei der Erzeugung der Objekte mittels Konstruktor übergeben werden (Hinweis: new).</w:t>
      </w:r>
    </w:p>
    <w:p w:rsidR="006221C0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Sie müssen demnach einen </w:t>
      </w:r>
      <w:r w:rsidRPr="00E1012B">
        <w:rPr>
          <w:b/>
          <w:sz w:val="20"/>
          <w:szCs w:val="20"/>
        </w:rPr>
        <w:t>parametrisierten Konstruktor</w:t>
      </w:r>
      <w:r>
        <w:rPr>
          <w:sz w:val="20"/>
          <w:szCs w:val="20"/>
        </w:rPr>
        <w:t xml:space="preserve"> verwenden. Die Argumente des Konstruktors (also die Namen der Parameter in der runden Klammer) sollen sich von den Bezeichnungen für die Attribute (also „</w:t>
      </w:r>
      <w:proofErr w:type="spellStart"/>
      <w:r>
        <w:rPr>
          <w:sz w:val="20"/>
          <w:szCs w:val="20"/>
        </w:rPr>
        <w:t>length</w:t>
      </w:r>
      <w:proofErr w:type="spellEnd"/>
      <w:r>
        <w:rPr>
          <w:sz w:val="20"/>
          <w:szCs w:val="20"/>
        </w:rPr>
        <w:t>“ und „</w:t>
      </w:r>
      <w:proofErr w:type="spellStart"/>
      <w:r>
        <w:rPr>
          <w:sz w:val="20"/>
          <w:szCs w:val="20"/>
        </w:rPr>
        <w:t>height</w:t>
      </w:r>
      <w:proofErr w:type="spellEnd"/>
      <w:r>
        <w:rPr>
          <w:sz w:val="20"/>
          <w:szCs w:val="20"/>
        </w:rPr>
        <w:t xml:space="preserve">“) unterscheiden. Neben der Übergabe der Argumente an die Variablen soll der Konstruktor noch eine kurze Mitteilung ausgeben </w:t>
      </w:r>
      <w:r w:rsidRPr="00AB2D04">
        <w:rPr>
          <w:rFonts w:ascii="Consolas" w:hAnsi="Consolas" w:cs="Consolas"/>
          <w:color w:val="000000"/>
          <w:sz w:val="20"/>
          <w:szCs w:val="20"/>
        </w:rPr>
        <w:t>(</w:t>
      </w:r>
      <w:r w:rsidRPr="00AB2D04">
        <w:rPr>
          <w:rFonts w:ascii="Consolas" w:hAnsi="Consolas" w:cs="Consolas"/>
          <w:color w:val="2A00FF"/>
          <w:sz w:val="20"/>
          <w:szCs w:val="20"/>
        </w:rPr>
        <w:t>"Beispiel für parametrisierten Konstruktor"</w:t>
      </w:r>
      <w:r w:rsidRPr="00AB2D04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6221C0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 w:rsidRPr="00D920A9">
        <w:rPr>
          <w:b/>
          <w:sz w:val="20"/>
          <w:szCs w:val="20"/>
        </w:rPr>
        <w:t>Hauptprogramm</w:t>
      </w:r>
      <w:r>
        <w:rPr>
          <w:sz w:val="20"/>
          <w:szCs w:val="20"/>
        </w:rPr>
        <w:t xml:space="preserve"> erzeugen Sie sich als Erstes mittels Konstruktor Aufruf nacheinander die beiden Instanzen/Objekte „</w:t>
      </w:r>
      <w:r w:rsidRPr="006D6319">
        <w:rPr>
          <w:rFonts w:ascii="Courier New" w:hAnsi="Courier New" w:cs="Courier New"/>
          <w:sz w:val="20"/>
          <w:szCs w:val="20"/>
        </w:rPr>
        <w:t>r1</w:t>
      </w:r>
      <w:r>
        <w:rPr>
          <w:sz w:val="20"/>
          <w:szCs w:val="20"/>
        </w:rPr>
        <w:t>“ und „</w:t>
      </w:r>
      <w:r w:rsidRPr="006D6319">
        <w:rPr>
          <w:rFonts w:ascii="Courier New" w:hAnsi="Courier New" w:cs="Courier New"/>
          <w:sz w:val="20"/>
          <w:szCs w:val="20"/>
        </w:rPr>
        <w:t>r2</w:t>
      </w:r>
      <w:r>
        <w:rPr>
          <w:sz w:val="20"/>
          <w:szCs w:val="20"/>
        </w:rPr>
        <w:t>“ wobei Sie ihnen die Werte 25 und 48 für „</w:t>
      </w:r>
      <w:r w:rsidRPr="006D6319">
        <w:rPr>
          <w:rFonts w:ascii="Courier New" w:hAnsi="Courier New" w:cs="Courier New"/>
          <w:sz w:val="20"/>
          <w:szCs w:val="20"/>
        </w:rPr>
        <w:t>r1</w:t>
      </w:r>
      <w:r>
        <w:rPr>
          <w:sz w:val="20"/>
          <w:szCs w:val="20"/>
        </w:rPr>
        <w:t>“ sowie die Werte 17 und 51 für „</w:t>
      </w:r>
      <w:r w:rsidRPr="006D6319">
        <w:rPr>
          <w:rFonts w:ascii="Courier New" w:hAnsi="Courier New" w:cs="Courier New"/>
          <w:sz w:val="20"/>
          <w:szCs w:val="20"/>
        </w:rPr>
        <w:t>r2</w:t>
      </w:r>
      <w:r>
        <w:rPr>
          <w:sz w:val="20"/>
          <w:szCs w:val="20"/>
        </w:rPr>
        <w:t>“ übergeben.</w:t>
      </w:r>
    </w:p>
    <w:p w:rsidR="006221C0" w:rsidRDefault="006221C0" w:rsidP="006221C0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vollständige Ausgabe sehen Sie unten:</w:t>
      </w:r>
    </w:p>
    <w:p w:rsidR="006221C0" w:rsidRDefault="006221C0" w:rsidP="006221C0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1B4D3A">
        <w:rPr>
          <w:b/>
          <w:bCs/>
          <w:sz w:val="20"/>
          <w:szCs w:val="20"/>
        </w:rPr>
        <w:t>Ausgabe/Darstellung:</w:t>
      </w:r>
    </w:p>
    <w:p w:rsidR="006221C0" w:rsidRDefault="006221C0" w:rsidP="006221C0">
      <w:pPr>
        <w:pStyle w:val="Textkrper"/>
        <w:suppressAutoHyphens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CBC5589" wp14:editId="702A3D10">
            <wp:extent cx="2756535" cy="894080"/>
            <wp:effectExtent l="0" t="0" r="0" b="0"/>
            <wp:docPr id="54" name="Bild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3A" w:rsidRDefault="006221C0" w:rsidP="006B373A">
      <w:pPr>
        <w:pStyle w:val="berschrift3"/>
      </w:pPr>
      <w:r w:rsidRPr="00203A9F">
        <w:rPr>
          <w:b w:val="0"/>
          <w:bCs w:val="0"/>
          <w:sz w:val="20"/>
          <w:szCs w:val="20"/>
        </w:rPr>
        <w:br w:type="page"/>
      </w:r>
      <w:bookmarkStart w:id="13" w:name="_Toc487718614"/>
      <w:bookmarkStart w:id="14" w:name="_Toc515645644"/>
      <w:bookmarkStart w:id="15" w:name="_Toc38358977"/>
      <w:bookmarkStart w:id="16" w:name="_Toc38840297"/>
      <w:bookmarkStart w:id="17" w:name="_Toc41280217"/>
      <w:r w:rsidR="006B373A">
        <w:lastRenderedPageBreak/>
        <w:t xml:space="preserve">Verwendung des </w:t>
      </w:r>
      <w:proofErr w:type="spellStart"/>
      <w:proofErr w:type="gramStart"/>
      <w:r w:rsidR="006B373A">
        <w:t>this.Operators</w:t>
      </w:r>
      <w:bookmarkEnd w:id="13"/>
      <w:bookmarkEnd w:id="14"/>
      <w:bookmarkEnd w:id="15"/>
      <w:bookmarkEnd w:id="16"/>
      <w:bookmarkEnd w:id="17"/>
      <w:proofErr w:type="spellEnd"/>
      <w:proofErr w:type="gramEnd"/>
    </w:p>
    <w:p w:rsidR="006B373A" w:rsidRPr="00785079" w:rsidRDefault="006B373A" w:rsidP="006B373A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785079">
        <w:rPr>
          <w:b/>
          <w:bCs/>
          <w:sz w:val="20"/>
          <w:szCs w:val="20"/>
        </w:rPr>
        <w:t>Ziel:</w:t>
      </w:r>
    </w:p>
    <w:p w:rsidR="006B373A" w:rsidRDefault="006B373A" w:rsidP="006B373A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Erstellen Sie ein Programm „</w:t>
      </w:r>
      <w:r w:rsidRPr="00480DC8">
        <w:rPr>
          <w:rFonts w:ascii="Courier New" w:hAnsi="Courier New" w:cs="Courier New"/>
          <w:sz w:val="20"/>
          <w:szCs w:val="20"/>
        </w:rPr>
        <w:t>Auto02</w:t>
      </w:r>
      <w:r>
        <w:rPr>
          <w:sz w:val="20"/>
          <w:szCs w:val="20"/>
        </w:rPr>
        <w:t>“ mit dem Sie drei Objekte/Instanzen (</w:t>
      </w:r>
      <w:r w:rsidRPr="00480DC8">
        <w:rPr>
          <w:rFonts w:ascii="Courier New" w:hAnsi="Courier New" w:cs="Courier New"/>
          <w:sz w:val="20"/>
          <w:szCs w:val="20"/>
        </w:rPr>
        <w:t>bugatti1</w:t>
      </w:r>
      <w:r>
        <w:rPr>
          <w:sz w:val="20"/>
          <w:szCs w:val="20"/>
        </w:rPr>
        <w:t xml:space="preserve">, </w:t>
      </w:r>
      <w:r w:rsidRPr="00480DC8">
        <w:rPr>
          <w:rFonts w:ascii="Courier New" w:hAnsi="Courier New" w:cs="Courier New"/>
          <w:sz w:val="20"/>
          <w:szCs w:val="20"/>
        </w:rPr>
        <w:t>bugati2</w:t>
      </w:r>
      <w:r>
        <w:rPr>
          <w:sz w:val="20"/>
          <w:szCs w:val="20"/>
        </w:rPr>
        <w:t xml:space="preserve">, </w:t>
      </w:r>
      <w:r w:rsidRPr="00480DC8">
        <w:rPr>
          <w:rFonts w:ascii="Courier New" w:hAnsi="Courier New" w:cs="Courier New"/>
          <w:sz w:val="20"/>
          <w:szCs w:val="20"/>
        </w:rPr>
        <w:t>bugatti3</w:t>
      </w:r>
      <w:r>
        <w:rPr>
          <w:sz w:val="20"/>
          <w:szCs w:val="20"/>
        </w:rPr>
        <w:t xml:space="preserve">) erzeugen können. </w:t>
      </w:r>
    </w:p>
    <w:p w:rsidR="006B373A" w:rsidRDefault="006B373A" w:rsidP="006B373A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Klasse „</w:t>
      </w:r>
      <w:r w:rsidRPr="00480DC8">
        <w:rPr>
          <w:rFonts w:ascii="Courier New" w:hAnsi="Courier New" w:cs="Courier New"/>
          <w:sz w:val="20"/>
          <w:szCs w:val="20"/>
        </w:rPr>
        <w:t>Auto02</w:t>
      </w:r>
      <w:r>
        <w:rPr>
          <w:sz w:val="20"/>
          <w:szCs w:val="20"/>
        </w:rPr>
        <w:t>“ verfügt lediglich über das String Attribut „</w:t>
      </w:r>
      <w:r w:rsidRPr="00AB55A3">
        <w:rPr>
          <w:rFonts w:ascii="Courier New" w:hAnsi="Courier New" w:cs="Courier New"/>
          <w:b/>
          <w:sz w:val="20"/>
          <w:szCs w:val="20"/>
        </w:rPr>
        <w:t>typ</w:t>
      </w:r>
      <w:r>
        <w:rPr>
          <w:sz w:val="20"/>
          <w:szCs w:val="20"/>
        </w:rPr>
        <w:t xml:space="preserve">“. </w:t>
      </w:r>
      <w:r>
        <w:rPr>
          <w:sz w:val="20"/>
          <w:szCs w:val="20"/>
        </w:rPr>
        <w:t xml:space="preserve">Außerdem definieren Sie eine ganzzahlige Klassenvariable </w:t>
      </w:r>
      <w:r>
        <w:rPr>
          <w:sz w:val="20"/>
          <w:szCs w:val="20"/>
        </w:rPr>
        <w:t>„</w:t>
      </w:r>
      <w:proofErr w:type="spellStart"/>
      <w:r w:rsidRPr="00AB55A3">
        <w:rPr>
          <w:rFonts w:ascii="Courier New" w:hAnsi="Courier New" w:cs="Courier New"/>
          <w:b/>
          <w:sz w:val="20"/>
          <w:szCs w:val="20"/>
        </w:rPr>
        <w:t>nr</w:t>
      </w:r>
      <w:proofErr w:type="spellEnd"/>
      <w:r>
        <w:rPr>
          <w:sz w:val="20"/>
          <w:szCs w:val="20"/>
        </w:rPr>
        <w:t xml:space="preserve">“ </w:t>
      </w:r>
      <w:r>
        <w:rPr>
          <w:sz w:val="20"/>
          <w:szCs w:val="20"/>
        </w:rPr>
        <w:t xml:space="preserve">(Hinweis: public static), welche später </w:t>
      </w:r>
      <w:r>
        <w:rPr>
          <w:sz w:val="20"/>
          <w:szCs w:val="20"/>
        </w:rPr>
        <w:t>die Anzahl der e</w:t>
      </w:r>
      <w:r>
        <w:rPr>
          <w:sz w:val="20"/>
          <w:szCs w:val="20"/>
        </w:rPr>
        <w:t>rstellten Instanzen dokumentieren soll.</w:t>
      </w:r>
    </w:p>
    <w:p w:rsidR="006B373A" w:rsidRDefault="006B373A" w:rsidP="006B373A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Für die Instanziierung sollen zwei Konstruktoren verwendet werden. </w:t>
      </w:r>
    </w:p>
    <w:p w:rsidR="006B373A" w:rsidRDefault="006B373A" w:rsidP="006B373A">
      <w:pPr>
        <w:pStyle w:val="Textkrper"/>
        <w:numPr>
          <w:ilvl w:val="0"/>
          <w:numId w:val="5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Der erste Konstruktor verlangt keinen Parameter und setzt den Typ des Wagens stets auf „</w:t>
      </w:r>
      <w:r w:rsidRPr="0050595F">
        <w:rPr>
          <w:rFonts w:ascii="Courier New" w:hAnsi="Courier New" w:cs="Courier New"/>
          <w:sz w:val="20"/>
          <w:szCs w:val="20"/>
        </w:rPr>
        <w:t>EB110</w:t>
      </w:r>
      <w:r>
        <w:rPr>
          <w:sz w:val="20"/>
          <w:szCs w:val="20"/>
        </w:rPr>
        <w:t>“</w:t>
      </w:r>
      <w:r>
        <w:rPr>
          <w:sz w:val="20"/>
          <w:szCs w:val="20"/>
        </w:rPr>
        <w:t xml:space="preserve"> (Hinweis: Standardkonstruktor)</w:t>
      </w:r>
      <w:r>
        <w:rPr>
          <w:sz w:val="20"/>
          <w:szCs w:val="20"/>
        </w:rPr>
        <w:t>.</w:t>
      </w:r>
    </w:p>
    <w:p w:rsidR="006B373A" w:rsidRDefault="006B373A" w:rsidP="00AB55A3">
      <w:pPr>
        <w:pStyle w:val="Textkrper"/>
        <w:numPr>
          <w:ilvl w:val="0"/>
          <w:numId w:val="5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Dem zweiten Konstruktor muss als Parameter der Typ („</w:t>
      </w:r>
      <w:proofErr w:type="spellStart"/>
      <w:r w:rsidRPr="0050595F">
        <w:rPr>
          <w:rFonts w:ascii="Courier New" w:hAnsi="Courier New" w:cs="Courier New"/>
          <w:sz w:val="20"/>
          <w:szCs w:val="20"/>
        </w:rPr>
        <w:t>Chiron</w:t>
      </w:r>
      <w:proofErr w:type="spellEnd"/>
      <w:r>
        <w:rPr>
          <w:sz w:val="20"/>
          <w:szCs w:val="20"/>
        </w:rPr>
        <w:t>“ bzw. „</w:t>
      </w:r>
      <w:proofErr w:type="spellStart"/>
      <w:r w:rsidRPr="0050595F">
        <w:rPr>
          <w:rFonts w:ascii="Courier New" w:hAnsi="Courier New" w:cs="Courier New"/>
          <w:sz w:val="20"/>
          <w:szCs w:val="20"/>
        </w:rPr>
        <w:t>Veyron</w:t>
      </w:r>
      <w:proofErr w:type="spellEnd"/>
      <w:r>
        <w:rPr>
          <w:sz w:val="20"/>
          <w:szCs w:val="20"/>
        </w:rPr>
        <w:t>“) übergeben werden.</w:t>
      </w:r>
      <w:r w:rsidR="00AB55A3">
        <w:rPr>
          <w:sz w:val="20"/>
          <w:szCs w:val="20"/>
        </w:rPr>
        <w:t xml:space="preserve"> Der Übergabeparameter soll ebenfalls </w:t>
      </w:r>
      <w:r w:rsidR="00AB55A3">
        <w:rPr>
          <w:sz w:val="20"/>
          <w:szCs w:val="20"/>
        </w:rPr>
        <w:t>„</w:t>
      </w:r>
      <w:r w:rsidR="00AB55A3" w:rsidRPr="00AB55A3">
        <w:rPr>
          <w:rFonts w:ascii="Courier New" w:hAnsi="Courier New" w:cs="Courier New"/>
          <w:b/>
          <w:sz w:val="20"/>
          <w:szCs w:val="20"/>
        </w:rPr>
        <w:t>typ</w:t>
      </w:r>
      <w:r w:rsidR="00AB55A3">
        <w:rPr>
          <w:sz w:val="20"/>
          <w:szCs w:val="20"/>
        </w:rPr>
        <w:t>“ heißen!</w:t>
      </w:r>
    </w:p>
    <w:p w:rsidR="006B373A" w:rsidRDefault="006B373A" w:rsidP="006B373A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Erzeugen Sie </w:t>
      </w:r>
      <w:r>
        <w:rPr>
          <w:sz w:val="20"/>
          <w:szCs w:val="20"/>
        </w:rPr>
        <w:t xml:space="preserve">im Hauptprogramm </w:t>
      </w:r>
      <w:r>
        <w:rPr>
          <w:sz w:val="20"/>
          <w:szCs w:val="20"/>
        </w:rPr>
        <w:t>drei Instanzen (</w:t>
      </w:r>
      <w:r w:rsidRPr="00480DC8">
        <w:rPr>
          <w:rFonts w:ascii="Courier New" w:hAnsi="Courier New" w:cs="Courier New"/>
          <w:sz w:val="20"/>
          <w:szCs w:val="20"/>
        </w:rPr>
        <w:t>bugatti1</w:t>
      </w:r>
      <w:r>
        <w:rPr>
          <w:sz w:val="20"/>
          <w:szCs w:val="20"/>
        </w:rPr>
        <w:t xml:space="preserve">, </w:t>
      </w:r>
      <w:r w:rsidRPr="00480DC8">
        <w:rPr>
          <w:rFonts w:ascii="Courier New" w:hAnsi="Courier New" w:cs="Courier New"/>
          <w:sz w:val="20"/>
          <w:szCs w:val="20"/>
        </w:rPr>
        <w:t>bugati2</w:t>
      </w:r>
      <w:r>
        <w:rPr>
          <w:sz w:val="20"/>
          <w:szCs w:val="20"/>
        </w:rPr>
        <w:t xml:space="preserve">, </w:t>
      </w:r>
      <w:r w:rsidRPr="00480DC8">
        <w:rPr>
          <w:rFonts w:ascii="Courier New" w:hAnsi="Courier New" w:cs="Courier New"/>
          <w:sz w:val="20"/>
          <w:szCs w:val="20"/>
        </w:rPr>
        <w:t>bugatti3</w:t>
      </w:r>
      <w:r>
        <w:rPr>
          <w:sz w:val="20"/>
          <w:szCs w:val="20"/>
        </w:rPr>
        <w:t>) und zwar die erste Instanz (</w:t>
      </w:r>
      <w:r w:rsidRPr="00480DC8">
        <w:rPr>
          <w:rFonts w:ascii="Courier New" w:hAnsi="Courier New" w:cs="Courier New"/>
          <w:sz w:val="20"/>
          <w:szCs w:val="20"/>
        </w:rPr>
        <w:t>bugatti1</w:t>
      </w:r>
      <w:r>
        <w:rPr>
          <w:sz w:val="20"/>
          <w:szCs w:val="20"/>
        </w:rPr>
        <w:t xml:space="preserve">) mit dem ersten </w:t>
      </w:r>
      <w:r>
        <w:rPr>
          <w:sz w:val="20"/>
          <w:szCs w:val="20"/>
        </w:rPr>
        <w:t xml:space="preserve">(Standard-) </w:t>
      </w:r>
      <w:r>
        <w:rPr>
          <w:sz w:val="20"/>
          <w:szCs w:val="20"/>
        </w:rPr>
        <w:t>Konstruktor, die beiden anderen Instanzen (</w:t>
      </w:r>
      <w:r w:rsidRPr="00480DC8">
        <w:rPr>
          <w:rFonts w:ascii="Courier New" w:hAnsi="Courier New" w:cs="Courier New"/>
          <w:sz w:val="20"/>
          <w:szCs w:val="20"/>
        </w:rPr>
        <w:t>bugati2</w:t>
      </w:r>
      <w:r>
        <w:rPr>
          <w:sz w:val="20"/>
          <w:szCs w:val="20"/>
        </w:rPr>
        <w:t xml:space="preserve">, </w:t>
      </w:r>
      <w:r w:rsidRPr="00480DC8">
        <w:rPr>
          <w:rFonts w:ascii="Courier New" w:hAnsi="Courier New" w:cs="Courier New"/>
          <w:sz w:val="20"/>
          <w:szCs w:val="20"/>
        </w:rPr>
        <w:t>bugatti3</w:t>
      </w:r>
      <w:r>
        <w:rPr>
          <w:sz w:val="20"/>
          <w:szCs w:val="20"/>
        </w:rPr>
        <w:t xml:space="preserve">) mit dem zweiten </w:t>
      </w:r>
      <w:r>
        <w:rPr>
          <w:sz w:val="20"/>
          <w:szCs w:val="20"/>
        </w:rPr>
        <w:t xml:space="preserve">(parametrisierten) </w:t>
      </w:r>
      <w:r>
        <w:rPr>
          <w:sz w:val="20"/>
          <w:szCs w:val="20"/>
        </w:rPr>
        <w:t>Konstruktor. Nach jeder Erzeugung soll der Typ des erzeugten Objekts ausgegeben werden.</w:t>
      </w:r>
    </w:p>
    <w:p w:rsidR="006B373A" w:rsidRDefault="006B373A" w:rsidP="006B373A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Bei der Erzeugung einer Instanz soll </w:t>
      </w:r>
      <w:r w:rsidRPr="00CA6AB1">
        <w:rPr>
          <w:sz w:val="20"/>
          <w:szCs w:val="20"/>
          <w:u w:val="single"/>
        </w:rPr>
        <w:t>durch den Konstruktor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der</w:t>
      </w:r>
      <w:r>
        <w:rPr>
          <w:sz w:val="20"/>
          <w:szCs w:val="20"/>
        </w:rPr>
        <w:t xml:space="preserve"> Zähler „</w:t>
      </w:r>
      <w:proofErr w:type="spellStart"/>
      <w:r w:rsidRPr="0050595F">
        <w:rPr>
          <w:rFonts w:ascii="Courier New" w:hAnsi="Courier New" w:cs="Courier New"/>
          <w:sz w:val="20"/>
          <w:szCs w:val="20"/>
        </w:rPr>
        <w:t>nr</w:t>
      </w:r>
      <w:proofErr w:type="spellEnd"/>
      <w:r>
        <w:rPr>
          <w:sz w:val="20"/>
          <w:szCs w:val="20"/>
        </w:rPr>
        <w:t>“ hochgezählt werden</w:t>
      </w:r>
      <w:r>
        <w:rPr>
          <w:sz w:val="20"/>
          <w:szCs w:val="20"/>
        </w:rPr>
        <w:t>. Der Zähler soll am Ende des Programms ausgegeben werden.</w:t>
      </w:r>
    </w:p>
    <w:p w:rsidR="006B373A" w:rsidRDefault="006B373A" w:rsidP="006B373A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CA6AB1">
        <w:rPr>
          <w:b/>
          <w:bCs/>
          <w:sz w:val="20"/>
          <w:szCs w:val="20"/>
        </w:rPr>
        <w:t>Ausgabe/Darstellung:</w:t>
      </w:r>
    </w:p>
    <w:p w:rsidR="006B373A" w:rsidRDefault="006B373A" w:rsidP="006B373A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D642D8" wp14:editId="04CF30BD">
            <wp:extent cx="4060190" cy="723265"/>
            <wp:effectExtent l="0" t="0" r="0" b="0"/>
            <wp:docPr id="59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0" w:rsidRDefault="006221C0" w:rsidP="006B373A"/>
    <w:sectPr w:rsidR="006221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D73" w:rsidRDefault="00F21D73" w:rsidP="00F21D73">
      <w:r>
        <w:separator/>
      </w:r>
    </w:p>
  </w:endnote>
  <w:endnote w:type="continuationSeparator" w:id="0">
    <w:p w:rsidR="00F21D73" w:rsidRDefault="00F21D73" w:rsidP="00F2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3" w:rsidRDefault="00F21D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81739631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tr w:rsidR="00F21D73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21D73" w:rsidRDefault="00F21D7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21D73" w:rsidRDefault="00F21D7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F21D73" w:rsidRDefault="00F21D73">
    <w:pPr>
      <w:pStyle w:val="Fuzeile"/>
    </w:pPr>
    <w:bookmarkStart w:id="18" w:name="_GoBack"/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3" w:rsidRDefault="00F21D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D73" w:rsidRDefault="00F21D73" w:rsidP="00F21D73">
      <w:r>
        <w:separator/>
      </w:r>
    </w:p>
  </w:footnote>
  <w:footnote w:type="continuationSeparator" w:id="0">
    <w:p w:rsidR="00F21D73" w:rsidRDefault="00F21D73" w:rsidP="00F21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3" w:rsidRDefault="00F21D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3" w:rsidRDefault="00F21D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D73" w:rsidRDefault="00F21D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05A"/>
    <w:multiLevelType w:val="multilevel"/>
    <w:tmpl w:val="4B10047A"/>
    <w:lvl w:ilvl="0">
      <w:start w:val="1"/>
      <w:numFmt w:val="decimal"/>
      <w:pStyle w:val="Formatvorlageberschrift1LateinArial16ptAutomatischVor1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1B64D0E"/>
    <w:multiLevelType w:val="hybridMultilevel"/>
    <w:tmpl w:val="CDA4A824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636D3E"/>
    <w:multiLevelType w:val="multilevel"/>
    <w:tmpl w:val="A66C16E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1C628C6"/>
    <w:multiLevelType w:val="hybridMultilevel"/>
    <w:tmpl w:val="D942627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C0"/>
    <w:rsid w:val="006221C0"/>
    <w:rsid w:val="006B373A"/>
    <w:rsid w:val="00976B1E"/>
    <w:rsid w:val="00AB55A3"/>
    <w:rsid w:val="00F2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75EB"/>
  <w15:chartTrackingRefBased/>
  <w15:docId w15:val="{E800CE27-617B-4C0B-8C2B-D5B65CD6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2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6221C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6221C0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6221C0"/>
    <w:pPr>
      <w:keepNext/>
      <w:numPr>
        <w:ilvl w:val="2"/>
        <w:numId w:val="1"/>
      </w:numPr>
      <w:spacing w:before="240" w:after="1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221C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221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221C0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221C0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221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221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221C0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6221C0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6221C0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6221C0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221C0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6221C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6221C0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6221C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6221C0"/>
    <w:rPr>
      <w:rFonts w:ascii="Arial" w:eastAsia="Times New Roman" w:hAnsi="Arial" w:cs="Arial"/>
      <w:sz w:val="20"/>
      <w:szCs w:val="20"/>
      <w:lang w:eastAsia="de-DE"/>
    </w:rPr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6221C0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6221C0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atvorlageberschrift1LateinArial16ptAutomatischVor12">
    <w:name w:val="Formatvorlage Überschrift 1 + (Latein) Arial 16 pt Automatisch Vor:  12 ..."/>
    <w:basedOn w:val="berschrift1"/>
    <w:autoRedefine/>
    <w:uiPriority w:val="99"/>
    <w:rsid w:val="006B373A"/>
    <w:pPr>
      <w:keepLines/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rsid w:val="00F21D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21D73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21D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21D73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2021-03-29T01:18:00Z</dcterms:created>
  <dcterms:modified xsi:type="dcterms:W3CDTF">2021-03-29T01:18:00Z</dcterms:modified>
</cp:coreProperties>
</file>