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4FF2C003" w:rsidR="00CD3757" w:rsidRDefault="00505846" w:rsidP="00FC301F">
      <w:pPr>
        <w:pStyle w:val="Heading1"/>
      </w:pPr>
      <w:r>
        <w:rPr>
          <w:noProof/>
        </w:rPr>
        <w:drawing>
          <wp:anchor distT="0" distB="0" distL="114300" distR="114300" simplePos="0" relativeHeight="251658240" behindDoc="0" locked="0" layoutInCell="1" allowOverlap="1" wp14:anchorId="32103520" wp14:editId="478F646E">
            <wp:simplePos x="0" y="0"/>
            <wp:positionH relativeFrom="column">
              <wp:posOffset>3822700</wp:posOffset>
            </wp:positionH>
            <wp:positionV relativeFrom="paragraph">
              <wp:posOffset>0</wp:posOffset>
            </wp:positionV>
            <wp:extent cx="2103120" cy="2108200"/>
            <wp:effectExtent l="38100" t="38100" r="87630" b="101600"/>
            <wp:wrapSquare wrapText="bothSides"/>
            <wp:docPr id="849965505" name="Picture 3" descr="Pockets Pack Levels (1-30) | Flow Fre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ckets Pack Levels (1-30) | Flow Free Wiki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2108200"/>
                    </a:xfrm>
                    <a:prstGeom prst="rect">
                      <a:avLst/>
                    </a:prstGeom>
                    <a:noFill/>
                    <a:ln>
                      <a:noFill/>
                    </a:ln>
                    <a:effectLst>
                      <a:outerShdw blurRad="50800" dist="38100" dir="2700000" algn="tl" rotWithShape="0">
                        <a:prstClr val="black">
                          <a:alpha val="40000"/>
                        </a:prstClr>
                      </a:outerShdw>
                    </a:effectLst>
                  </pic:spPr>
                </pic:pic>
              </a:graphicData>
            </a:graphic>
          </wp:anchor>
        </w:drawing>
      </w:r>
      <w:r w:rsidR="00AB7106">
        <w:t xml:space="preserve">Project </w:t>
      </w:r>
      <w:r w:rsidR="005533F0">
        <w:t>Summary</w:t>
      </w:r>
    </w:p>
    <w:p w14:paraId="31330738" w14:textId="233DAA42" w:rsidR="00AB7106" w:rsidRDefault="00505846">
      <w:pPr>
        <w:rPr>
          <w:i/>
          <w:iCs/>
        </w:rPr>
      </w:pPr>
      <w:r>
        <w:rPr>
          <w:i/>
          <w:iCs/>
        </w:rPr>
        <w:t xml:space="preserve">Flow free is a single player mobile game developed by Big Duck, an American studio. </w:t>
      </w:r>
      <w:r w:rsidRPr="00505846">
        <w:rPr>
          <w:i/>
          <w:iCs/>
        </w:rPr>
        <w:t>Players are faced with a grid of different-colored pairs of dots. The goal is to connect the right dots while filling up every square on the grid.</w:t>
      </w:r>
      <w:r>
        <w:rPr>
          <w:i/>
          <w:iCs/>
        </w:rPr>
        <w:t xml:space="preserve"> We connect enough dots so that the entire grid has a color and all cells are filled. </w:t>
      </w:r>
      <w:r w:rsidR="00773625">
        <w:rPr>
          <w:i/>
          <w:iCs/>
        </w:rPr>
        <w:t xml:space="preserve">While there are more complex versions of this game (with bridges and blockades) we wish to focus on the very basic iteration of flow free that was derived from the </w:t>
      </w:r>
      <w:r w:rsidR="00CA21DA">
        <w:rPr>
          <w:i/>
          <w:iCs/>
        </w:rPr>
        <w:t>Number link</w:t>
      </w:r>
      <w:r w:rsidR="00773625">
        <w:rPr>
          <w:i/>
          <w:iCs/>
        </w:rPr>
        <w:t xml:space="preserve"> logical puzzle.</w:t>
      </w:r>
    </w:p>
    <w:p w14:paraId="2A436FDB" w14:textId="77777777" w:rsidR="00CA21DA" w:rsidRDefault="00CA21DA">
      <w:pPr>
        <w:rPr>
          <w:i/>
          <w:iCs/>
        </w:rPr>
      </w:pPr>
    </w:p>
    <w:p w14:paraId="65B7E452" w14:textId="38FD4D08" w:rsidR="00CA21DA" w:rsidRPr="00CA21DA" w:rsidRDefault="00CA21DA" w:rsidP="00CA21DA">
      <w:pPr>
        <w:pStyle w:val="Heading1"/>
      </w:pPr>
      <w:r>
        <w:t>Propositions</w:t>
      </w:r>
    </w:p>
    <w:p w14:paraId="5ABF0916" w14:textId="77777777" w:rsidR="00CA21DA" w:rsidRPr="00CA21DA" w:rsidRDefault="00CA21DA" w:rsidP="00CA21DA">
      <w:pPr>
        <w:numPr>
          <w:ilvl w:val="0"/>
          <w:numId w:val="7"/>
        </w:numPr>
        <w:rPr>
          <w:i/>
          <w:iCs/>
        </w:rPr>
      </w:pPr>
      <w:proofErr w:type="gramStart"/>
      <w:r w:rsidRPr="00CA21DA">
        <w:rPr>
          <w:i/>
          <w:iCs/>
        </w:rPr>
        <w:t>Path(</w:t>
      </w:r>
      <w:proofErr w:type="gramEnd"/>
      <w:r w:rsidRPr="00CA21DA">
        <w:rPr>
          <w:i/>
          <w:iCs/>
        </w:rPr>
        <w:t xml:space="preserve">color, cell) </w:t>
      </w:r>
      <w:r w:rsidRPr="00CA21DA">
        <w:rPr>
          <w:i/>
          <w:iCs/>
        </w:rPr>
        <w:sym w:font="Wingdings" w:char="F0E0"/>
      </w:r>
      <w:r w:rsidRPr="00CA21DA">
        <w:rPr>
          <w:i/>
          <w:iCs/>
        </w:rPr>
        <w:t xml:space="preserve"> True, if a cell belongs to a path of a specific colour.</w:t>
      </w:r>
    </w:p>
    <w:p w14:paraId="6DCC6F06" w14:textId="77777777" w:rsidR="00CA21DA" w:rsidRPr="00CA21DA" w:rsidRDefault="00CA21DA" w:rsidP="00CA21DA">
      <w:pPr>
        <w:numPr>
          <w:ilvl w:val="1"/>
          <w:numId w:val="7"/>
        </w:numPr>
        <w:rPr>
          <w:i/>
          <w:iCs/>
        </w:rPr>
      </w:pPr>
      <w:r w:rsidRPr="00CA21DA">
        <w:rPr>
          <w:i/>
          <w:iCs/>
        </w:rPr>
        <w:t xml:space="preserve">For example, </w:t>
      </w:r>
      <w:proofErr w:type="gramStart"/>
      <w:r w:rsidRPr="00CA21DA">
        <w:rPr>
          <w:i/>
          <w:iCs/>
        </w:rPr>
        <w:t>Path(</w:t>
      </w:r>
      <w:proofErr w:type="gramEnd"/>
      <w:r w:rsidRPr="00CA21DA">
        <w:rPr>
          <w:i/>
          <w:iCs/>
        </w:rPr>
        <w:t>“blue,” “c11”) is true if cell (1,1) belongs to the blue path.</w:t>
      </w:r>
    </w:p>
    <w:p w14:paraId="56CC37CF" w14:textId="77777777" w:rsidR="00CA21DA" w:rsidRPr="00CA21DA" w:rsidRDefault="00CA21DA" w:rsidP="00CA21DA">
      <w:pPr>
        <w:numPr>
          <w:ilvl w:val="0"/>
          <w:numId w:val="7"/>
        </w:numPr>
        <w:rPr>
          <w:i/>
          <w:iCs/>
        </w:rPr>
      </w:pPr>
      <w:proofErr w:type="gramStart"/>
      <w:r w:rsidRPr="00CA21DA">
        <w:rPr>
          <w:i/>
          <w:iCs/>
        </w:rPr>
        <w:t>Connection(</w:t>
      </w:r>
      <w:proofErr w:type="gramEnd"/>
      <w:r w:rsidRPr="00CA21DA">
        <w:rPr>
          <w:i/>
          <w:iCs/>
        </w:rPr>
        <w:t xml:space="preserve">color, cell1, cell2): </w:t>
      </w:r>
      <w:r w:rsidRPr="00CA21DA">
        <w:rPr>
          <w:i/>
          <w:iCs/>
        </w:rPr>
        <w:sym w:font="Wingdings" w:char="F0E0"/>
      </w:r>
      <w:r w:rsidRPr="00CA21DA">
        <w:rPr>
          <w:i/>
          <w:iCs/>
        </w:rPr>
        <w:t xml:space="preserve"> True, if there is a connection between cell1 and cell2 for a specific color. </w:t>
      </w:r>
    </w:p>
    <w:p w14:paraId="70E804DB" w14:textId="291DAF53" w:rsidR="00CA21DA" w:rsidRPr="00CA21DA" w:rsidRDefault="00CA21DA" w:rsidP="00CA21DA">
      <w:pPr>
        <w:pStyle w:val="Heading1"/>
      </w:pPr>
      <w:r>
        <w:t>Constraints</w:t>
      </w:r>
    </w:p>
    <w:p w14:paraId="100F2A31" w14:textId="77777777" w:rsidR="00CA21DA" w:rsidRPr="00CA21DA" w:rsidRDefault="00CA21DA" w:rsidP="00CA21DA">
      <w:pPr>
        <w:numPr>
          <w:ilvl w:val="0"/>
          <w:numId w:val="8"/>
        </w:numPr>
        <w:rPr>
          <w:i/>
          <w:iCs/>
        </w:rPr>
      </w:pPr>
      <w:r w:rsidRPr="00CA21DA">
        <w:rPr>
          <w:i/>
          <w:iCs/>
        </w:rPr>
        <w:t xml:space="preserve">Path Formation </w:t>
      </w:r>
      <w:r w:rsidRPr="00CA21DA">
        <w:rPr>
          <w:i/>
          <w:iCs/>
        </w:rPr>
        <w:sym w:font="Wingdings" w:char="F0E0"/>
      </w:r>
      <w:r w:rsidRPr="00CA21DA">
        <w:rPr>
          <w:i/>
          <w:iCs/>
        </w:rPr>
        <w:t xml:space="preserve"> Paths must form a continuous connection from start to end points. </w:t>
      </w:r>
    </w:p>
    <w:p w14:paraId="30D24B2E" w14:textId="77777777" w:rsidR="00CA21DA" w:rsidRPr="00CA21DA" w:rsidRDefault="00CA21DA" w:rsidP="00CA21DA">
      <w:pPr>
        <w:numPr>
          <w:ilvl w:val="1"/>
          <w:numId w:val="8"/>
        </w:numPr>
        <w:rPr>
          <w:b/>
          <w:bCs/>
          <w:i/>
          <w:iCs/>
        </w:rPr>
      </w:pPr>
      <w:r w:rsidRPr="00CA21DA">
        <w:rPr>
          <w:i/>
          <w:iCs/>
        </w:rPr>
        <w:t xml:space="preserve">Starting and ending cells of a color must belong to that color’s path  </w:t>
      </w:r>
    </w:p>
    <w:p w14:paraId="0E9AF217" w14:textId="77777777" w:rsidR="00CA21DA" w:rsidRPr="00CA21DA" w:rsidRDefault="00CA21DA" w:rsidP="00CA21DA">
      <w:pPr>
        <w:numPr>
          <w:ilvl w:val="2"/>
          <w:numId w:val="8"/>
        </w:numPr>
        <w:rPr>
          <w:b/>
          <w:bCs/>
          <w:i/>
          <w:iCs/>
        </w:rPr>
      </w:pPr>
      <w:proofErr w:type="gramStart"/>
      <w:r w:rsidRPr="00CA21DA">
        <w:rPr>
          <w:b/>
          <w:bCs/>
          <w:i/>
          <w:iCs/>
        </w:rPr>
        <w:t>Path(</w:t>
      </w:r>
      <w:proofErr w:type="gramEnd"/>
      <w:r w:rsidRPr="00CA21DA">
        <w:rPr>
          <w:b/>
          <w:bCs/>
          <w:i/>
          <w:iCs/>
        </w:rPr>
        <w:t xml:space="preserve">color, start_cell) </w:t>
      </w:r>
      <w:r w:rsidRPr="00CA21DA">
        <w:rPr>
          <w:rFonts w:ascii="Cambria Math" w:hAnsi="Cambria Math" w:cs="Cambria Math"/>
          <w:b/>
          <w:bCs/>
          <w:i/>
          <w:iCs/>
        </w:rPr>
        <w:t>∧</w:t>
      </w:r>
      <w:r w:rsidRPr="00CA21DA">
        <w:rPr>
          <w:b/>
          <w:bCs/>
          <w:i/>
          <w:iCs/>
        </w:rPr>
        <w:t xml:space="preserve"> Path(color, end_cell)</w:t>
      </w:r>
    </w:p>
    <w:p w14:paraId="69460FAE" w14:textId="77777777" w:rsidR="00CA21DA" w:rsidRPr="00CA21DA" w:rsidRDefault="00CA21DA" w:rsidP="00CA21DA">
      <w:pPr>
        <w:numPr>
          <w:ilvl w:val="1"/>
          <w:numId w:val="8"/>
        </w:numPr>
        <w:rPr>
          <w:i/>
          <w:iCs/>
        </w:rPr>
      </w:pPr>
      <w:r w:rsidRPr="00CA21DA">
        <w:rPr>
          <w:i/>
          <w:iCs/>
        </w:rPr>
        <w:t>If a cell is part of a path, at least one neighbouring cell must also belong to the same path</w:t>
      </w:r>
    </w:p>
    <w:p w14:paraId="3FD4704F" w14:textId="77777777" w:rsidR="00CA21DA" w:rsidRPr="00CA21DA" w:rsidRDefault="00CA21DA" w:rsidP="00CA21DA">
      <w:pPr>
        <w:numPr>
          <w:ilvl w:val="2"/>
          <w:numId w:val="8"/>
        </w:numPr>
        <w:rPr>
          <w:b/>
          <w:bCs/>
          <w:i/>
          <w:iCs/>
        </w:rPr>
      </w:pPr>
      <w:proofErr w:type="gramStart"/>
      <w:r w:rsidRPr="00CA21DA">
        <w:rPr>
          <w:b/>
          <w:bCs/>
          <w:i/>
          <w:iCs/>
        </w:rPr>
        <w:t>Path(</w:t>
      </w:r>
      <w:proofErr w:type="gramEnd"/>
      <w:r w:rsidRPr="00CA21DA">
        <w:rPr>
          <w:b/>
          <w:bCs/>
          <w:i/>
          <w:iCs/>
        </w:rPr>
        <w:t xml:space="preserve">color, cell1) </w:t>
      </w:r>
      <w:r w:rsidRPr="00CA21DA">
        <w:rPr>
          <w:b/>
          <w:bCs/>
          <w:i/>
          <w:iCs/>
        </w:rPr>
        <w:sym w:font="Wingdings" w:char="F0E0"/>
      </w:r>
      <w:r w:rsidRPr="00CA21DA">
        <w:rPr>
          <w:b/>
          <w:bCs/>
          <w:i/>
          <w:iCs/>
        </w:rPr>
        <w:t xml:space="preserve"> Connection(color, cell1, cell2) </w:t>
      </w:r>
      <w:r w:rsidRPr="00CA21DA">
        <w:rPr>
          <w:rFonts w:ascii="Cambria Math" w:hAnsi="Cambria Math" w:cs="Cambria Math"/>
          <w:b/>
          <w:bCs/>
          <w:i/>
          <w:iCs/>
        </w:rPr>
        <w:t>∧</w:t>
      </w:r>
      <w:r w:rsidRPr="00CA21DA">
        <w:rPr>
          <w:b/>
          <w:bCs/>
          <w:i/>
          <w:iCs/>
        </w:rPr>
        <w:t xml:space="preserve"> Path(color, cell2)</w:t>
      </w:r>
    </w:p>
    <w:p w14:paraId="53E56854" w14:textId="77777777" w:rsidR="00CA21DA" w:rsidRPr="00CA21DA" w:rsidRDefault="00CA21DA" w:rsidP="00CA21DA">
      <w:pPr>
        <w:rPr>
          <w:b/>
          <w:bCs/>
          <w:i/>
          <w:iCs/>
        </w:rPr>
      </w:pPr>
    </w:p>
    <w:p w14:paraId="22E0525B" w14:textId="77777777" w:rsidR="00CA21DA" w:rsidRPr="00CA21DA" w:rsidRDefault="00CA21DA" w:rsidP="00CA21DA">
      <w:pPr>
        <w:numPr>
          <w:ilvl w:val="0"/>
          <w:numId w:val="8"/>
        </w:numPr>
        <w:rPr>
          <w:i/>
          <w:iCs/>
        </w:rPr>
      </w:pPr>
      <w:r w:rsidRPr="00CA21DA">
        <w:rPr>
          <w:i/>
          <w:iCs/>
        </w:rPr>
        <w:t>Cannot have more than two connections at the same time.</w:t>
      </w:r>
    </w:p>
    <w:p w14:paraId="12C43FDC" w14:textId="77777777" w:rsidR="00CA21DA" w:rsidRPr="00CA21DA" w:rsidRDefault="00CA21DA" w:rsidP="00CA21DA">
      <w:pPr>
        <w:numPr>
          <w:ilvl w:val="1"/>
          <w:numId w:val="8"/>
        </w:numPr>
        <w:rPr>
          <w:b/>
          <w:bCs/>
          <w:i/>
          <w:iCs/>
        </w:rPr>
      </w:pPr>
      <w:proofErr w:type="gramStart"/>
      <w:r w:rsidRPr="00CA21DA">
        <w:rPr>
          <w:b/>
          <w:bCs/>
          <w:i/>
          <w:iCs/>
        </w:rPr>
        <w:t>¬(</w:t>
      </w:r>
      <w:proofErr w:type="gramEnd"/>
      <w:r w:rsidRPr="00CA21DA">
        <w:rPr>
          <w:b/>
          <w:bCs/>
          <w:i/>
          <w:iCs/>
        </w:rPr>
        <w:t xml:space="preserve">Connection(color, c, neighbor1) </w:t>
      </w:r>
      <w:r w:rsidRPr="00CA21DA">
        <w:rPr>
          <w:rFonts w:ascii="Cambria Math" w:hAnsi="Cambria Math" w:cs="Cambria Math"/>
          <w:b/>
          <w:bCs/>
          <w:i/>
          <w:iCs/>
        </w:rPr>
        <w:t>∧</w:t>
      </w:r>
      <w:r w:rsidRPr="00CA21DA">
        <w:rPr>
          <w:b/>
          <w:bCs/>
          <w:i/>
          <w:iCs/>
        </w:rPr>
        <w:t xml:space="preserve"> Connection(color, c, neighbor2) </w:t>
      </w:r>
      <w:r w:rsidRPr="00CA21DA">
        <w:rPr>
          <w:rFonts w:ascii="Cambria Math" w:hAnsi="Cambria Math" w:cs="Cambria Math"/>
          <w:b/>
          <w:bCs/>
          <w:i/>
          <w:iCs/>
        </w:rPr>
        <w:t>∧</w:t>
      </w:r>
      <w:r w:rsidRPr="00CA21DA">
        <w:rPr>
          <w:b/>
          <w:bCs/>
          <w:i/>
          <w:iCs/>
        </w:rPr>
        <w:t xml:space="preserve"> Connection(color, c, neighbor3))</w:t>
      </w:r>
    </w:p>
    <w:p w14:paraId="0DD28363" w14:textId="77777777" w:rsidR="00CA21DA" w:rsidRPr="00CA21DA" w:rsidRDefault="00CA21DA" w:rsidP="00CA21DA">
      <w:pPr>
        <w:rPr>
          <w:b/>
          <w:bCs/>
          <w:i/>
          <w:iCs/>
        </w:rPr>
      </w:pPr>
    </w:p>
    <w:p w14:paraId="600723BC" w14:textId="77777777" w:rsidR="00CA21DA" w:rsidRPr="00CA21DA" w:rsidRDefault="00CA21DA" w:rsidP="00CA21DA">
      <w:pPr>
        <w:numPr>
          <w:ilvl w:val="0"/>
          <w:numId w:val="8"/>
        </w:numPr>
        <w:rPr>
          <w:i/>
          <w:iCs/>
        </w:rPr>
      </w:pPr>
      <w:r w:rsidRPr="00CA21DA">
        <w:rPr>
          <w:i/>
          <w:iCs/>
        </w:rPr>
        <w:t xml:space="preserve">If cell1 and cell2 are adjacent, they must belong to the path of the same color. </w:t>
      </w:r>
    </w:p>
    <w:p w14:paraId="0CF2DB09" w14:textId="77777777" w:rsidR="00CA21DA" w:rsidRPr="00CA21DA" w:rsidRDefault="00CA21DA" w:rsidP="00CA21DA">
      <w:pPr>
        <w:numPr>
          <w:ilvl w:val="1"/>
          <w:numId w:val="8"/>
        </w:numPr>
        <w:rPr>
          <w:b/>
          <w:bCs/>
          <w:i/>
          <w:iCs/>
        </w:rPr>
      </w:pPr>
      <w:proofErr w:type="gramStart"/>
      <w:r w:rsidRPr="00CA21DA">
        <w:rPr>
          <w:b/>
          <w:bCs/>
          <w:i/>
          <w:iCs/>
        </w:rPr>
        <w:t>Connection(</w:t>
      </w:r>
      <w:proofErr w:type="gramEnd"/>
      <w:r w:rsidRPr="00CA21DA">
        <w:rPr>
          <w:b/>
          <w:bCs/>
          <w:i/>
          <w:iCs/>
        </w:rPr>
        <w:t xml:space="preserve">color, cell1, cell2) </w:t>
      </w:r>
      <w:r w:rsidRPr="00CA21DA">
        <w:rPr>
          <w:b/>
          <w:bCs/>
          <w:i/>
          <w:iCs/>
        </w:rPr>
        <w:sym w:font="Wingdings" w:char="F0E0"/>
      </w:r>
      <w:r w:rsidRPr="00CA21DA">
        <w:rPr>
          <w:b/>
          <w:bCs/>
          <w:i/>
          <w:iCs/>
        </w:rPr>
        <w:t xml:space="preserve"> (Path(color, cell1) </w:t>
      </w:r>
      <w:r w:rsidRPr="00CA21DA">
        <w:rPr>
          <w:rFonts w:ascii="Cambria Math" w:hAnsi="Cambria Math" w:cs="Cambria Math"/>
          <w:b/>
          <w:bCs/>
          <w:i/>
          <w:iCs/>
        </w:rPr>
        <w:t>∧</w:t>
      </w:r>
      <w:r w:rsidRPr="00CA21DA">
        <w:rPr>
          <w:b/>
          <w:bCs/>
          <w:i/>
          <w:iCs/>
        </w:rPr>
        <w:t xml:space="preserve"> Path(color, cell2))</w:t>
      </w:r>
    </w:p>
    <w:p w14:paraId="5BC9A5C9" w14:textId="77777777" w:rsidR="00CA21DA" w:rsidRPr="00CA21DA" w:rsidRDefault="00CA21DA" w:rsidP="00CA21DA">
      <w:pPr>
        <w:rPr>
          <w:b/>
          <w:bCs/>
          <w:i/>
          <w:iCs/>
        </w:rPr>
      </w:pPr>
    </w:p>
    <w:p w14:paraId="61E9EEBA" w14:textId="77777777" w:rsidR="00CA21DA" w:rsidRPr="00CA21DA" w:rsidRDefault="00CA21DA" w:rsidP="00CA21DA">
      <w:pPr>
        <w:numPr>
          <w:ilvl w:val="0"/>
          <w:numId w:val="8"/>
        </w:numPr>
        <w:rPr>
          <w:i/>
          <w:iCs/>
        </w:rPr>
      </w:pPr>
      <w:r w:rsidRPr="00CA21DA">
        <w:rPr>
          <w:i/>
          <w:iCs/>
        </w:rPr>
        <w:t xml:space="preserve">If c is part of a path color, then there must exist at least one neighbour n such that c is connected to n for that color. </w:t>
      </w:r>
    </w:p>
    <w:p w14:paraId="65270A13" w14:textId="7680F2B8" w:rsidR="00CA21DA" w:rsidRPr="00CA21DA" w:rsidRDefault="00CA21DA" w:rsidP="00CA21DA">
      <w:pPr>
        <w:numPr>
          <w:ilvl w:val="1"/>
          <w:numId w:val="8"/>
        </w:numPr>
        <w:rPr>
          <w:b/>
          <w:bCs/>
          <w:i/>
          <w:iCs/>
        </w:rPr>
      </w:pPr>
      <w:proofErr w:type="gramStart"/>
      <w:r w:rsidRPr="00CA21DA">
        <w:rPr>
          <w:b/>
          <w:bCs/>
          <w:i/>
          <w:iCs/>
        </w:rPr>
        <w:lastRenderedPageBreak/>
        <w:t>Path(</w:t>
      </w:r>
      <w:proofErr w:type="gramEnd"/>
      <w:r w:rsidRPr="00CA21DA">
        <w:rPr>
          <w:b/>
          <w:bCs/>
          <w:i/>
          <w:iCs/>
        </w:rPr>
        <w:t xml:space="preserve">color, cell) </w:t>
      </w:r>
      <w:r w:rsidRPr="00CA21DA">
        <w:rPr>
          <w:b/>
          <w:bCs/>
          <w:i/>
          <w:iCs/>
        </w:rPr>
        <w:sym w:font="Wingdings" w:char="F0E0"/>
      </w:r>
      <w:r w:rsidRPr="00CA21DA">
        <w:rPr>
          <w:b/>
          <w:bCs/>
          <w:i/>
          <w:iCs/>
        </w:rPr>
        <w:t xml:space="preserve"> (Connection(color, cell, cellneighbor1) V Connection(color, cell, cellneighbour2) V Connection(color, cell, cellneighbour3) V Connection(color, cell, cellneighbour4)</w:t>
      </w:r>
    </w:p>
    <w:p w14:paraId="25BA6E4B" w14:textId="77777777" w:rsidR="00CA21DA" w:rsidRPr="00CA21DA" w:rsidRDefault="00CA21DA" w:rsidP="00CA21DA">
      <w:pPr>
        <w:numPr>
          <w:ilvl w:val="0"/>
          <w:numId w:val="8"/>
        </w:numPr>
        <w:rPr>
          <w:i/>
          <w:iCs/>
        </w:rPr>
      </w:pPr>
      <w:r w:rsidRPr="00CA21DA">
        <w:rPr>
          <w:i/>
          <w:iCs/>
        </w:rPr>
        <w:t xml:space="preserve">If the cell is part of the color path, then it needs to have at least one valid connection to a neighbouring cell. </w:t>
      </w:r>
    </w:p>
    <w:p w14:paraId="7C260298" w14:textId="77777777" w:rsidR="00CA21DA" w:rsidRPr="00CA21DA" w:rsidRDefault="00CA21DA" w:rsidP="00CA21DA">
      <w:pPr>
        <w:numPr>
          <w:ilvl w:val="1"/>
          <w:numId w:val="8"/>
        </w:numPr>
        <w:rPr>
          <w:b/>
          <w:bCs/>
          <w:i/>
          <w:iCs/>
        </w:rPr>
      </w:pPr>
      <w:proofErr w:type="gramStart"/>
      <w:r w:rsidRPr="00CA21DA">
        <w:rPr>
          <w:b/>
          <w:bCs/>
          <w:i/>
          <w:iCs/>
        </w:rPr>
        <w:t>Connection(</w:t>
      </w:r>
      <w:proofErr w:type="gramEnd"/>
      <w:r w:rsidRPr="00CA21DA">
        <w:rPr>
          <w:b/>
          <w:bCs/>
          <w:i/>
          <w:iCs/>
        </w:rPr>
        <w:t xml:space="preserve">color, cell, neighbor) </w:t>
      </w:r>
      <w:r w:rsidRPr="00CA21DA">
        <w:rPr>
          <w:b/>
          <w:bCs/>
          <w:i/>
          <w:iCs/>
        </w:rPr>
        <w:sym w:font="Wingdings" w:char="F0E0"/>
      </w:r>
      <w:r w:rsidRPr="00CA21DA">
        <w:rPr>
          <w:b/>
          <w:bCs/>
          <w:i/>
          <w:iCs/>
        </w:rPr>
        <w:t xml:space="preserve"> (Path(color, cell) </w:t>
      </w:r>
      <w:r w:rsidRPr="00CA21DA">
        <w:rPr>
          <w:rFonts w:ascii="Cambria Math" w:hAnsi="Cambria Math" w:cs="Cambria Math"/>
          <w:b/>
          <w:bCs/>
          <w:i/>
          <w:iCs/>
        </w:rPr>
        <w:t>∧</w:t>
      </w:r>
      <w:r w:rsidRPr="00CA21DA">
        <w:rPr>
          <w:b/>
          <w:bCs/>
          <w:i/>
          <w:iCs/>
        </w:rPr>
        <w:t xml:space="preserve"> Path(color, neighbor) </w:t>
      </w:r>
    </w:p>
    <w:p w14:paraId="593E68C5" w14:textId="77777777" w:rsidR="00CA21DA" w:rsidRPr="00CA21DA" w:rsidRDefault="00CA21DA" w:rsidP="00CA21DA">
      <w:pPr>
        <w:numPr>
          <w:ilvl w:val="0"/>
          <w:numId w:val="8"/>
        </w:numPr>
        <w:rPr>
          <w:i/>
          <w:iCs/>
        </w:rPr>
      </w:pPr>
      <w:r w:rsidRPr="00CA21DA">
        <w:rPr>
          <w:i/>
          <w:iCs/>
        </w:rPr>
        <w:t xml:space="preserve">If there is a connection between the cell and its neighbor, then both the cell and its neighbor must belong to the path for the given color. </w:t>
      </w:r>
    </w:p>
    <w:p w14:paraId="4A46289B" w14:textId="77777777" w:rsidR="00CA21DA" w:rsidRPr="00CA21DA" w:rsidRDefault="00CA21DA" w:rsidP="00CA21DA">
      <w:pPr>
        <w:numPr>
          <w:ilvl w:val="1"/>
          <w:numId w:val="8"/>
        </w:numPr>
        <w:rPr>
          <w:i/>
          <w:iCs/>
        </w:rPr>
      </w:pPr>
      <w:proofErr w:type="gramStart"/>
      <w:r w:rsidRPr="00CA21DA">
        <w:rPr>
          <w:b/>
          <w:bCs/>
          <w:i/>
          <w:iCs/>
        </w:rPr>
        <w:t>Connection(</w:t>
      </w:r>
      <w:proofErr w:type="gramEnd"/>
      <w:r w:rsidRPr="00CA21DA">
        <w:rPr>
          <w:b/>
          <w:bCs/>
          <w:i/>
          <w:iCs/>
        </w:rPr>
        <w:t xml:space="preserve">color, cell, neighbor) </w:t>
      </w:r>
      <w:r w:rsidRPr="00CA21DA">
        <w:rPr>
          <w:b/>
          <w:bCs/>
          <w:i/>
          <w:iCs/>
        </w:rPr>
        <w:sym w:font="Wingdings" w:char="F0E0"/>
      </w:r>
      <w:r w:rsidRPr="00CA21DA">
        <w:rPr>
          <w:b/>
          <w:bCs/>
          <w:i/>
          <w:iCs/>
        </w:rPr>
        <w:t xml:space="preserve"> (Path(color, cell) </w:t>
      </w:r>
      <w:r w:rsidRPr="00CA21DA">
        <w:rPr>
          <w:rFonts w:ascii="Cambria Math" w:hAnsi="Cambria Math" w:cs="Cambria Math"/>
          <w:b/>
          <w:bCs/>
          <w:i/>
          <w:iCs/>
        </w:rPr>
        <w:t>∧</w:t>
      </w:r>
      <w:r w:rsidRPr="00CA21DA">
        <w:rPr>
          <w:b/>
          <w:bCs/>
          <w:i/>
          <w:iCs/>
        </w:rPr>
        <w:t xml:space="preserve"> Path(color, neighbor))</w:t>
      </w:r>
    </w:p>
    <w:p w14:paraId="00909063" w14:textId="77777777" w:rsidR="00CA21DA" w:rsidRPr="00CA21DA" w:rsidRDefault="00CA21DA" w:rsidP="00CA21DA">
      <w:pPr>
        <w:rPr>
          <w:i/>
          <w:iCs/>
        </w:rPr>
      </w:pPr>
    </w:p>
    <w:p w14:paraId="44FFE3C8" w14:textId="77777777" w:rsidR="00CA21DA" w:rsidRPr="00CA21DA" w:rsidRDefault="00CA21DA" w:rsidP="00CA21DA">
      <w:pPr>
        <w:numPr>
          <w:ilvl w:val="0"/>
          <w:numId w:val="8"/>
        </w:numPr>
        <w:rPr>
          <w:i/>
          <w:iCs/>
        </w:rPr>
      </w:pPr>
      <w:r w:rsidRPr="00CA21DA">
        <w:rPr>
          <w:i/>
          <w:iCs/>
        </w:rPr>
        <w:t xml:space="preserve">If there is a connection from cell1 to cell2, there must also be a connection from cell2 to cell1. </w:t>
      </w:r>
    </w:p>
    <w:p w14:paraId="27D243E1" w14:textId="77777777" w:rsidR="00CA21DA" w:rsidRPr="00CA21DA" w:rsidRDefault="00CA21DA" w:rsidP="00CA21DA">
      <w:pPr>
        <w:numPr>
          <w:ilvl w:val="1"/>
          <w:numId w:val="8"/>
        </w:numPr>
        <w:rPr>
          <w:i/>
          <w:iCs/>
        </w:rPr>
      </w:pPr>
      <w:proofErr w:type="gramStart"/>
      <w:r w:rsidRPr="00CA21DA">
        <w:rPr>
          <w:b/>
          <w:bCs/>
          <w:i/>
          <w:iCs/>
        </w:rPr>
        <w:t>Connection(</w:t>
      </w:r>
      <w:proofErr w:type="gramEnd"/>
      <w:r w:rsidRPr="00CA21DA">
        <w:rPr>
          <w:b/>
          <w:bCs/>
          <w:i/>
          <w:iCs/>
        </w:rPr>
        <w:t xml:space="preserve">color, cell1, cell2) </w:t>
      </w:r>
      <w:r w:rsidRPr="00CA21DA">
        <w:rPr>
          <w:b/>
          <w:bCs/>
          <w:i/>
          <w:iCs/>
        </w:rPr>
        <w:sym w:font="Wingdings" w:char="F0DF"/>
      </w:r>
      <w:r w:rsidRPr="00CA21DA">
        <w:rPr>
          <w:b/>
          <w:bCs/>
          <w:i/>
          <w:iCs/>
        </w:rPr>
        <w:sym w:font="Wingdings" w:char="F0E0"/>
      </w:r>
      <w:r w:rsidRPr="00CA21DA">
        <w:rPr>
          <w:b/>
          <w:bCs/>
          <w:i/>
          <w:iCs/>
        </w:rPr>
        <w:t xml:space="preserve"> Connection(color, cell2, cell1)</w:t>
      </w:r>
    </w:p>
    <w:p w14:paraId="12A8638F" w14:textId="77777777" w:rsidR="00CA21DA" w:rsidRPr="00FC301F" w:rsidRDefault="00CA21DA">
      <w:pPr>
        <w:rPr>
          <w:i/>
          <w:iCs/>
        </w:rPr>
      </w:pPr>
    </w:p>
    <w:p w14:paraId="33A98ECA" w14:textId="54C99925" w:rsidR="00FC301F" w:rsidRDefault="00CA21DA" w:rsidP="00CA21DA">
      <w:pPr>
        <w:pStyle w:val="Heading1"/>
      </w:pPr>
      <w:r>
        <w:t xml:space="preserve">Model Exploration </w:t>
      </w:r>
    </w:p>
    <w:p w14:paraId="2795B453" w14:textId="77777777" w:rsidR="00CA21DA" w:rsidRPr="00CA21DA" w:rsidRDefault="00CA21DA" w:rsidP="00CA21DA">
      <w:pPr>
        <w:rPr>
          <w:i/>
          <w:iCs/>
        </w:rPr>
      </w:pPr>
      <w:r w:rsidRPr="00CA21DA">
        <w:rPr>
          <w:i/>
          <w:iCs/>
        </w:rPr>
        <w:t>We used the Python library to solve our model and obtain example solutions for the constraints. The solutions were visualized using a grid-based approach, where each cell was annotated with its assigned color path, and endpoints were marked distinctly. This helped us verify the following aspects:</w:t>
      </w:r>
    </w:p>
    <w:p w14:paraId="35339A10" w14:textId="77777777" w:rsidR="00CA21DA" w:rsidRPr="00CA21DA" w:rsidRDefault="00CA21DA" w:rsidP="00CA21DA">
      <w:pPr>
        <w:numPr>
          <w:ilvl w:val="0"/>
          <w:numId w:val="4"/>
        </w:numPr>
        <w:rPr>
          <w:i/>
          <w:iCs/>
        </w:rPr>
      </w:pPr>
      <w:r w:rsidRPr="00CA21DA">
        <w:rPr>
          <w:b/>
          <w:bCs/>
          <w:i/>
          <w:iCs/>
        </w:rPr>
        <w:t>Path Continuity:</w:t>
      </w:r>
      <w:r w:rsidRPr="00CA21DA">
        <w:rPr>
          <w:i/>
          <w:iCs/>
        </w:rPr>
        <w:t xml:space="preserve"> Paths between specified start and end points for each color were successfully established in most solutions.</w:t>
      </w:r>
    </w:p>
    <w:p w14:paraId="17AA1D59" w14:textId="77777777" w:rsidR="00CA21DA" w:rsidRPr="00CA21DA" w:rsidRDefault="00CA21DA" w:rsidP="00CA21DA">
      <w:pPr>
        <w:numPr>
          <w:ilvl w:val="0"/>
          <w:numId w:val="4"/>
        </w:numPr>
        <w:rPr>
          <w:i/>
          <w:iCs/>
        </w:rPr>
      </w:pPr>
      <w:r w:rsidRPr="00CA21DA">
        <w:rPr>
          <w:b/>
          <w:bCs/>
          <w:i/>
          <w:iCs/>
        </w:rPr>
        <w:t>Exclusivity:</w:t>
      </w:r>
      <w:r w:rsidRPr="00CA21DA">
        <w:rPr>
          <w:i/>
          <w:iCs/>
        </w:rPr>
        <w:t xml:space="preserve"> Each cell was assigned to at most one path, confirming that our exclusivity constraints were functioning as expected.</w:t>
      </w:r>
    </w:p>
    <w:p w14:paraId="7434A862" w14:textId="77777777" w:rsidR="00CA21DA" w:rsidRPr="00CA21DA" w:rsidRDefault="00CA21DA" w:rsidP="00CA21DA">
      <w:pPr>
        <w:rPr>
          <w:i/>
          <w:iCs/>
        </w:rPr>
      </w:pPr>
      <w:r w:rsidRPr="00CA21DA">
        <w:rPr>
          <w:b/>
          <w:bCs/>
          <w:i/>
          <w:iCs/>
        </w:rPr>
        <w:t>Observation:</w:t>
      </w:r>
      <w:r w:rsidRPr="00CA21DA">
        <w:rPr>
          <w:i/>
          <w:iCs/>
        </w:rPr>
        <w:t xml:space="preserve"> While most paths adhered to the defined constraints, we discovered an issue where in some cases, some cells formed disconnected sub-paths or freestanding cycles that were not connected to any valid endpoint. These cells were erroneously assigned to a path, even when they were unreachable.</w:t>
      </w:r>
    </w:p>
    <w:p w14:paraId="232CBBA1" w14:textId="77777777" w:rsidR="00CA21DA" w:rsidRPr="00CA21DA" w:rsidRDefault="00CA21DA" w:rsidP="00CA21DA">
      <w:pPr>
        <w:rPr>
          <w:i/>
          <w:iCs/>
        </w:rPr>
      </w:pPr>
    </w:p>
    <w:p w14:paraId="0626C511" w14:textId="03F4F291" w:rsidR="00CA21DA" w:rsidRPr="00CA21DA" w:rsidRDefault="00CA21DA" w:rsidP="00CA21DA">
      <w:pPr>
        <w:rPr>
          <w:i/>
          <w:iCs/>
        </w:rPr>
      </w:pPr>
      <w:r w:rsidRPr="00CA21DA">
        <w:rPr>
          <w:i/>
          <w:iCs/>
        </w:rPr>
        <w:lastRenderedPageBreak/>
        <w:drawing>
          <wp:inline distT="0" distB="0" distL="0" distR="0" wp14:anchorId="71814B29" wp14:editId="78BDE312">
            <wp:extent cx="3810000" cy="2158365"/>
            <wp:effectExtent l="0" t="0" r="0" b="0"/>
            <wp:docPr id="285012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2686" name="Picture 6"/>
                    <pic:cNvPicPr>
                      <a:picLocks noChangeAspect="1" noChangeArrowheads="1"/>
                    </pic:cNvPicPr>
                  </pic:nvPicPr>
                  <pic:blipFill>
                    <a:blip r:embed="rId8">
                      <a:extLst>
                        <a:ext uri="{28A0092B-C50C-407E-A947-70E740481C1C}">
                          <a14:useLocalDpi xmlns:a14="http://schemas.microsoft.com/office/drawing/2010/main" val="0"/>
                        </a:ext>
                      </a:extLst>
                    </a:blip>
                    <a:srcRect r="17583"/>
                    <a:stretch>
                      <a:fillRect/>
                    </a:stretch>
                  </pic:blipFill>
                  <pic:spPr bwMode="auto">
                    <a:xfrm>
                      <a:off x="0" y="0"/>
                      <a:ext cx="3810000" cy="2158365"/>
                    </a:xfrm>
                    <a:prstGeom prst="rect">
                      <a:avLst/>
                    </a:prstGeom>
                    <a:noFill/>
                    <a:ln>
                      <a:noFill/>
                    </a:ln>
                  </pic:spPr>
                </pic:pic>
              </a:graphicData>
            </a:graphic>
          </wp:inline>
        </w:drawing>
      </w:r>
      <w:r w:rsidRPr="00CA21DA">
        <w:rPr>
          <w:i/>
          <w:iCs/>
        </w:rPr>
        <w:drawing>
          <wp:inline distT="0" distB="0" distL="0" distR="0" wp14:anchorId="082D5318" wp14:editId="249B57F0">
            <wp:extent cx="3810000" cy="2158365"/>
            <wp:effectExtent l="0" t="0" r="0" b="0"/>
            <wp:docPr id="150879397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93970" name="Picture 5"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58365"/>
                    </a:xfrm>
                    <a:prstGeom prst="rect">
                      <a:avLst/>
                    </a:prstGeom>
                    <a:noFill/>
                    <a:ln>
                      <a:noFill/>
                    </a:ln>
                  </pic:spPr>
                </pic:pic>
              </a:graphicData>
            </a:graphic>
          </wp:inline>
        </w:drawing>
      </w:r>
    </w:p>
    <w:p w14:paraId="1862CBC9" w14:textId="77777777" w:rsidR="00CA21DA" w:rsidRPr="00CA21DA" w:rsidRDefault="00CA21DA" w:rsidP="00CA21DA">
      <w:pPr>
        <w:rPr>
          <w:i/>
          <w:iCs/>
        </w:rPr>
      </w:pPr>
    </w:p>
    <w:p w14:paraId="213090C0" w14:textId="77777777" w:rsidR="00CA21DA" w:rsidRPr="00CA21DA" w:rsidRDefault="00CA21DA" w:rsidP="00CA21DA">
      <w:pPr>
        <w:rPr>
          <w:i/>
          <w:iCs/>
        </w:rPr>
      </w:pPr>
    </w:p>
    <w:p w14:paraId="5F2DC81A" w14:textId="77777777" w:rsidR="00CA21DA" w:rsidRPr="00CA21DA" w:rsidRDefault="00CA21DA" w:rsidP="00CA21DA">
      <w:pPr>
        <w:rPr>
          <w:i/>
          <w:iCs/>
        </w:rPr>
      </w:pPr>
      <w:r w:rsidRPr="00CA21DA">
        <w:rPr>
          <w:i/>
          <w:iCs/>
        </w:rPr>
        <w:pict w14:anchorId="4DD9621C">
          <v:rect id="_x0000_i1043" style="width:468pt;height:.45pt" o:hralign="center" o:hrstd="t" o:hr="t" fillcolor="#a0a0a0" stroked="f"/>
        </w:pict>
      </w:r>
    </w:p>
    <w:p w14:paraId="7A6269AE" w14:textId="77777777" w:rsidR="00CA21DA" w:rsidRPr="00CA21DA" w:rsidRDefault="00CA21DA" w:rsidP="00CA21DA">
      <w:pPr>
        <w:rPr>
          <w:b/>
          <w:bCs/>
          <w:i/>
          <w:iCs/>
        </w:rPr>
      </w:pPr>
      <w:r w:rsidRPr="00CA21DA">
        <w:rPr>
          <w:b/>
          <w:bCs/>
          <w:i/>
          <w:iCs/>
        </w:rPr>
        <w:t>Testing Constraints</w:t>
      </w:r>
    </w:p>
    <w:p w14:paraId="2C7D290E" w14:textId="77777777" w:rsidR="00CA21DA" w:rsidRPr="00CA21DA" w:rsidRDefault="00CA21DA" w:rsidP="00CA21DA">
      <w:pPr>
        <w:rPr>
          <w:i/>
          <w:iCs/>
        </w:rPr>
      </w:pPr>
      <w:r w:rsidRPr="00CA21DA">
        <w:rPr>
          <w:i/>
          <w:iCs/>
        </w:rPr>
        <w:t>To debug and validate our constraints, we performed the following steps:</w:t>
      </w:r>
    </w:p>
    <w:p w14:paraId="589CC6D7" w14:textId="77777777" w:rsidR="00CA21DA" w:rsidRPr="00CA21DA" w:rsidRDefault="00CA21DA" w:rsidP="00CA21DA">
      <w:pPr>
        <w:numPr>
          <w:ilvl w:val="0"/>
          <w:numId w:val="5"/>
        </w:numPr>
        <w:rPr>
          <w:i/>
          <w:iCs/>
        </w:rPr>
      </w:pPr>
      <w:r w:rsidRPr="00CA21DA">
        <w:rPr>
          <w:b/>
          <w:bCs/>
          <w:i/>
          <w:iCs/>
        </w:rPr>
        <w:t>Negating Suspected Redundant Constraints:</w:t>
      </w:r>
    </w:p>
    <w:p w14:paraId="11850E42" w14:textId="77777777" w:rsidR="00CA21DA" w:rsidRPr="00CA21DA" w:rsidRDefault="00CA21DA" w:rsidP="00CA21DA">
      <w:pPr>
        <w:numPr>
          <w:ilvl w:val="1"/>
          <w:numId w:val="5"/>
        </w:numPr>
        <w:rPr>
          <w:i/>
          <w:iCs/>
        </w:rPr>
      </w:pPr>
      <w:r w:rsidRPr="00CA21DA">
        <w:rPr>
          <w:i/>
          <w:iCs/>
        </w:rPr>
        <w:t>We tested whether the exclusivity constraint (at most one path per cell) was truly necessary by negating it and checking if a solution still existed.</w:t>
      </w:r>
    </w:p>
    <w:p w14:paraId="3880BFE3" w14:textId="77777777" w:rsidR="00CA21DA" w:rsidRPr="00CA21DA" w:rsidRDefault="00CA21DA" w:rsidP="00CA21DA">
      <w:pPr>
        <w:numPr>
          <w:ilvl w:val="1"/>
          <w:numId w:val="5"/>
        </w:numPr>
        <w:rPr>
          <w:i/>
          <w:iCs/>
        </w:rPr>
      </w:pPr>
      <w:r w:rsidRPr="00CA21DA">
        <w:rPr>
          <w:b/>
          <w:bCs/>
          <w:i/>
          <w:iCs/>
        </w:rPr>
        <w:t>Result:</w:t>
      </w:r>
      <w:r w:rsidRPr="00CA21DA">
        <w:rPr>
          <w:i/>
          <w:iCs/>
        </w:rPr>
        <w:t xml:space="preserve"> No solution existed, confirming that this constraint was integral to the model.</w:t>
      </w:r>
    </w:p>
    <w:p w14:paraId="3E4E2D00" w14:textId="77777777" w:rsidR="00CA21DA" w:rsidRPr="00CA21DA" w:rsidRDefault="00CA21DA" w:rsidP="00CA21DA">
      <w:pPr>
        <w:numPr>
          <w:ilvl w:val="0"/>
          <w:numId w:val="5"/>
        </w:numPr>
        <w:rPr>
          <w:i/>
          <w:iCs/>
        </w:rPr>
      </w:pPr>
      <w:r w:rsidRPr="00CA21DA">
        <w:rPr>
          <w:b/>
          <w:bCs/>
          <w:i/>
          <w:iCs/>
        </w:rPr>
        <w:t>Analyzing Partial Assignments:</w:t>
      </w:r>
    </w:p>
    <w:p w14:paraId="5821220E" w14:textId="77777777" w:rsidR="00CA21DA" w:rsidRPr="00CA21DA" w:rsidRDefault="00CA21DA" w:rsidP="00CA21DA">
      <w:pPr>
        <w:numPr>
          <w:ilvl w:val="1"/>
          <w:numId w:val="5"/>
        </w:numPr>
        <w:rPr>
          <w:i/>
          <w:iCs/>
        </w:rPr>
      </w:pPr>
      <w:r w:rsidRPr="00CA21DA">
        <w:rPr>
          <w:i/>
          <w:iCs/>
        </w:rPr>
        <w:t>To investigate the disconnected sub-path issue, we added constraints to force specific cells into paths and observed the impact on the overall solution.</w:t>
      </w:r>
    </w:p>
    <w:p w14:paraId="0A2450C0" w14:textId="77777777" w:rsidR="00CA21DA" w:rsidRPr="00CA21DA" w:rsidRDefault="00CA21DA" w:rsidP="00CA21DA">
      <w:pPr>
        <w:numPr>
          <w:ilvl w:val="1"/>
          <w:numId w:val="5"/>
        </w:numPr>
        <w:rPr>
          <w:i/>
          <w:iCs/>
        </w:rPr>
      </w:pPr>
      <w:r w:rsidRPr="00CA21DA">
        <w:rPr>
          <w:i/>
          <w:iCs/>
        </w:rPr>
        <w:t>For example, we forced certain unreachable cells to be excluded from any path to test whether their assignments were redundant.</w:t>
      </w:r>
    </w:p>
    <w:p w14:paraId="2E3A8B2D" w14:textId="77777777" w:rsidR="00CA21DA" w:rsidRPr="00CA21DA" w:rsidRDefault="00CA21DA" w:rsidP="00CA21DA">
      <w:pPr>
        <w:numPr>
          <w:ilvl w:val="0"/>
          <w:numId w:val="5"/>
        </w:numPr>
        <w:rPr>
          <w:i/>
          <w:iCs/>
        </w:rPr>
      </w:pPr>
      <w:r w:rsidRPr="00CA21DA">
        <w:rPr>
          <w:b/>
          <w:bCs/>
          <w:i/>
          <w:iCs/>
        </w:rPr>
        <w:lastRenderedPageBreak/>
        <w:t>Cycle Detection Testing:</w:t>
      </w:r>
    </w:p>
    <w:p w14:paraId="16FA0462" w14:textId="77777777" w:rsidR="00CA21DA" w:rsidRPr="00CA21DA" w:rsidRDefault="00CA21DA" w:rsidP="00CA21DA">
      <w:pPr>
        <w:numPr>
          <w:ilvl w:val="1"/>
          <w:numId w:val="5"/>
        </w:numPr>
        <w:rPr>
          <w:i/>
          <w:iCs/>
        </w:rPr>
      </w:pPr>
      <w:r w:rsidRPr="00CA21DA">
        <w:rPr>
          <w:i/>
          <w:iCs/>
        </w:rPr>
        <w:t>We manually inspected solutions for cycles or disconnected sub-paths. By adding negated clauses for detected cycles, we tested whether the model could generate solutions without these invalid structures.</w:t>
      </w:r>
    </w:p>
    <w:p w14:paraId="1086DE93" w14:textId="77777777" w:rsidR="00CA21DA" w:rsidRPr="00CA21DA" w:rsidRDefault="00CA21DA" w:rsidP="00CA21DA">
      <w:pPr>
        <w:rPr>
          <w:i/>
          <w:iCs/>
        </w:rPr>
      </w:pPr>
      <w:r w:rsidRPr="00CA21DA">
        <w:rPr>
          <w:i/>
          <w:iCs/>
        </w:rPr>
        <w:t>To better understand the model’s behavior under specific conditions, we also tested partial assignments. For example:</w:t>
      </w:r>
    </w:p>
    <w:p w14:paraId="21155F02" w14:textId="77777777" w:rsidR="00CA21DA" w:rsidRPr="00CA21DA" w:rsidRDefault="00CA21DA" w:rsidP="00CA21DA">
      <w:pPr>
        <w:numPr>
          <w:ilvl w:val="0"/>
          <w:numId w:val="6"/>
        </w:numPr>
        <w:rPr>
          <w:i/>
          <w:iCs/>
        </w:rPr>
      </w:pPr>
      <w:r w:rsidRPr="00CA21DA">
        <w:rPr>
          <w:i/>
          <w:iCs/>
        </w:rPr>
        <w:t xml:space="preserve">Forcing </w:t>
      </w:r>
      <w:proofErr w:type="gramStart"/>
      <w:r w:rsidRPr="00CA21DA">
        <w:rPr>
          <w:i/>
          <w:iCs/>
        </w:rPr>
        <w:t>particular start</w:t>
      </w:r>
      <w:proofErr w:type="gramEnd"/>
      <w:r w:rsidRPr="00CA21DA">
        <w:rPr>
          <w:i/>
          <w:iCs/>
        </w:rPr>
        <w:t xml:space="preserve"> or end points to be unreachable to verify how the model adjusted the paths.</w:t>
      </w:r>
    </w:p>
    <w:p w14:paraId="4BEA8CA5" w14:textId="77777777" w:rsidR="00CA21DA" w:rsidRPr="00CA21DA" w:rsidRDefault="00CA21DA" w:rsidP="00CA21DA">
      <w:pPr>
        <w:numPr>
          <w:ilvl w:val="0"/>
          <w:numId w:val="6"/>
        </w:numPr>
        <w:rPr>
          <w:i/>
          <w:iCs/>
        </w:rPr>
      </w:pPr>
      <w:r w:rsidRPr="00CA21DA">
        <w:rPr>
          <w:i/>
          <w:iCs/>
        </w:rPr>
        <w:t>Assigning specific cells to a path while excluding others to evaluate continuity constraints.</w:t>
      </w:r>
    </w:p>
    <w:p w14:paraId="00226346" w14:textId="77777777" w:rsidR="00CA21DA" w:rsidRPr="00CA21DA" w:rsidRDefault="00CA21DA" w:rsidP="00CA21DA">
      <w:pPr>
        <w:rPr>
          <w:i/>
          <w:iCs/>
        </w:rPr>
      </w:pPr>
      <w:r w:rsidRPr="00CA21DA">
        <w:rPr>
          <w:b/>
          <w:bCs/>
          <w:i/>
          <w:iCs/>
        </w:rPr>
        <w:t>Result:</w:t>
      </w:r>
      <w:r w:rsidRPr="00CA21DA">
        <w:rPr>
          <w:i/>
          <w:iCs/>
        </w:rPr>
        <w:t xml:space="preserve"> These tests revealed that while the connectivity constraints ensured valid paths between start and end points in most cases, the freestanding cells issue persisted.</w:t>
      </w:r>
    </w:p>
    <w:p w14:paraId="48F3AE2A" w14:textId="31EF91D4" w:rsidR="00FD0013" w:rsidRPr="00597039" w:rsidRDefault="00CA21DA" w:rsidP="00773625">
      <w:pPr>
        <w:rPr>
          <w:i/>
          <w:iCs/>
        </w:rPr>
      </w:pPr>
      <w:r w:rsidRPr="00CA21DA">
        <w:rPr>
          <w:i/>
          <w:iCs/>
        </w:rPr>
        <w:t>We have attempted several solutions to fix this issue, such as conditioning path membership on reachability, but have not yet found a comprehensive solution.</w:t>
      </w:r>
    </w:p>
    <w:p w14:paraId="5AB2CD91" w14:textId="432307D0" w:rsidR="00A63527" w:rsidRPr="00597039" w:rsidRDefault="001F51C5" w:rsidP="00597039">
      <w:pPr>
        <w:pStyle w:val="Heading1"/>
      </w:pPr>
      <w:r>
        <w:t>Jape Proof</w:t>
      </w:r>
      <w:r w:rsidR="00597039">
        <w:t>s</w:t>
      </w:r>
    </w:p>
    <w:p w14:paraId="659A503D" w14:textId="77777777" w:rsidR="001F51C5" w:rsidRDefault="001F51C5" w:rsidP="00FC301F"/>
    <w:p w14:paraId="78BC59FD" w14:textId="149058EB" w:rsidR="0023252F" w:rsidRDefault="00A72A67" w:rsidP="00A72A67">
      <w:pPr>
        <w:pStyle w:val="Heading1"/>
      </w:pPr>
      <w:r>
        <w:t>First-Order Extension</w:t>
      </w:r>
    </w:p>
    <w:p w14:paraId="29DAB280" w14:textId="77777777" w:rsidR="00597039" w:rsidRPr="00597039" w:rsidRDefault="00597039" w:rsidP="00597039">
      <w:r w:rsidRPr="00597039">
        <w:t xml:space="preserve">Extending our projecting into First-order logic can be done by describing the constraints that we have implemented in code, in predicate logic. For that, we need first to describe the domain of discourse for the Flow Free game and then formalize the game’s constraints in predicate logic. </w:t>
      </w:r>
    </w:p>
    <w:p w14:paraId="45FEB15D" w14:textId="77777777" w:rsidR="00597039" w:rsidRPr="00597039" w:rsidRDefault="00597039" w:rsidP="00597039">
      <w:r w:rsidRPr="00597039">
        <w:t>The following is a semantic key describing the notation for the domain and functions we will use for the predicate logic:</w:t>
      </w:r>
    </w:p>
    <w:p w14:paraId="56E726F5" w14:textId="77777777" w:rsidR="00597039" w:rsidRPr="00597039" w:rsidRDefault="00597039" w:rsidP="00597039">
      <w:pPr>
        <w:numPr>
          <w:ilvl w:val="0"/>
          <w:numId w:val="9"/>
        </w:numPr>
        <w:rPr>
          <w:b/>
          <w:bCs/>
        </w:rPr>
      </w:pPr>
      <w:r w:rsidRPr="00597039">
        <w:rPr>
          <w:b/>
          <w:bCs/>
        </w:rPr>
        <w:t xml:space="preserve">A </w:t>
      </w:r>
      <w:r w:rsidRPr="00597039">
        <w:t xml:space="preserve">– Domain of discourse (A is a finite set that contains 2n cells where n is the dimension of the grid.) </w:t>
      </w:r>
      <w:r w:rsidRPr="00597039">
        <w:rPr>
          <w:b/>
          <w:bCs/>
        </w:rPr>
        <w:t>Note: We assume all grids are square as defined by the game</w:t>
      </w:r>
    </w:p>
    <w:p w14:paraId="7CCE6D9A" w14:textId="77777777" w:rsidR="00597039" w:rsidRPr="00597039" w:rsidRDefault="00597039" w:rsidP="00597039">
      <w:pPr>
        <w:numPr>
          <w:ilvl w:val="0"/>
          <w:numId w:val="9"/>
        </w:numPr>
      </w:pPr>
      <w:r w:rsidRPr="00597039">
        <w:rPr>
          <w:b/>
          <w:bCs/>
        </w:rPr>
        <w:t xml:space="preserve">G(x) – </w:t>
      </w:r>
      <w:r w:rsidRPr="00597039">
        <w:t>x is a flow free grid</w:t>
      </w:r>
    </w:p>
    <w:p w14:paraId="164F9CAB" w14:textId="77777777" w:rsidR="00597039" w:rsidRPr="00597039" w:rsidRDefault="00597039" w:rsidP="00597039">
      <w:pPr>
        <w:numPr>
          <w:ilvl w:val="0"/>
          <w:numId w:val="9"/>
        </w:numPr>
      </w:pPr>
      <w:r w:rsidRPr="00597039">
        <w:rPr>
          <w:b/>
          <w:bCs/>
        </w:rPr>
        <w:t>P(x)</w:t>
      </w:r>
      <w:r w:rsidRPr="00597039">
        <w:t xml:space="preserve"> – x is a </w:t>
      </w:r>
      <w:proofErr w:type="gramStart"/>
      <w:r w:rsidRPr="00597039">
        <w:t>cell(</w:t>
      </w:r>
      <w:proofErr w:type="gramEnd"/>
      <w:r w:rsidRPr="00597039">
        <w:t>point on the grid)</w:t>
      </w:r>
    </w:p>
    <w:p w14:paraId="0739F902" w14:textId="77777777" w:rsidR="00597039" w:rsidRPr="00597039" w:rsidRDefault="00597039" w:rsidP="00597039">
      <w:pPr>
        <w:numPr>
          <w:ilvl w:val="0"/>
          <w:numId w:val="9"/>
        </w:numPr>
      </w:pPr>
      <w:r w:rsidRPr="00597039">
        <w:rPr>
          <w:b/>
          <w:bCs/>
        </w:rPr>
        <w:t xml:space="preserve">E(x) </w:t>
      </w:r>
      <w:r w:rsidRPr="00597039">
        <w:t>– x is an endpoint (Point of origin for the line)</w:t>
      </w:r>
    </w:p>
    <w:p w14:paraId="56126DA2" w14:textId="77777777" w:rsidR="00597039" w:rsidRPr="00597039" w:rsidRDefault="00597039" w:rsidP="00597039">
      <w:pPr>
        <w:numPr>
          <w:ilvl w:val="0"/>
          <w:numId w:val="9"/>
        </w:numPr>
      </w:pPr>
      <w:r w:rsidRPr="00597039">
        <w:rPr>
          <w:b/>
          <w:bCs/>
        </w:rPr>
        <w:t>C(x)</w:t>
      </w:r>
      <w:r w:rsidRPr="00597039">
        <w:t xml:space="preserve"> – x is a color</w:t>
      </w:r>
    </w:p>
    <w:p w14:paraId="1C04CAA0" w14:textId="77777777" w:rsidR="00597039" w:rsidRPr="00597039" w:rsidRDefault="00597039" w:rsidP="00597039">
      <w:pPr>
        <w:numPr>
          <w:ilvl w:val="0"/>
          <w:numId w:val="9"/>
        </w:numPr>
      </w:pPr>
      <w:r w:rsidRPr="00597039">
        <w:rPr>
          <w:b/>
          <w:bCs/>
        </w:rPr>
        <w:t>Colored(</w:t>
      </w:r>
      <w:proofErr w:type="gramStart"/>
      <w:r w:rsidRPr="00597039">
        <w:rPr>
          <w:b/>
          <w:bCs/>
        </w:rPr>
        <w:t>x,y</w:t>
      </w:r>
      <w:proofErr w:type="gramEnd"/>
      <w:r w:rsidRPr="00597039">
        <w:rPr>
          <w:b/>
          <w:bCs/>
        </w:rPr>
        <w:t>)</w:t>
      </w:r>
      <w:r w:rsidRPr="00597039">
        <w:t xml:space="preserve"> – x is colored y </w:t>
      </w:r>
    </w:p>
    <w:p w14:paraId="7EDE2FBE" w14:textId="77777777" w:rsidR="00597039" w:rsidRPr="00597039" w:rsidRDefault="00597039" w:rsidP="00597039">
      <w:pPr>
        <w:numPr>
          <w:ilvl w:val="0"/>
          <w:numId w:val="9"/>
        </w:numPr>
      </w:pPr>
      <w:r w:rsidRPr="00597039">
        <w:rPr>
          <w:b/>
          <w:bCs/>
        </w:rPr>
        <w:t>Conn(</w:t>
      </w:r>
      <w:proofErr w:type="gramStart"/>
      <w:r w:rsidRPr="00597039">
        <w:rPr>
          <w:b/>
          <w:bCs/>
        </w:rPr>
        <w:t>x,y</w:t>
      </w:r>
      <w:proofErr w:type="gramEnd"/>
      <w:r w:rsidRPr="00597039">
        <w:rPr>
          <w:b/>
          <w:bCs/>
        </w:rPr>
        <w:t xml:space="preserve">) - </w:t>
      </w:r>
      <w:r w:rsidRPr="00597039">
        <w:t>x is connected to y</w:t>
      </w:r>
    </w:p>
    <w:p w14:paraId="2CDA8123" w14:textId="77777777" w:rsidR="00597039" w:rsidRPr="00597039" w:rsidRDefault="00597039" w:rsidP="00597039">
      <w:pPr>
        <w:rPr>
          <w:b/>
          <w:bCs/>
        </w:rPr>
      </w:pPr>
      <w:r w:rsidRPr="00597039">
        <w:rPr>
          <w:b/>
          <w:bCs/>
        </w:rPr>
        <w:t>Now we use the functions above to describe our constraints in predicate logic:</w:t>
      </w:r>
    </w:p>
    <w:p w14:paraId="5598F1F5" w14:textId="77777777" w:rsidR="00597039" w:rsidRPr="00597039" w:rsidRDefault="00597039" w:rsidP="00597039">
      <w:pPr>
        <w:numPr>
          <w:ilvl w:val="0"/>
          <w:numId w:val="10"/>
        </w:numPr>
        <w:rPr>
          <w:b/>
          <w:bCs/>
        </w:rPr>
      </w:pPr>
      <w:r w:rsidRPr="00597039">
        <w:rPr>
          <w:b/>
          <w:bCs/>
        </w:rPr>
        <w:t>All endpoints have exactly one non-endpoint neighbor.</w:t>
      </w:r>
    </w:p>
    <w:p w14:paraId="67872077" w14:textId="712C60E0" w:rsidR="00597039" w:rsidRPr="00597039" w:rsidRDefault="00597039" w:rsidP="00597039">
      <w:pPr>
        <w:rPr>
          <w:b/>
          <w:bCs/>
        </w:rPr>
      </w:pPr>
      <m:oMath>
        <m:r>
          <m:rPr>
            <m:sty m:val="b"/>
          </m:rPr>
          <w:rPr>
            <w:rFonts w:ascii="Cambria Math" w:hAnsi="Cambria Math"/>
          </w:rPr>
          <m:t>∀</m:t>
        </m:r>
        <m:r>
          <m:rPr>
            <m:sty m:val="bi"/>
          </m:rPr>
          <w:rPr>
            <w:rFonts w:ascii="Cambria Math" w:hAnsi="Cambria Math"/>
          </w:rPr>
          <m:t>y.</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ctrlPr>
              <w:rPr>
                <w:rFonts w:ascii="Cambria Math" w:hAnsi="Cambria Math"/>
                <w:b/>
                <w:bCs/>
              </w:rPr>
            </m:ctrlP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E</m:t>
                </m:r>
                <m:d>
                  <m:dPr>
                    <m:ctrlPr>
                      <w:rPr>
                        <w:rFonts w:ascii="Cambria Math" w:hAnsi="Cambria Math"/>
                        <w:b/>
                        <w:bCs/>
                        <w:i/>
                      </w:rPr>
                    </m:ctrlPr>
                  </m:dPr>
                  <m:e>
                    <m:r>
                      <m:rPr>
                        <m:sty m:val="bi"/>
                      </m:rPr>
                      <w:rPr>
                        <w:rFonts w:ascii="Cambria Math" w:hAnsi="Cambria Math"/>
                      </w:rPr>
                      <m:t>y</m:t>
                    </m:r>
                  </m:e>
                </m:d>
                <m:r>
                  <m:rPr>
                    <m:sty m:val="b"/>
                  </m:rPr>
                  <w:rPr>
                    <w:rFonts w:ascii="Cambria Math" w:hAnsi="Cambria Math"/>
                  </w:rPr>
                  <m:t>∧</m:t>
                </m:r>
                <m:r>
                  <m:rPr>
                    <m:sty m:val="bi"/>
                  </m:rPr>
                  <w:rPr>
                    <w:rFonts w:ascii="Cambria Math" w:hAnsi="Cambria Math"/>
                  </w:rPr>
                  <m:t> P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d>
                <m:r>
                  <m:rPr>
                    <m:sty m:val="b"/>
                  </m:rPr>
                  <w:rPr>
                    <w:rFonts w:ascii="Cambria Math" w:hAnsi="Cambria Math"/>
                  </w:rPr>
                  <m:t>∧</m:t>
                </m:r>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e>
            </m:d>
            <m:r>
              <m:rPr>
                <m:sty m:val="b"/>
              </m:rPr>
              <w:rPr>
                <w:rFonts w:ascii="Cambria Math" w:hAnsi="Cambria Math"/>
              </w:rPr>
              <m:t>∧</m:t>
            </m:r>
            <m:d>
              <m:dPr>
                <m:ctrlPr>
                  <w:rPr>
                    <w:rFonts w:ascii="Cambria Math" w:hAnsi="Cambria Math"/>
                    <w:b/>
                    <w:bCs/>
                    <w:i/>
                  </w:rPr>
                </m:ctrlPr>
              </m:dPr>
              <m:e>
                <m:r>
                  <m:rPr>
                    <m:sty m:val="bi"/>
                  </m:rPr>
                  <w:rPr>
                    <w:rFonts w:ascii="Cambria Math" w:hAnsi="Cambria Math"/>
                  </w:rPr>
                  <m:t>Conn</m:t>
                </m:r>
                <m:d>
                  <m:dPr>
                    <m:ctrlPr>
                      <w:rPr>
                        <w:rFonts w:ascii="Cambria Math" w:hAnsi="Cambria Math"/>
                        <w:b/>
                        <w:bCs/>
                        <w:i/>
                      </w:rPr>
                    </m:ctrlPr>
                  </m:dPr>
                  <m:e>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x</m:t>
                        </m:r>
                        <m:ctrlPr>
                          <w:rPr>
                            <w:rFonts w:ascii="Cambria Math" w:hAnsi="Cambria Math"/>
                            <w:b/>
                            <w:bCs/>
                          </w:rPr>
                        </m:ctrlPr>
                      </m:e>
                      <m:sub>
                        <m:r>
                          <m:rPr>
                            <m:sty m:val="bi"/>
                          </m:rPr>
                          <w:rPr>
                            <w:rFonts w:ascii="Cambria Math" w:hAnsi="Cambria Math"/>
                          </w:rPr>
                          <m:t>1</m:t>
                        </m:r>
                      </m:sub>
                    </m:sSub>
                  </m:e>
                </m:d>
                <m:r>
                  <m:rPr>
                    <m:sty m:val="b"/>
                  </m:rPr>
                  <w:rPr>
                    <w:rFonts w:ascii="Cambria Math" w:hAnsi="Cambria Math"/>
                  </w:rPr>
                  <m:t>∧</m:t>
                </m:r>
                <m:r>
                  <m:rPr>
                    <m:sty m:val="bi"/>
                  </m:rPr>
                  <w:rPr>
                    <w:rFonts w:ascii="Cambria Math" w:hAnsi="Cambria Math"/>
                  </w:rPr>
                  <m:t>Conn</m:t>
                </m:r>
                <m:d>
                  <m:dPr>
                    <m:ctrlPr>
                      <w:rPr>
                        <w:rFonts w:ascii="Cambria Math" w:hAnsi="Cambria Math"/>
                        <w:b/>
                        <w:bCs/>
                        <w:i/>
                      </w:rPr>
                    </m:ctrlPr>
                  </m:dPr>
                  <m:e>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x</m:t>
                        </m:r>
                        <m:ctrlPr>
                          <w:rPr>
                            <w:rFonts w:ascii="Cambria Math" w:hAnsi="Cambria Math"/>
                            <w:b/>
                            <w:bCs/>
                          </w:rPr>
                        </m:ctrlPr>
                      </m:e>
                      <m:sub>
                        <m:r>
                          <m:rPr>
                            <m:sty m:val="bi"/>
                          </m:rPr>
                          <w:rPr>
                            <w:rFonts w:ascii="Cambria Math" w:hAnsi="Cambria Math"/>
                          </w:rPr>
                          <m:t>2</m:t>
                        </m:r>
                      </m:sub>
                    </m:sSub>
                  </m:e>
                </m:d>
              </m:e>
            </m:d>
            <m:r>
              <m:rPr>
                <m:sty m:val="b"/>
              </m:rPr>
              <w:rPr>
                <w:rFonts w:ascii="Cambria Math" w:hAnsi="Cambria Math"/>
              </w:rPr>
              <m:t>⇒</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b/>
                        <w:bCs/>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e>
        </m:d>
      </m:oMath>
      <w:r w:rsidRPr="00597039">
        <w:rPr>
          <w:b/>
          <w:bCs/>
        </w:rPr>
        <w:t xml:space="preserve"> </w:t>
      </w:r>
    </w:p>
    <w:p w14:paraId="45F5549D" w14:textId="77777777" w:rsidR="00597039" w:rsidRPr="00597039" w:rsidRDefault="00597039" w:rsidP="00597039">
      <w:pPr>
        <w:numPr>
          <w:ilvl w:val="0"/>
          <w:numId w:val="10"/>
        </w:numPr>
        <w:rPr>
          <w:b/>
          <w:bCs/>
        </w:rPr>
      </w:pPr>
      <w:r w:rsidRPr="00597039">
        <w:rPr>
          <w:b/>
          <w:bCs/>
        </w:rPr>
        <w:lastRenderedPageBreak/>
        <w:t>All non-endpoint cells have exactly two neighbors.</w:t>
      </w:r>
    </w:p>
    <w:p w14:paraId="6FBBEDA3" w14:textId="77777777" w:rsidR="00597039" w:rsidRPr="00597039" w:rsidRDefault="00597039" w:rsidP="00597039">
      <w:pPr>
        <w:rPr>
          <w:b/>
          <w:bCs/>
        </w:rPr>
      </w:pPr>
    </w:p>
    <w:p w14:paraId="179887EB" w14:textId="467997D9" w:rsidR="00597039" w:rsidRPr="00597039" w:rsidRDefault="00597039" w:rsidP="00597039">
      <w:pPr>
        <w:rPr>
          <w:b/>
          <w:bCs/>
        </w:rPr>
      </w:pPr>
      <m:oMathPara>
        <m:oMath>
          <m:r>
            <m:rPr>
              <m:sty m:val="b"/>
            </m:rPr>
            <w:rPr>
              <w:rFonts w:ascii="Cambria Math" w:hAnsi="Cambria Math"/>
            </w:rPr>
            <m:t>∀</m:t>
          </m:r>
          <m:r>
            <m:rPr>
              <m:sty m:val="bi"/>
            </m:rPr>
            <w:rPr>
              <w:rFonts w:ascii="Cambria Math" w:hAnsi="Cambria Math"/>
            </w:rPr>
            <m:t>x.</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oMath>
      </m:oMathPara>
    </w:p>
    <w:p w14:paraId="51A30608" w14:textId="102946F3" w:rsidR="00597039" w:rsidRPr="00597039" w:rsidRDefault="00597039" w:rsidP="00597039">
      <w:pPr>
        <w:rPr>
          <w:b/>
          <w:bCs/>
        </w:rPr>
      </w:pPr>
      <m:oMathPara>
        <m:oMath>
          <m:d>
            <m:dPr>
              <m:ctrlPr>
                <w:rPr>
                  <w:rFonts w:ascii="Cambria Math" w:hAnsi="Cambria Math"/>
                  <w:b/>
                  <w:bCs/>
                  <w:i/>
                </w:rPr>
              </m:ctrlPr>
            </m:dPr>
            <m:e>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d>
                <m:dPr>
                  <m:ctrlPr>
                    <w:rPr>
                      <w:rFonts w:ascii="Cambria Math" w:hAnsi="Cambria Math"/>
                      <w:b/>
                      <w:bCs/>
                      <w:i/>
                    </w:rPr>
                  </m:ctrlPr>
                </m:dPr>
                <m:e>
                  <m:r>
                    <m:rPr>
                      <m:sty m:val="bi"/>
                    </m:rPr>
                    <w:rPr>
                      <w:rFonts w:ascii="Cambria Math" w:hAnsi="Cambria Math"/>
                    </w:rPr>
                    <m:t>x</m:t>
                  </m:r>
                </m:e>
              </m:d>
              <m:r>
                <m:rPr>
                  <m:sty m:val="b"/>
                </m:rPr>
                <w:rPr>
                  <w:rFonts w:ascii="Cambria Math" w:hAnsi="Cambria Math"/>
                </w:rPr>
                <m:t>∧</m:t>
              </m:r>
              <m:d>
                <m:dPr>
                  <m:ctrlPr>
                    <w:rPr>
                      <w:rFonts w:ascii="Cambria Math" w:hAnsi="Cambria Math"/>
                      <w:b/>
                      <w:bCs/>
                      <w:i/>
                    </w:rPr>
                  </m:ctrlPr>
                </m:dPr>
                <m:e>
                  <m:r>
                    <m:rPr>
                      <m:sty m:val="bi"/>
                    </m:rPr>
                    <w:rPr>
                      <w:rFonts w:ascii="Cambria Math" w:hAnsi="Cambria Math"/>
                    </w:rPr>
                    <m:t>Conn</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e>
                  </m:d>
                  <m:r>
                    <m:rPr>
                      <m:sty m:val="b"/>
                    </m:rPr>
                    <w:rPr>
                      <w:rFonts w:ascii="Cambria Math" w:hAnsi="Cambria Math"/>
                    </w:rPr>
                    <m:t>∧</m:t>
                  </m:r>
                  <m:r>
                    <m:rPr>
                      <m:sty m:val="bi"/>
                    </m:rPr>
                    <w:rPr>
                      <w:rFonts w:ascii="Cambria Math" w:hAnsi="Cambria Math"/>
                    </w:rPr>
                    <m:t>Conn</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r>
                    <m:rPr>
                      <m:sty m:val="b"/>
                    </m:rPr>
                    <w:rPr>
                      <w:rFonts w:ascii="Cambria Math" w:hAnsi="Cambria Math"/>
                    </w:rPr>
                    <m:t>∧</m:t>
                  </m:r>
                  <m:r>
                    <m:rPr>
                      <m:sty m:val="bi"/>
                    </m:rPr>
                    <w:rPr>
                      <w:rFonts w:ascii="Cambria Math" w:hAnsi="Cambria Math"/>
                    </w:rPr>
                    <m:t>Conn</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3</m:t>
                          </m:r>
                        </m:sub>
                      </m:sSub>
                    </m:e>
                  </m:d>
                  <m:r>
                    <m:rPr>
                      <m:sty m:val="b"/>
                    </m:rPr>
                    <w:rPr>
                      <w:rFonts w:ascii="Cambria Math" w:hAnsi="Cambria Math"/>
                    </w:rPr>
                    <m:t>∧</m:t>
                  </m:r>
                  <m:r>
                    <m:rPr>
                      <m:sty m:val="bi"/>
                    </m:rPr>
                    <w:rPr>
                      <w:rFonts w:ascii="Cambria Math" w:hAnsi="Cambria Math"/>
                    </w:rPr>
                    <m:t>Conn</m:t>
                  </m:r>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e>
                  </m:d>
                </m:e>
              </m:d>
            </m:e>
          </m:d>
        </m:oMath>
      </m:oMathPara>
    </w:p>
    <w:p w14:paraId="762B3B91" w14:textId="21DC0CF5" w:rsidR="00597039" w:rsidRPr="00597039" w:rsidRDefault="00597039" w:rsidP="00597039">
      <w:pPr>
        <w:rPr>
          <w:b/>
          <w:bCs/>
        </w:rPr>
      </w:pPr>
      <m:oMathPara>
        <m:oMath>
          <m:r>
            <m:rPr>
              <m:sty m:val="b"/>
            </m:rPr>
            <w:rPr>
              <w:rFonts w:ascii="Cambria Math" w:hAnsi="Cambria Math"/>
            </w:rPr>
            <m:t>⇒</m:t>
          </m:r>
          <m:d>
            <m:dPr>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e>
              </m:d>
              <m:r>
                <m:rPr>
                  <m:sty m:val="b"/>
                </m:rPr>
                <w:rPr>
                  <w:rFonts w:ascii="Cambria Math" w:hAnsi="Cambria Math"/>
                </w:rPr>
                <m:t>∨</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3</m:t>
                      </m:r>
                    </m:sub>
                  </m:sSub>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e>
              </m:d>
              <m:r>
                <m:rPr>
                  <m:sty m:val="b"/>
                </m:rPr>
                <w:rPr>
                  <w:rFonts w:ascii="Cambria Math" w:hAnsi="Cambria Math"/>
                </w:rPr>
                <m:t>∨</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4</m:t>
                      </m:r>
                    </m:sub>
                  </m:sSub>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3</m:t>
                      </m:r>
                    </m:sub>
                  </m:sSub>
                </m:e>
              </m:d>
            </m:e>
          </m:d>
        </m:oMath>
      </m:oMathPara>
    </w:p>
    <w:p w14:paraId="739921A2" w14:textId="77777777" w:rsidR="00597039" w:rsidRPr="00597039" w:rsidRDefault="00597039" w:rsidP="00597039">
      <w:pPr>
        <w:rPr>
          <w:b/>
          <w:bCs/>
        </w:rPr>
      </w:pPr>
    </w:p>
    <w:p w14:paraId="54AC3CB6" w14:textId="77777777" w:rsidR="00597039" w:rsidRPr="00597039" w:rsidRDefault="00597039" w:rsidP="00597039">
      <w:pPr>
        <w:numPr>
          <w:ilvl w:val="0"/>
          <w:numId w:val="10"/>
        </w:numPr>
        <w:rPr>
          <w:b/>
          <w:bCs/>
        </w:rPr>
      </w:pPr>
      <w:r w:rsidRPr="00597039">
        <w:rPr>
          <w:b/>
          <w:bCs/>
        </w:rPr>
        <w:t>All cells have one color.</w:t>
      </w:r>
    </w:p>
    <w:p w14:paraId="6EA1EB81" w14:textId="77777777" w:rsidR="00597039" w:rsidRPr="00597039" w:rsidRDefault="00597039" w:rsidP="00597039">
      <w:pPr>
        <w:rPr>
          <w:b/>
          <w:bCs/>
        </w:rPr>
      </w:pPr>
    </w:p>
    <w:p w14:paraId="54D4A873" w14:textId="32846D4A" w:rsidR="00597039" w:rsidRPr="00597039" w:rsidRDefault="00597039" w:rsidP="00597039">
      <w:pPr>
        <w:rPr>
          <w:b/>
          <w:bCs/>
        </w:rPr>
      </w:pPr>
      <m:oMathPara>
        <m:oMath>
          <m:r>
            <m:rPr>
              <m:sty m:val="b"/>
            </m:rPr>
            <w:rPr>
              <w:rFonts w:ascii="Cambria Math" w:hAnsi="Cambria Math"/>
            </w:rPr>
            <m:t>∀</m:t>
          </m:r>
          <m:r>
            <m:rPr>
              <m:sty m:val="bi"/>
            </m:rPr>
            <w:rPr>
              <w:rFonts w:ascii="Cambria Math" w:hAnsi="Cambria Math"/>
            </w:rPr>
            <m:t>x.</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C</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e>
                  </m:d>
                  <m:r>
                    <m:rPr>
                      <m:sty m:val="b"/>
                    </m:rPr>
                    <w:rPr>
                      <w:rFonts w:ascii="Cambria Math" w:hAnsi="Cambria Math"/>
                    </w:rPr>
                    <m:t>∧</m:t>
                  </m:r>
                  <m:r>
                    <m:rPr>
                      <m:sty m:val="bi"/>
                    </m:rPr>
                    <w:rPr>
                      <w:rFonts w:ascii="Cambria Math" w:hAnsi="Cambria Math"/>
                    </w:rPr>
                    <m:t>C</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r>
                    <m:rPr>
                      <m:sty m:val="b"/>
                    </m:rPr>
                    <w:rPr>
                      <w:rFonts w:ascii="Cambria Math" w:hAnsi="Cambria Math"/>
                    </w:rPr>
                    <m:t>∧</m:t>
                  </m:r>
                  <m:r>
                    <m:rPr>
                      <m:sty m:val="bi"/>
                    </m:rPr>
                    <w:rPr>
                      <w:rFonts w:ascii="Cambria Math" w:hAnsi="Cambria Math"/>
                    </w:rPr>
                    <m:t>(Colored(x,</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e>
              </m:d>
              <m:r>
                <m:rPr>
                  <m:sty m:val="b"/>
                </m:rPr>
                <w:rPr>
                  <w:rFonts w:ascii="Cambria Math" w:hAnsi="Cambria Math"/>
                </w:rPr>
                <m:t>∧Colored(x,y_2))⇒</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e>
          </m:d>
        </m:oMath>
      </m:oMathPara>
    </w:p>
    <w:p w14:paraId="7D4F35E4" w14:textId="77777777" w:rsidR="00597039" w:rsidRPr="00597039" w:rsidRDefault="00597039" w:rsidP="00597039">
      <w:pPr>
        <w:rPr>
          <w:b/>
          <w:bCs/>
        </w:rPr>
      </w:pPr>
    </w:p>
    <w:p w14:paraId="62D35E2B" w14:textId="77777777" w:rsidR="00597039" w:rsidRPr="00597039" w:rsidRDefault="00597039" w:rsidP="00597039">
      <w:pPr>
        <w:numPr>
          <w:ilvl w:val="0"/>
          <w:numId w:val="10"/>
        </w:numPr>
        <w:rPr>
          <w:b/>
          <w:bCs/>
        </w:rPr>
      </w:pPr>
      <w:r w:rsidRPr="00597039">
        <w:rPr>
          <w:b/>
          <w:bCs/>
        </w:rPr>
        <w:t>All connected cells are connected bidirectionally (symmetric connection constraint).</w:t>
      </w:r>
    </w:p>
    <w:p w14:paraId="61D078A7" w14:textId="77777777" w:rsidR="00597039" w:rsidRPr="00597039" w:rsidRDefault="00597039" w:rsidP="00597039">
      <w:pPr>
        <w:rPr>
          <w:b/>
          <w:bCs/>
        </w:rPr>
      </w:pPr>
    </w:p>
    <w:p w14:paraId="15B18120" w14:textId="4798AD35" w:rsidR="00597039" w:rsidRPr="00597039" w:rsidRDefault="00597039" w:rsidP="00597039">
      <w:pPr>
        <w:rPr>
          <w:b/>
          <w:bCs/>
        </w:rPr>
      </w:pPr>
      <m:oMathPara>
        <m:oMath>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r>
            <m:rPr>
              <m:sty m:val="b"/>
            </m:rPr>
            <w:rPr>
              <w:rFonts w:ascii="Cambria Math" w:hAnsi="Cambria Math"/>
            </w:rPr>
            <m:t>∧</m:t>
          </m:r>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r>
            <m:rPr>
              <m:sty m:val="b"/>
            </m:rPr>
            <w:rPr>
              <w:rFonts w:ascii="Cambria Math" w:hAnsi="Cambria Math"/>
            </w:rPr>
            <m:t>∧</m:t>
          </m:r>
          <m:r>
            <m:rPr>
              <m:sty m:val="bi"/>
            </m:rPr>
            <w:rPr>
              <w:rFonts w:ascii="Cambria Math" w:hAnsi="Cambria Math"/>
            </w:rPr>
            <m:t>Conn(</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r>
            <m:rPr>
              <m:sty m:val="b"/>
            </m:rPr>
            <w:rPr>
              <w:rFonts w:ascii="Cambria Math" w:hAnsi="Cambria Math"/>
            </w:rPr>
            <m:t>⇒</m:t>
          </m:r>
          <m:r>
            <m:rPr>
              <m:sty m:val="bi"/>
            </m:rPr>
            <w:rPr>
              <w:rFonts w:ascii="Cambria Math" w:hAnsi="Cambria Math"/>
            </w:rPr>
            <m:t>Conn(</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oMath>
      </m:oMathPara>
    </w:p>
    <w:p w14:paraId="55B37606" w14:textId="77777777" w:rsidR="00597039" w:rsidRPr="00597039" w:rsidRDefault="00597039" w:rsidP="00597039">
      <w:pPr>
        <w:rPr>
          <w:b/>
          <w:bCs/>
        </w:rPr>
      </w:pPr>
    </w:p>
    <w:p w14:paraId="60C3B65E" w14:textId="77777777" w:rsidR="00597039" w:rsidRPr="00597039" w:rsidRDefault="00597039" w:rsidP="00597039">
      <w:pPr>
        <w:numPr>
          <w:ilvl w:val="0"/>
          <w:numId w:val="10"/>
        </w:numPr>
        <w:rPr>
          <w:b/>
          <w:bCs/>
        </w:rPr>
      </w:pPr>
      <w:r w:rsidRPr="00597039">
        <w:rPr>
          <w:b/>
          <w:bCs/>
        </w:rPr>
        <w:t>All connected cells are the same color.</w:t>
      </w:r>
    </w:p>
    <w:p w14:paraId="4F382D75" w14:textId="1A9D7DF1" w:rsidR="00597039" w:rsidRPr="00597039" w:rsidRDefault="00597039" w:rsidP="00597039">
      <w:pPr>
        <w:rPr>
          <w:b/>
          <w:bCs/>
        </w:rPr>
      </w:pPr>
      <m:oMathPara>
        <m:oMath>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ctrlPr>
                <w:rPr>
                  <w:rFonts w:ascii="Cambria Math" w:hAnsi="Cambria Math"/>
                  <w:b/>
                  <w:bCs/>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y</m:t>
          </m:r>
          <m:d>
            <m:dPr>
              <m:ctrlPr>
                <w:rPr>
                  <w:rFonts w:ascii="Cambria Math" w:hAnsi="Cambria Math"/>
                  <w:b/>
                  <w:bCs/>
                  <w:i/>
                </w:rPr>
              </m:ctrlPr>
            </m:dPr>
            <m:e>
              <m:d>
                <m:dPr>
                  <m:ctrlPr>
                    <w:rPr>
                      <w:rFonts w:ascii="Cambria Math" w:hAnsi="Cambria Math"/>
                      <w:b/>
                      <w:bCs/>
                      <w:i/>
                    </w:rPr>
                  </m:ctrlPr>
                </m:dPr>
                <m:e>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d>
                  <m:r>
                    <m:rPr>
                      <m:sty m:val="b"/>
                    </m:rPr>
                    <w:rPr>
                      <w:rFonts w:ascii="Cambria Math" w:hAnsi="Cambria Math"/>
                    </w:rPr>
                    <m:t>∧</m:t>
                  </m:r>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r>
                    <m:rPr>
                      <m:sty m:val="b"/>
                    </m:rPr>
                    <w:rPr>
                      <w:rFonts w:ascii="Cambria Math" w:hAnsi="Cambria Math"/>
                    </w:rPr>
                    <m:t>∧</m:t>
                  </m:r>
                  <m:r>
                    <m:rPr>
                      <m:sty m:val="bi"/>
                    </m:rPr>
                    <w:rPr>
                      <w:rFonts w:ascii="Cambria Math" w:hAnsi="Cambria Math"/>
                    </w:rPr>
                    <m:t>C</m:t>
                  </m:r>
                  <m:d>
                    <m:dPr>
                      <m:ctrlPr>
                        <w:rPr>
                          <w:rFonts w:ascii="Cambria Math" w:hAnsi="Cambria Math"/>
                          <w:b/>
                          <w:bCs/>
                          <w:i/>
                        </w:rPr>
                      </m:ctrlPr>
                    </m:dPr>
                    <m:e>
                      <m:r>
                        <m:rPr>
                          <m:sty m:val="bi"/>
                        </m:rPr>
                        <w:rPr>
                          <w:rFonts w:ascii="Cambria Math" w:hAnsi="Cambria Math"/>
                        </w:rPr>
                        <m:t>y</m:t>
                      </m:r>
                    </m:e>
                  </m:d>
                  <m:r>
                    <m:rPr>
                      <m:sty m:val="b"/>
                    </m:rPr>
                    <w:rPr>
                      <w:rFonts w:ascii="Cambria Math" w:hAnsi="Cambria Math"/>
                    </w:rPr>
                    <m:t>∧</m:t>
                  </m:r>
                  <m:r>
                    <m:rPr>
                      <m:sty m:val="bi"/>
                    </m:rPr>
                    <w:rPr>
                      <w:rFonts w:ascii="Cambria Math" w:hAnsi="Cambria Math"/>
                    </w:rPr>
                    <m:t>Conn</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e>
              </m:d>
              <m:r>
                <m:rPr>
                  <m:sty m:val="b"/>
                </m:rPr>
                <w:rPr>
                  <w:rFonts w:ascii="Cambria Math" w:hAnsi="Cambria Math"/>
                </w:rPr>
                <m:t>⇒</m:t>
              </m:r>
              <m:d>
                <m:dPr>
                  <m:ctrlPr>
                    <w:rPr>
                      <w:rFonts w:ascii="Cambria Math" w:hAnsi="Cambria Math"/>
                      <w:b/>
                      <w:bCs/>
                      <w:i/>
                    </w:rPr>
                  </m:ctrlPr>
                </m:dPr>
                <m:e>
                  <m:r>
                    <m:rPr>
                      <m:sty m:val="bi"/>
                    </m:rPr>
                    <w:rPr>
                      <w:rFonts w:ascii="Cambria Math" w:hAnsi="Cambria Math"/>
                    </w:rPr>
                    <m:t>Colored</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,y</m:t>
                      </m:r>
                    </m:e>
                  </m:d>
                  <m:r>
                    <m:rPr>
                      <m:sty m:val="b"/>
                    </m:rPr>
                    <w:rPr>
                      <w:rFonts w:ascii="Cambria Math" w:hAnsi="Cambria Math"/>
                    </w:rPr>
                    <m:t>∧</m:t>
                  </m:r>
                  <m:r>
                    <m:rPr>
                      <m:sty m:val="bi"/>
                    </m:rPr>
                    <w:rPr>
                      <w:rFonts w:ascii="Cambria Math" w:hAnsi="Cambria Math"/>
                    </w:rPr>
                    <m:t>Colored</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,y</m:t>
                      </m:r>
                    </m:e>
                  </m:d>
                </m:e>
              </m:d>
            </m:e>
          </m:d>
        </m:oMath>
      </m:oMathPara>
    </w:p>
    <w:p w14:paraId="267EC9A3" w14:textId="1B1420E5" w:rsidR="007A5542" w:rsidRPr="00A63527" w:rsidRDefault="007A5542" w:rsidP="00A63527"/>
    <w:sectPr w:rsidR="007A5542" w:rsidRPr="00A6352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23169" w14:textId="77777777" w:rsidR="003A0CD7" w:rsidRDefault="003A0CD7" w:rsidP="00E71BBA">
      <w:pPr>
        <w:spacing w:after="0" w:line="240" w:lineRule="auto"/>
      </w:pPr>
      <w:r>
        <w:separator/>
      </w:r>
    </w:p>
  </w:endnote>
  <w:endnote w:type="continuationSeparator" w:id="0">
    <w:p w14:paraId="6DF81EBD" w14:textId="77777777" w:rsidR="003A0CD7" w:rsidRDefault="003A0CD7"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0F482" w14:textId="77777777" w:rsidR="003A0CD7" w:rsidRDefault="003A0CD7" w:rsidP="00E71BBA">
      <w:pPr>
        <w:spacing w:after="0" w:line="240" w:lineRule="auto"/>
      </w:pPr>
      <w:r>
        <w:separator/>
      </w:r>
    </w:p>
  </w:footnote>
  <w:footnote w:type="continuationSeparator" w:id="0">
    <w:p w14:paraId="36287276" w14:textId="77777777" w:rsidR="003A0CD7" w:rsidRDefault="003A0CD7"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F5FD3C9" w:rsidR="008F5939" w:rsidRDefault="008F5939">
                              <w:pPr>
                                <w:spacing w:after="0" w:line="240" w:lineRule="auto"/>
                              </w:pPr>
                              <w:r>
                                <w:t xml:space="preserve">CISC/CMPE 204: </w:t>
                              </w:r>
                              <w:r w:rsidR="00505846">
                                <w:t>Flow Free Modeling Project</w:t>
                              </w:r>
                              <w:r w:rsidR="00EB0921">
                                <w:t xml:space="preserve">  </w:t>
                              </w:r>
                              <w:r w:rsidR="002C60C1">
                                <w:t xml:space="preserve">                                                                                 </w:t>
                              </w:r>
                              <w:r w:rsidR="00773625">
                                <w:t xml:space="preserve">  Group:</w:t>
                              </w:r>
                              <w:r w:rsidR="00505846">
                                <w:t>13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F5FD3C9" w:rsidR="008F5939" w:rsidRDefault="008F5939">
                        <w:pPr>
                          <w:spacing w:after="0" w:line="240" w:lineRule="auto"/>
                        </w:pPr>
                        <w:r>
                          <w:t xml:space="preserve">CISC/CMPE 204: </w:t>
                        </w:r>
                        <w:r w:rsidR="00505846">
                          <w:t>Flow Free Modeling Project</w:t>
                        </w:r>
                        <w:r w:rsidR="00EB0921">
                          <w:t xml:space="preserve">  </w:t>
                        </w:r>
                        <w:r w:rsidR="002C60C1">
                          <w:t xml:space="preserve">                                                                                 </w:t>
                        </w:r>
                        <w:r w:rsidR="00773625">
                          <w:t xml:space="preserve">  Group:</w:t>
                        </w:r>
                        <w:r w:rsidR="00505846">
                          <w:t>13</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600"/>
    <w:multiLevelType w:val="hybridMultilevel"/>
    <w:tmpl w:val="F4AE65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3115EC6"/>
    <w:multiLevelType w:val="hybridMultilevel"/>
    <w:tmpl w:val="14F0C1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C22B10"/>
    <w:multiLevelType w:val="multilevel"/>
    <w:tmpl w:val="7764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E7A34"/>
    <w:multiLevelType w:val="multilevel"/>
    <w:tmpl w:val="E90E6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A1401E"/>
    <w:multiLevelType w:val="hybridMultilevel"/>
    <w:tmpl w:val="AB6823E8"/>
    <w:lvl w:ilvl="0" w:tplc="78B4144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714479"/>
    <w:multiLevelType w:val="hybridMultilevel"/>
    <w:tmpl w:val="D5B8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45A046C"/>
    <w:multiLevelType w:val="hybridMultilevel"/>
    <w:tmpl w:val="232226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764D30BE"/>
    <w:multiLevelType w:val="multilevel"/>
    <w:tmpl w:val="2CFA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7564652">
    <w:abstractNumId w:val="4"/>
  </w:num>
  <w:num w:numId="2" w16cid:durableId="1369448194">
    <w:abstractNumId w:val="5"/>
  </w:num>
  <w:num w:numId="3" w16cid:durableId="1866362066">
    <w:abstractNumId w:val="1"/>
  </w:num>
  <w:num w:numId="4" w16cid:durableId="592784708">
    <w:abstractNumId w:val="8"/>
    <w:lvlOverride w:ilvl="0"/>
    <w:lvlOverride w:ilvl="1"/>
    <w:lvlOverride w:ilvl="2"/>
    <w:lvlOverride w:ilvl="3"/>
    <w:lvlOverride w:ilvl="4"/>
    <w:lvlOverride w:ilvl="5"/>
    <w:lvlOverride w:ilvl="6"/>
    <w:lvlOverride w:ilvl="7"/>
    <w:lvlOverride w:ilvl="8"/>
  </w:num>
  <w:num w:numId="5" w16cid:durableId="142672474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902285">
    <w:abstractNumId w:val="2"/>
    <w:lvlOverride w:ilvl="0"/>
    <w:lvlOverride w:ilvl="1"/>
    <w:lvlOverride w:ilvl="2"/>
    <w:lvlOverride w:ilvl="3"/>
    <w:lvlOverride w:ilvl="4"/>
    <w:lvlOverride w:ilvl="5"/>
    <w:lvlOverride w:ilvl="6"/>
    <w:lvlOverride w:ilvl="7"/>
    <w:lvlOverride w:ilvl="8"/>
  </w:num>
  <w:num w:numId="7" w16cid:durableId="577516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68935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42629155">
    <w:abstractNumId w:val="0"/>
    <w:lvlOverride w:ilvl="0"/>
    <w:lvlOverride w:ilvl="1"/>
    <w:lvlOverride w:ilvl="2"/>
    <w:lvlOverride w:ilvl="3"/>
    <w:lvlOverride w:ilvl="4"/>
    <w:lvlOverride w:ilvl="5"/>
    <w:lvlOverride w:ilvl="6"/>
    <w:lvlOverride w:ilvl="7"/>
    <w:lvlOverride w:ilvl="8"/>
  </w:num>
  <w:num w:numId="10" w16cid:durableId="110172934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6F4"/>
    <w:rsid w:val="00070EC0"/>
    <w:rsid w:val="000C6CCA"/>
    <w:rsid w:val="000C777D"/>
    <w:rsid w:val="000D1CD6"/>
    <w:rsid w:val="001066BC"/>
    <w:rsid w:val="00197884"/>
    <w:rsid w:val="001D51D6"/>
    <w:rsid w:val="001F51C5"/>
    <w:rsid w:val="0023252F"/>
    <w:rsid w:val="00232919"/>
    <w:rsid w:val="002745B2"/>
    <w:rsid w:val="002C60C1"/>
    <w:rsid w:val="002D2EE3"/>
    <w:rsid w:val="002D3A98"/>
    <w:rsid w:val="002F2497"/>
    <w:rsid w:val="00327D59"/>
    <w:rsid w:val="003A0CD7"/>
    <w:rsid w:val="003F4372"/>
    <w:rsid w:val="00436C1B"/>
    <w:rsid w:val="004902BA"/>
    <w:rsid w:val="00505846"/>
    <w:rsid w:val="005533F0"/>
    <w:rsid w:val="005875C8"/>
    <w:rsid w:val="00597039"/>
    <w:rsid w:val="00631A13"/>
    <w:rsid w:val="006E00F6"/>
    <w:rsid w:val="006F67B0"/>
    <w:rsid w:val="007674BD"/>
    <w:rsid w:val="00773625"/>
    <w:rsid w:val="007A5542"/>
    <w:rsid w:val="008414A4"/>
    <w:rsid w:val="008519E5"/>
    <w:rsid w:val="008662FD"/>
    <w:rsid w:val="008A25B0"/>
    <w:rsid w:val="008F5939"/>
    <w:rsid w:val="00937A3A"/>
    <w:rsid w:val="00960752"/>
    <w:rsid w:val="009737D6"/>
    <w:rsid w:val="00983E18"/>
    <w:rsid w:val="009A53E3"/>
    <w:rsid w:val="009D7EDF"/>
    <w:rsid w:val="009E4B59"/>
    <w:rsid w:val="009F7C1A"/>
    <w:rsid w:val="00A260AB"/>
    <w:rsid w:val="00A63527"/>
    <w:rsid w:val="00A72A67"/>
    <w:rsid w:val="00AB7106"/>
    <w:rsid w:val="00AD6B9F"/>
    <w:rsid w:val="00AE173B"/>
    <w:rsid w:val="00B46A06"/>
    <w:rsid w:val="00B523AE"/>
    <w:rsid w:val="00BD7BB7"/>
    <w:rsid w:val="00BF4223"/>
    <w:rsid w:val="00BF651F"/>
    <w:rsid w:val="00CA21DA"/>
    <w:rsid w:val="00CB79C7"/>
    <w:rsid w:val="00CD3757"/>
    <w:rsid w:val="00D05861"/>
    <w:rsid w:val="00D84C65"/>
    <w:rsid w:val="00E6447A"/>
    <w:rsid w:val="00E71BBA"/>
    <w:rsid w:val="00E77076"/>
    <w:rsid w:val="00EA0479"/>
    <w:rsid w:val="00EA2DC7"/>
    <w:rsid w:val="00EB0921"/>
    <w:rsid w:val="00F87BB5"/>
    <w:rsid w:val="00FC301F"/>
    <w:rsid w:val="00FD0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1DA"/>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1978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484835">
      <w:bodyDiv w:val="1"/>
      <w:marLeft w:val="0"/>
      <w:marRight w:val="0"/>
      <w:marTop w:val="0"/>
      <w:marBottom w:val="0"/>
      <w:divBdr>
        <w:top w:val="none" w:sz="0" w:space="0" w:color="auto"/>
        <w:left w:val="none" w:sz="0" w:space="0" w:color="auto"/>
        <w:bottom w:val="none" w:sz="0" w:space="0" w:color="auto"/>
        <w:right w:val="none" w:sz="0" w:space="0" w:color="auto"/>
      </w:divBdr>
      <w:divsChild>
        <w:div w:id="1685666253">
          <w:marLeft w:val="0"/>
          <w:marRight w:val="0"/>
          <w:marTop w:val="0"/>
          <w:marBottom w:val="0"/>
          <w:divBdr>
            <w:top w:val="none" w:sz="0" w:space="0" w:color="auto"/>
            <w:left w:val="none" w:sz="0" w:space="0" w:color="auto"/>
            <w:bottom w:val="none" w:sz="0" w:space="0" w:color="auto"/>
            <w:right w:val="none" w:sz="0" w:space="0" w:color="auto"/>
          </w:divBdr>
          <w:divsChild>
            <w:div w:id="13693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991">
      <w:bodyDiv w:val="1"/>
      <w:marLeft w:val="0"/>
      <w:marRight w:val="0"/>
      <w:marTop w:val="0"/>
      <w:marBottom w:val="0"/>
      <w:divBdr>
        <w:top w:val="none" w:sz="0" w:space="0" w:color="auto"/>
        <w:left w:val="none" w:sz="0" w:space="0" w:color="auto"/>
        <w:bottom w:val="none" w:sz="0" w:space="0" w:color="auto"/>
        <w:right w:val="none" w:sz="0" w:space="0" w:color="auto"/>
      </w:divBdr>
      <w:divsChild>
        <w:div w:id="210459459">
          <w:marLeft w:val="0"/>
          <w:marRight w:val="0"/>
          <w:marTop w:val="0"/>
          <w:marBottom w:val="160"/>
          <w:divBdr>
            <w:top w:val="none" w:sz="0" w:space="0" w:color="auto"/>
            <w:left w:val="none" w:sz="0" w:space="0" w:color="auto"/>
            <w:bottom w:val="none" w:sz="0" w:space="0" w:color="auto"/>
            <w:right w:val="none" w:sz="0" w:space="0" w:color="auto"/>
          </w:divBdr>
        </w:div>
      </w:divsChild>
    </w:div>
    <w:div w:id="565069100">
      <w:bodyDiv w:val="1"/>
      <w:marLeft w:val="0"/>
      <w:marRight w:val="0"/>
      <w:marTop w:val="0"/>
      <w:marBottom w:val="0"/>
      <w:divBdr>
        <w:top w:val="none" w:sz="0" w:space="0" w:color="auto"/>
        <w:left w:val="none" w:sz="0" w:space="0" w:color="auto"/>
        <w:bottom w:val="none" w:sz="0" w:space="0" w:color="auto"/>
        <w:right w:val="none" w:sz="0" w:space="0" w:color="auto"/>
      </w:divBdr>
    </w:div>
    <w:div w:id="648637617">
      <w:bodyDiv w:val="1"/>
      <w:marLeft w:val="0"/>
      <w:marRight w:val="0"/>
      <w:marTop w:val="0"/>
      <w:marBottom w:val="0"/>
      <w:divBdr>
        <w:top w:val="none" w:sz="0" w:space="0" w:color="auto"/>
        <w:left w:val="none" w:sz="0" w:space="0" w:color="auto"/>
        <w:bottom w:val="none" w:sz="0" w:space="0" w:color="auto"/>
        <w:right w:val="none" w:sz="0" w:space="0" w:color="auto"/>
      </w:divBdr>
    </w:div>
    <w:div w:id="735594492">
      <w:bodyDiv w:val="1"/>
      <w:marLeft w:val="0"/>
      <w:marRight w:val="0"/>
      <w:marTop w:val="0"/>
      <w:marBottom w:val="0"/>
      <w:divBdr>
        <w:top w:val="none" w:sz="0" w:space="0" w:color="auto"/>
        <w:left w:val="none" w:sz="0" w:space="0" w:color="auto"/>
        <w:bottom w:val="none" w:sz="0" w:space="0" w:color="auto"/>
        <w:right w:val="none" w:sz="0" w:space="0" w:color="auto"/>
      </w:divBdr>
      <w:divsChild>
        <w:div w:id="886572714">
          <w:marLeft w:val="600"/>
          <w:marRight w:val="600"/>
          <w:marTop w:val="0"/>
          <w:marBottom w:val="0"/>
          <w:divBdr>
            <w:top w:val="none" w:sz="0" w:space="0" w:color="auto"/>
            <w:left w:val="none" w:sz="0" w:space="0" w:color="auto"/>
            <w:bottom w:val="none" w:sz="0" w:space="0" w:color="auto"/>
            <w:right w:val="none" w:sz="0" w:space="0" w:color="auto"/>
          </w:divBdr>
        </w:div>
      </w:divsChild>
    </w:div>
    <w:div w:id="744956493">
      <w:bodyDiv w:val="1"/>
      <w:marLeft w:val="0"/>
      <w:marRight w:val="0"/>
      <w:marTop w:val="0"/>
      <w:marBottom w:val="0"/>
      <w:divBdr>
        <w:top w:val="none" w:sz="0" w:space="0" w:color="auto"/>
        <w:left w:val="none" w:sz="0" w:space="0" w:color="auto"/>
        <w:bottom w:val="none" w:sz="0" w:space="0" w:color="auto"/>
        <w:right w:val="none" w:sz="0" w:space="0" w:color="auto"/>
      </w:divBdr>
      <w:divsChild>
        <w:div w:id="716778463">
          <w:marLeft w:val="0"/>
          <w:marRight w:val="0"/>
          <w:marTop w:val="0"/>
          <w:marBottom w:val="0"/>
          <w:divBdr>
            <w:top w:val="none" w:sz="0" w:space="0" w:color="auto"/>
            <w:left w:val="none" w:sz="0" w:space="0" w:color="auto"/>
            <w:bottom w:val="none" w:sz="0" w:space="0" w:color="auto"/>
            <w:right w:val="none" w:sz="0" w:space="0" w:color="auto"/>
          </w:divBdr>
          <w:divsChild>
            <w:div w:id="12007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576">
      <w:bodyDiv w:val="1"/>
      <w:marLeft w:val="0"/>
      <w:marRight w:val="0"/>
      <w:marTop w:val="0"/>
      <w:marBottom w:val="0"/>
      <w:divBdr>
        <w:top w:val="none" w:sz="0" w:space="0" w:color="auto"/>
        <w:left w:val="none" w:sz="0" w:space="0" w:color="auto"/>
        <w:bottom w:val="none" w:sz="0" w:space="0" w:color="auto"/>
        <w:right w:val="none" w:sz="0" w:space="0" w:color="auto"/>
      </w:divBdr>
    </w:div>
    <w:div w:id="922765347">
      <w:bodyDiv w:val="1"/>
      <w:marLeft w:val="0"/>
      <w:marRight w:val="0"/>
      <w:marTop w:val="0"/>
      <w:marBottom w:val="0"/>
      <w:divBdr>
        <w:top w:val="none" w:sz="0" w:space="0" w:color="auto"/>
        <w:left w:val="none" w:sz="0" w:space="0" w:color="auto"/>
        <w:bottom w:val="none" w:sz="0" w:space="0" w:color="auto"/>
        <w:right w:val="none" w:sz="0" w:space="0" w:color="auto"/>
      </w:divBdr>
      <w:divsChild>
        <w:div w:id="334458572">
          <w:marLeft w:val="0"/>
          <w:marRight w:val="0"/>
          <w:marTop w:val="0"/>
          <w:marBottom w:val="0"/>
          <w:divBdr>
            <w:top w:val="none" w:sz="0" w:space="0" w:color="auto"/>
            <w:left w:val="none" w:sz="0" w:space="0" w:color="auto"/>
            <w:bottom w:val="none" w:sz="0" w:space="0" w:color="auto"/>
            <w:right w:val="none" w:sz="0" w:space="0" w:color="auto"/>
          </w:divBdr>
          <w:divsChild>
            <w:div w:id="1120607392">
              <w:marLeft w:val="0"/>
              <w:marRight w:val="0"/>
              <w:marTop w:val="0"/>
              <w:marBottom w:val="0"/>
              <w:divBdr>
                <w:top w:val="none" w:sz="0" w:space="0" w:color="auto"/>
                <w:left w:val="none" w:sz="0" w:space="0" w:color="auto"/>
                <w:bottom w:val="none" w:sz="0" w:space="0" w:color="auto"/>
                <w:right w:val="none" w:sz="0" w:space="0" w:color="auto"/>
              </w:divBdr>
            </w:div>
            <w:div w:id="976028777">
              <w:marLeft w:val="0"/>
              <w:marRight w:val="0"/>
              <w:marTop w:val="0"/>
              <w:marBottom w:val="0"/>
              <w:divBdr>
                <w:top w:val="none" w:sz="0" w:space="0" w:color="auto"/>
                <w:left w:val="none" w:sz="0" w:space="0" w:color="auto"/>
                <w:bottom w:val="none" w:sz="0" w:space="0" w:color="auto"/>
                <w:right w:val="none" w:sz="0" w:space="0" w:color="auto"/>
              </w:divBdr>
            </w:div>
            <w:div w:id="1162545447">
              <w:marLeft w:val="0"/>
              <w:marRight w:val="0"/>
              <w:marTop w:val="0"/>
              <w:marBottom w:val="0"/>
              <w:divBdr>
                <w:top w:val="none" w:sz="0" w:space="0" w:color="auto"/>
                <w:left w:val="none" w:sz="0" w:space="0" w:color="auto"/>
                <w:bottom w:val="none" w:sz="0" w:space="0" w:color="auto"/>
                <w:right w:val="none" w:sz="0" w:space="0" w:color="auto"/>
              </w:divBdr>
            </w:div>
            <w:div w:id="482160899">
              <w:marLeft w:val="0"/>
              <w:marRight w:val="0"/>
              <w:marTop w:val="0"/>
              <w:marBottom w:val="0"/>
              <w:divBdr>
                <w:top w:val="none" w:sz="0" w:space="0" w:color="auto"/>
                <w:left w:val="none" w:sz="0" w:space="0" w:color="auto"/>
                <w:bottom w:val="none" w:sz="0" w:space="0" w:color="auto"/>
                <w:right w:val="none" w:sz="0" w:space="0" w:color="auto"/>
              </w:divBdr>
            </w:div>
            <w:div w:id="1411004659">
              <w:marLeft w:val="0"/>
              <w:marRight w:val="0"/>
              <w:marTop w:val="0"/>
              <w:marBottom w:val="0"/>
              <w:divBdr>
                <w:top w:val="none" w:sz="0" w:space="0" w:color="auto"/>
                <w:left w:val="none" w:sz="0" w:space="0" w:color="auto"/>
                <w:bottom w:val="none" w:sz="0" w:space="0" w:color="auto"/>
                <w:right w:val="none" w:sz="0" w:space="0" w:color="auto"/>
              </w:divBdr>
            </w:div>
            <w:div w:id="1643926703">
              <w:marLeft w:val="0"/>
              <w:marRight w:val="0"/>
              <w:marTop w:val="0"/>
              <w:marBottom w:val="0"/>
              <w:divBdr>
                <w:top w:val="none" w:sz="0" w:space="0" w:color="auto"/>
                <w:left w:val="none" w:sz="0" w:space="0" w:color="auto"/>
                <w:bottom w:val="none" w:sz="0" w:space="0" w:color="auto"/>
                <w:right w:val="none" w:sz="0" w:space="0" w:color="auto"/>
              </w:divBdr>
            </w:div>
            <w:div w:id="15081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423">
      <w:bodyDiv w:val="1"/>
      <w:marLeft w:val="0"/>
      <w:marRight w:val="0"/>
      <w:marTop w:val="0"/>
      <w:marBottom w:val="0"/>
      <w:divBdr>
        <w:top w:val="none" w:sz="0" w:space="0" w:color="auto"/>
        <w:left w:val="none" w:sz="0" w:space="0" w:color="auto"/>
        <w:bottom w:val="none" w:sz="0" w:space="0" w:color="auto"/>
        <w:right w:val="none" w:sz="0" w:space="0" w:color="auto"/>
      </w:divBdr>
    </w:div>
    <w:div w:id="1131902008">
      <w:bodyDiv w:val="1"/>
      <w:marLeft w:val="0"/>
      <w:marRight w:val="0"/>
      <w:marTop w:val="0"/>
      <w:marBottom w:val="0"/>
      <w:divBdr>
        <w:top w:val="none" w:sz="0" w:space="0" w:color="auto"/>
        <w:left w:val="none" w:sz="0" w:space="0" w:color="auto"/>
        <w:bottom w:val="none" w:sz="0" w:space="0" w:color="auto"/>
        <w:right w:val="none" w:sz="0" w:space="0" w:color="auto"/>
      </w:divBdr>
    </w:div>
    <w:div w:id="1316104465">
      <w:bodyDiv w:val="1"/>
      <w:marLeft w:val="0"/>
      <w:marRight w:val="0"/>
      <w:marTop w:val="0"/>
      <w:marBottom w:val="0"/>
      <w:divBdr>
        <w:top w:val="none" w:sz="0" w:space="0" w:color="auto"/>
        <w:left w:val="none" w:sz="0" w:space="0" w:color="auto"/>
        <w:bottom w:val="none" w:sz="0" w:space="0" w:color="auto"/>
        <w:right w:val="none" w:sz="0" w:space="0" w:color="auto"/>
      </w:divBdr>
    </w:div>
    <w:div w:id="1508861008">
      <w:bodyDiv w:val="1"/>
      <w:marLeft w:val="0"/>
      <w:marRight w:val="0"/>
      <w:marTop w:val="0"/>
      <w:marBottom w:val="0"/>
      <w:divBdr>
        <w:top w:val="none" w:sz="0" w:space="0" w:color="auto"/>
        <w:left w:val="none" w:sz="0" w:space="0" w:color="auto"/>
        <w:bottom w:val="none" w:sz="0" w:space="0" w:color="auto"/>
        <w:right w:val="none" w:sz="0" w:space="0" w:color="auto"/>
      </w:divBdr>
      <w:divsChild>
        <w:div w:id="1616448545">
          <w:marLeft w:val="600"/>
          <w:marRight w:val="600"/>
          <w:marTop w:val="0"/>
          <w:marBottom w:val="0"/>
          <w:divBdr>
            <w:top w:val="none" w:sz="0" w:space="0" w:color="auto"/>
            <w:left w:val="none" w:sz="0" w:space="0" w:color="auto"/>
            <w:bottom w:val="none" w:sz="0" w:space="0" w:color="auto"/>
            <w:right w:val="none" w:sz="0" w:space="0" w:color="auto"/>
          </w:divBdr>
        </w:div>
      </w:divsChild>
    </w:div>
    <w:div w:id="1661032688">
      <w:bodyDiv w:val="1"/>
      <w:marLeft w:val="0"/>
      <w:marRight w:val="0"/>
      <w:marTop w:val="0"/>
      <w:marBottom w:val="0"/>
      <w:divBdr>
        <w:top w:val="none" w:sz="0" w:space="0" w:color="auto"/>
        <w:left w:val="none" w:sz="0" w:space="0" w:color="auto"/>
        <w:bottom w:val="none" w:sz="0" w:space="0" w:color="auto"/>
        <w:right w:val="none" w:sz="0" w:space="0" w:color="auto"/>
      </w:divBdr>
    </w:div>
    <w:div w:id="1763212735">
      <w:bodyDiv w:val="1"/>
      <w:marLeft w:val="0"/>
      <w:marRight w:val="0"/>
      <w:marTop w:val="0"/>
      <w:marBottom w:val="0"/>
      <w:divBdr>
        <w:top w:val="none" w:sz="0" w:space="0" w:color="auto"/>
        <w:left w:val="none" w:sz="0" w:space="0" w:color="auto"/>
        <w:bottom w:val="none" w:sz="0" w:space="0" w:color="auto"/>
        <w:right w:val="none" w:sz="0" w:space="0" w:color="auto"/>
      </w:divBdr>
    </w:div>
    <w:div w:id="2004700396">
      <w:bodyDiv w:val="1"/>
      <w:marLeft w:val="0"/>
      <w:marRight w:val="0"/>
      <w:marTop w:val="0"/>
      <w:marBottom w:val="0"/>
      <w:divBdr>
        <w:top w:val="none" w:sz="0" w:space="0" w:color="auto"/>
        <w:left w:val="none" w:sz="0" w:space="0" w:color="auto"/>
        <w:bottom w:val="none" w:sz="0" w:space="0" w:color="auto"/>
        <w:right w:val="none" w:sz="0" w:space="0" w:color="auto"/>
      </w:divBdr>
    </w:div>
    <w:div w:id="2053846363">
      <w:bodyDiv w:val="1"/>
      <w:marLeft w:val="0"/>
      <w:marRight w:val="0"/>
      <w:marTop w:val="0"/>
      <w:marBottom w:val="0"/>
      <w:divBdr>
        <w:top w:val="none" w:sz="0" w:space="0" w:color="auto"/>
        <w:left w:val="none" w:sz="0" w:space="0" w:color="auto"/>
        <w:bottom w:val="none" w:sz="0" w:space="0" w:color="auto"/>
        <w:right w:val="none" w:sz="0" w:space="0" w:color="auto"/>
      </w:divBdr>
      <w:divsChild>
        <w:div w:id="498079569">
          <w:marLeft w:val="0"/>
          <w:marRight w:val="0"/>
          <w:marTop w:val="0"/>
          <w:marBottom w:val="160"/>
          <w:divBdr>
            <w:top w:val="none" w:sz="0" w:space="0" w:color="auto"/>
            <w:left w:val="none" w:sz="0" w:space="0" w:color="auto"/>
            <w:bottom w:val="none" w:sz="0" w:space="0" w:color="auto"/>
            <w:right w:val="none" w:sz="0" w:space="0" w:color="auto"/>
          </w:divBdr>
        </w:div>
      </w:divsChild>
    </w:div>
    <w:div w:id="20783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CISC/CMPE 204: Flow Free Modeling Project                                                                                     Group:13</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Flow Free Modeling Project                                                                                     Group:13</dc:title>
  <dc:subject/>
  <dc:creator>Christian Muise</dc:creator>
  <cp:keywords/>
  <dc:description/>
  <cp:lastModifiedBy>Radmehr Vafadarfalavarjani</cp:lastModifiedBy>
  <cp:revision>3</cp:revision>
  <dcterms:created xsi:type="dcterms:W3CDTF">2024-12-10T00:27:00Z</dcterms:created>
  <dcterms:modified xsi:type="dcterms:W3CDTF">2024-12-10T00:38:00Z</dcterms:modified>
</cp:coreProperties>
</file>