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Чек-лист проекта Okama, виджет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Compare Assets.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активов в поле “Tickers to compare”.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активов из поля “Tickers to compare”.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валюты в поле “Base currency”.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диапазона даты графика, поля “First Date”, “Last Date”.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отправки ссылки построенного графика “Copy link”.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Tooltips на кнопке “Copy link”.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графика кнопкой “Compare”.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Tooltips на “Plot”.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Tooltips на “Include Inflation”.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Tooltips на “Rolling Window”.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Radio Button в “Plot”.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Switches в “Include Inflation”.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Input в “Rolling Window”.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Slider построенного графика отображения оси “Date”.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Switches построенного графика “Logarithmic Y-Scale”.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Отображение “Information”.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Отображение “Statistics table”.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файла графика в формате “PNG”.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Изменение размера графика, кнопками на панели графика (в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правом верхнем углу)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