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707" w:rsidRDefault="00010707">
      <w:pPr>
        <w:pStyle w:val="BodyText"/>
        <w:jc w:val="center"/>
        <w:rPr>
          <w:b/>
          <w:iCs/>
          <w:sz w:val="26"/>
        </w:rPr>
      </w:pPr>
      <w:r>
        <w:rPr>
          <w:b/>
          <w:iCs/>
          <w:sz w:val="26"/>
        </w:rPr>
        <w:t>LAND USE STATISTICS</w:t>
      </w:r>
    </w:p>
    <w:p w:rsidR="00010707" w:rsidRDefault="00010707">
      <w:pPr>
        <w:pStyle w:val="BodyText"/>
        <w:jc w:val="center"/>
        <w:rPr>
          <w:bCs/>
          <w:iCs/>
          <w:sz w:val="24"/>
        </w:rPr>
      </w:pPr>
      <w:r>
        <w:rPr>
          <w:bCs/>
          <w:iCs/>
          <w:sz w:val="24"/>
        </w:rPr>
        <w:t>CONCEPTS &amp; DEFINITIONS</w:t>
      </w:r>
    </w:p>
    <w:p w:rsidR="00010707" w:rsidRDefault="00010707">
      <w:pPr>
        <w:pStyle w:val="BodyText"/>
        <w:jc w:val="center"/>
        <w:rPr>
          <w:bCs/>
          <w:iCs/>
          <w:sz w:val="24"/>
        </w:rPr>
      </w:pPr>
    </w:p>
    <w:p w:rsidR="00010707" w:rsidRDefault="00010707">
      <w:pPr>
        <w:pStyle w:val="BodyText"/>
        <w:jc w:val="both"/>
        <w:rPr>
          <w:b/>
          <w:iCs/>
          <w:sz w:val="24"/>
        </w:rPr>
      </w:pPr>
      <w:r>
        <w:rPr>
          <w:b/>
          <w:iCs/>
          <w:sz w:val="24"/>
        </w:rPr>
        <w:t>A: NINE-FOLD CLASSIFICATION:</w:t>
      </w:r>
    </w:p>
    <w:p w:rsidR="00010707" w:rsidRDefault="00010707">
      <w:pPr>
        <w:pStyle w:val="BodyText"/>
        <w:jc w:val="both"/>
        <w:rPr>
          <w:b/>
          <w:iCs/>
          <w:sz w:val="24"/>
        </w:rPr>
      </w:pPr>
      <w:r>
        <w:rPr>
          <w:b/>
          <w:iCs/>
          <w:sz w:val="24"/>
        </w:rPr>
        <w:t xml:space="preserve"> </w:t>
      </w:r>
    </w:p>
    <w:p w:rsidR="00010707" w:rsidRDefault="00010707">
      <w:pPr>
        <w:jc w:val="both"/>
        <w:rPr>
          <w:bCs/>
          <w:iCs/>
          <w:sz w:val="24"/>
        </w:rPr>
      </w:pPr>
      <w:r>
        <w:rPr>
          <w:b/>
          <w:iCs/>
          <w:sz w:val="24"/>
        </w:rPr>
        <w:t>1.   Forest Area:</w:t>
      </w:r>
      <w:r>
        <w:rPr>
          <w:bCs/>
          <w:iCs/>
          <w:sz w:val="24"/>
        </w:rPr>
        <w:t xml:space="preserve">  This includes all land classified either as forest under any legal enactment, or administered as forest, whether State-owned or private, and whether wooded or maintained as potential forest land.  The area of crops </w:t>
      </w:r>
      <w:proofErr w:type="gramStart"/>
      <w:r>
        <w:rPr>
          <w:bCs/>
          <w:iCs/>
          <w:sz w:val="24"/>
        </w:rPr>
        <w:t>raised</w:t>
      </w:r>
      <w:proofErr w:type="gramEnd"/>
      <w:r>
        <w:rPr>
          <w:bCs/>
          <w:iCs/>
          <w:sz w:val="24"/>
        </w:rPr>
        <w:t xml:space="preserve"> in the forest and grazing lands or areas open for grazing within the forests remain included under the “forest area”.</w:t>
      </w:r>
    </w:p>
    <w:p w:rsidR="00010707" w:rsidRDefault="00010707">
      <w:pPr>
        <w:rPr>
          <w:bCs/>
          <w:iCs/>
          <w:sz w:val="24"/>
        </w:rPr>
      </w:pPr>
    </w:p>
    <w:p w:rsidR="00010707" w:rsidRDefault="00010707">
      <w:pPr>
        <w:jc w:val="both"/>
        <w:rPr>
          <w:bCs/>
          <w:iCs/>
          <w:sz w:val="24"/>
        </w:rPr>
      </w:pPr>
      <w:r>
        <w:rPr>
          <w:b/>
          <w:iCs/>
          <w:sz w:val="24"/>
        </w:rPr>
        <w:t>2.   Area under Non-agricultural Uses:</w:t>
      </w:r>
      <w:r>
        <w:rPr>
          <w:bCs/>
          <w:iCs/>
          <w:sz w:val="24"/>
        </w:rPr>
        <w:t xml:space="preserve">  This includes all land occupied by buildings, roads and railways or under water, e.g. rivers and canals, and other land put to uses other than agriculture. </w:t>
      </w:r>
    </w:p>
    <w:p w:rsidR="00010707" w:rsidRDefault="00010707">
      <w:pPr>
        <w:rPr>
          <w:bCs/>
          <w:iCs/>
          <w:sz w:val="24"/>
        </w:rPr>
      </w:pPr>
    </w:p>
    <w:p w:rsidR="00010707" w:rsidRDefault="00010707">
      <w:pPr>
        <w:jc w:val="both"/>
        <w:rPr>
          <w:bCs/>
          <w:iCs/>
          <w:sz w:val="24"/>
        </w:rPr>
      </w:pPr>
      <w:r>
        <w:rPr>
          <w:b/>
          <w:iCs/>
          <w:sz w:val="24"/>
        </w:rPr>
        <w:t>3.   Barren and Un-</w:t>
      </w:r>
      <w:proofErr w:type="spellStart"/>
      <w:r>
        <w:rPr>
          <w:b/>
          <w:iCs/>
          <w:sz w:val="24"/>
        </w:rPr>
        <w:t>culturable</w:t>
      </w:r>
      <w:proofErr w:type="spellEnd"/>
      <w:r>
        <w:rPr>
          <w:b/>
          <w:iCs/>
          <w:sz w:val="24"/>
        </w:rPr>
        <w:t xml:space="preserve"> Land:</w:t>
      </w:r>
      <w:r>
        <w:rPr>
          <w:bCs/>
          <w:iCs/>
          <w:sz w:val="24"/>
        </w:rPr>
        <w:t xml:space="preserve">  This includes all land covered by mountains, deserts, etc.  Land, which cannot be brought under cultivation except at an exorbitant cost is classified as </w:t>
      </w:r>
      <w:proofErr w:type="spellStart"/>
      <w:r>
        <w:rPr>
          <w:bCs/>
          <w:iCs/>
          <w:sz w:val="24"/>
        </w:rPr>
        <w:t>unculturable</w:t>
      </w:r>
      <w:proofErr w:type="spellEnd"/>
      <w:r>
        <w:rPr>
          <w:bCs/>
          <w:iCs/>
          <w:sz w:val="24"/>
        </w:rPr>
        <w:t xml:space="preserve"> whether such land is in isolated blocks or within cultivated holdings.</w:t>
      </w:r>
    </w:p>
    <w:p w:rsidR="00010707" w:rsidRDefault="00010707">
      <w:pPr>
        <w:rPr>
          <w:bCs/>
          <w:iCs/>
          <w:sz w:val="24"/>
        </w:rPr>
      </w:pPr>
    </w:p>
    <w:p w:rsidR="00010707" w:rsidRDefault="00010707">
      <w:pPr>
        <w:pStyle w:val="Heading1"/>
        <w:jc w:val="both"/>
        <w:rPr>
          <w:b w:val="0"/>
          <w:bCs/>
          <w:iCs/>
          <w:sz w:val="24"/>
        </w:rPr>
      </w:pPr>
      <w:r>
        <w:rPr>
          <w:iCs/>
          <w:sz w:val="24"/>
        </w:rPr>
        <w:t xml:space="preserve">4.   Permanent Pasture and other </w:t>
      </w:r>
      <w:smartTag w:uri="urn:schemas-microsoft-com:office:smarttags" w:element="place">
        <w:smartTag w:uri="urn:schemas-microsoft-com:office:smarttags" w:element="PlaceName">
          <w:r>
            <w:rPr>
              <w:iCs/>
              <w:sz w:val="24"/>
            </w:rPr>
            <w:t>Grazing</w:t>
          </w:r>
        </w:smartTag>
        <w:r>
          <w:rPr>
            <w:iCs/>
            <w:sz w:val="24"/>
          </w:rPr>
          <w:t xml:space="preserve"> </w:t>
        </w:r>
        <w:smartTag w:uri="urn:schemas-microsoft-com:office:smarttags" w:element="PlaceType">
          <w:r>
            <w:rPr>
              <w:iCs/>
              <w:sz w:val="24"/>
            </w:rPr>
            <w:t>Land</w:t>
          </w:r>
        </w:smartTag>
      </w:smartTag>
      <w:r>
        <w:rPr>
          <w:iCs/>
          <w:sz w:val="24"/>
        </w:rPr>
        <w:t>:</w:t>
      </w:r>
      <w:r>
        <w:rPr>
          <w:b w:val="0"/>
          <w:bCs/>
          <w:iCs/>
          <w:sz w:val="24"/>
        </w:rPr>
        <w:t xml:space="preserve"> This includes all grazing land whether it is permanent pasture/meadows or not.  Village common grazing land is included under this category.</w:t>
      </w:r>
    </w:p>
    <w:p w:rsidR="00010707" w:rsidRDefault="00010707">
      <w:pPr>
        <w:pStyle w:val="Heading1"/>
        <w:jc w:val="both"/>
        <w:rPr>
          <w:b w:val="0"/>
          <w:bCs/>
          <w:iCs/>
          <w:sz w:val="24"/>
        </w:rPr>
      </w:pPr>
    </w:p>
    <w:p w:rsidR="00010707" w:rsidRDefault="00010707">
      <w:pPr>
        <w:pStyle w:val="Heading1"/>
        <w:jc w:val="both"/>
        <w:rPr>
          <w:b w:val="0"/>
          <w:bCs/>
          <w:iCs/>
          <w:sz w:val="24"/>
        </w:rPr>
      </w:pPr>
      <w:r>
        <w:rPr>
          <w:iCs/>
          <w:sz w:val="24"/>
        </w:rPr>
        <w:t>5.   Land under Miscellaneous Tree Crops, etc.:</w:t>
      </w:r>
      <w:r>
        <w:rPr>
          <w:b w:val="0"/>
          <w:bCs/>
          <w:iCs/>
          <w:sz w:val="24"/>
        </w:rPr>
        <w:t xml:space="preserve">  This includes all cultivable land, which is not included in ‘Net area sown’ but is put to some agricultural use.  Land under </w:t>
      </w:r>
      <w:proofErr w:type="spellStart"/>
      <w:r>
        <w:rPr>
          <w:b w:val="0"/>
          <w:bCs/>
          <w:iCs/>
          <w:sz w:val="24"/>
        </w:rPr>
        <w:t>casuring</w:t>
      </w:r>
      <w:proofErr w:type="spellEnd"/>
      <w:r>
        <w:rPr>
          <w:b w:val="0"/>
          <w:bCs/>
          <w:iCs/>
          <w:sz w:val="24"/>
        </w:rPr>
        <w:t xml:space="preserve"> trees, thatching grasses, bamboo bushes and other groves for fuel, etc. which are not included under ‘Orchards’ are classified under this category.</w:t>
      </w:r>
    </w:p>
    <w:p w:rsidR="00010707" w:rsidRDefault="00010707">
      <w:pPr>
        <w:jc w:val="center"/>
        <w:rPr>
          <w:bCs/>
          <w:iCs/>
          <w:sz w:val="24"/>
        </w:rPr>
      </w:pPr>
    </w:p>
    <w:p w:rsidR="00010707" w:rsidRDefault="00010707">
      <w:pPr>
        <w:pStyle w:val="Heading2"/>
        <w:jc w:val="both"/>
        <w:rPr>
          <w:bCs/>
          <w:iCs/>
          <w:sz w:val="24"/>
        </w:rPr>
      </w:pPr>
      <w:r>
        <w:rPr>
          <w:b/>
          <w:iCs/>
          <w:sz w:val="24"/>
        </w:rPr>
        <w:t xml:space="preserve">6.   </w:t>
      </w:r>
      <w:proofErr w:type="spellStart"/>
      <w:r>
        <w:rPr>
          <w:b/>
          <w:iCs/>
          <w:sz w:val="24"/>
        </w:rPr>
        <w:t>Culturable</w:t>
      </w:r>
      <w:proofErr w:type="spellEnd"/>
      <w:r>
        <w:rPr>
          <w:b/>
          <w:iCs/>
          <w:sz w:val="24"/>
        </w:rPr>
        <w:t xml:space="preserve"> Waste Land:</w:t>
      </w:r>
      <w:r>
        <w:rPr>
          <w:bCs/>
          <w:iCs/>
          <w:sz w:val="24"/>
        </w:rPr>
        <w:t xml:space="preserve">  This includes land available for cultivation, whether taken up or not taken up for cultivation once, but not cultivated during the last five years or more in succession including the current year for some reason or the other.  Such land may be either fallow or covered with shrubs and jungles, which are not put to any use.  They may be accessible or inaccessible and may lie in isolated blocks or within cultivated holdings.  </w:t>
      </w:r>
    </w:p>
    <w:p w:rsidR="00010707" w:rsidRDefault="00010707">
      <w:pPr>
        <w:jc w:val="both"/>
        <w:rPr>
          <w:bCs/>
          <w:iCs/>
          <w:sz w:val="24"/>
        </w:rPr>
      </w:pPr>
    </w:p>
    <w:p w:rsidR="00010707" w:rsidRDefault="00010707">
      <w:pPr>
        <w:jc w:val="both"/>
        <w:rPr>
          <w:bCs/>
          <w:iCs/>
          <w:sz w:val="24"/>
        </w:rPr>
      </w:pPr>
      <w:r>
        <w:rPr>
          <w:b/>
          <w:iCs/>
          <w:sz w:val="24"/>
        </w:rPr>
        <w:t>7.   Fallow Lands other than Current Fallows:</w:t>
      </w:r>
      <w:r>
        <w:rPr>
          <w:bCs/>
          <w:iCs/>
          <w:sz w:val="24"/>
        </w:rPr>
        <w:t xml:space="preserve">  This includes all land, which was taken up for cultivation but is temporarily out of cultivation for a period of not less than one year and not more than five years. </w:t>
      </w:r>
    </w:p>
    <w:p w:rsidR="00010707" w:rsidRDefault="00010707">
      <w:pPr>
        <w:jc w:val="both"/>
        <w:rPr>
          <w:bCs/>
          <w:iCs/>
          <w:sz w:val="24"/>
        </w:rPr>
      </w:pPr>
    </w:p>
    <w:p w:rsidR="00010707" w:rsidRDefault="00010707">
      <w:pPr>
        <w:jc w:val="both"/>
        <w:rPr>
          <w:bCs/>
          <w:iCs/>
          <w:sz w:val="24"/>
        </w:rPr>
      </w:pPr>
      <w:r>
        <w:rPr>
          <w:b/>
          <w:iCs/>
          <w:sz w:val="24"/>
        </w:rPr>
        <w:t>8.   Current Fallows:</w:t>
      </w:r>
      <w:r>
        <w:rPr>
          <w:bCs/>
          <w:iCs/>
          <w:sz w:val="24"/>
        </w:rPr>
        <w:t xml:space="preserve"> This represents cropped area, which is kept fallow during the current year.  </w:t>
      </w:r>
    </w:p>
    <w:p w:rsidR="00010707" w:rsidRDefault="00010707">
      <w:pPr>
        <w:jc w:val="both"/>
        <w:rPr>
          <w:bCs/>
          <w:iCs/>
          <w:sz w:val="24"/>
        </w:rPr>
      </w:pPr>
    </w:p>
    <w:p w:rsidR="00010707" w:rsidRDefault="00010707">
      <w:pPr>
        <w:jc w:val="both"/>
        <w:rPr>
          <w:bCs/>
          <w:iCs/>
          <w:sz w:val="24"/>
        </w:rPr>
      </w:pPr>
      <w:r>
        <w:rPr>
          <w:b/>
          <w:iCs/>
          <w:sz w:val="24"/>
        </w:rPr>
        <w:t>9.    Net Area Sown:</w:t>
      </w:r>
      <w:r>
        <w:rPr>
          <w:bCs/>
          <w:iCs/>
          <w:sz w:val="24"/>
        </w:rPr>
        <w:t xml:space="preserve">  This represents the total area sown with crops and orchards.  </w:t>
      </w:r>
      <w:proofErr w:type="gramStart"/>
      <w:r>
        <w:rPr>
          <w:bCs/>
          <w:iCs/>
          <w:sz w:val="24"/>
        </w:rPr>
        <w:t>Area sown</w:t>
      </w:r>
      <w:proofErr w:type="gramEnd"/>
      <w:r>
        <w:rPr>
          <w:bCs/>
          <w:iCs/>
          <w:sz w:val="24"/>
        </w:rPr>
        <w:t xml:space="preserve"> more than once in the same year is counted only once.</w:t>
      </w:r>
    </w:p>
    <w:p w:rsidR="00010707" w:rsidRDefault="00010707">
      <w:pPr>
        <w:jc w:val="both"/>
        <w:rPr>
          <w:bCs/>
          <w:iCs/>
          <w:sz w:val="24"/>
        </w:rPr>
      </w:pPr>
      <w:r>
        <w:rPr>
          <w:bCs/>
          <w:iCs/>
          <w:sz w:val="24"/>
        </w:rPr>
        <w:t xml:space="preserve"> </w:t>
      </w:r>
    </w:p>
    <w:p w:rsidR="00010707" w:rsidRDefault="00010707">
      <w:pPr>
        <w:jc w:val="both"/>
        <w:rPr>
          <w:b/>
          <w:iCs/>
          <w:sz w:val="24"/>
        </w:rPr>
      </w:pPr>
      <w:r>
        <w:rPr>
          <w:b/>
          <w:iCs/>
          <w:sz w:val="24"/>
        </w:rPr>
        <w:t>B. DEFINITIONS OF SOME COMMONLY USED TERMS:</w:t>
      </w:r>
    </w:p>
    <w:p w:rsidR="00010707" w:rsidRDefault="00010707">
      <w:pPr>
        <w:jc w:val="both"/>
        <w:rPr>
          <w:bCs/>
          <w:iCs/>
          <w:sz w:val="24"/>
        </w:rPr>
      </w:pPr>
    </w:p>
    <w:p w:rsidR="00010707" w:rsidRDefault="00010707">
      <w:pPr>
        <w:pStyle w:val="BodyText"/>
        <w:jc w:val="both"/>
        <w:rPr>
          <w:bCs/>
          <w:iCs/>
          <w:sz w:val="24"/>
        </w:rPr>
      </w:pPr>
      <w:r>
        <w:rPr>
          <w:b/>
          <w:iCs/>
          <w:sz w:val="24"/>
        </w:rPr>
        <w:t>(</w:t>
      </w:r>
      <w:proofErr w:type="spellStart"/>
      <w:r>
        <w:rPr>
          <w:b/>
          <w:iCs/>
          <w:sz w:val="24"/>
        </w:rPr>
        <w:t>i</w:t>
      </w:r>
      <w:proofErr w:type="spellEnd"/>
      <w:r>
        <w:rPr>
          <w:b/>
          <w:iCs/>
          <w:sz w:val="24"/>
        </w:rPr>
        <w:t xml:space="preserve">) Geographical Area:  </w:t>
      </w:r>
      <w:r>
        <w:rPr>
          <w:bCs/>
          <w:iCs/>
          <w:sz w:val="24"/>
        </w:rPr>
        <w:t xml:space="preserve">The latest figures of geographical area of the State/Union Territories are as provided by the Office of the Surveyor General of </w:t>
      </w:r>
      <w:smartTag w:uri="urn:schemas-microsoft-com:office:smarttags" w:element="country-region">
        <w:smartTag w:uri="urn:schemas-microsoft-com:office:smarttags" w:element="place">
          <w:r>
            <w:rPr>
              <w:bCs/>
              <w:iCs/>
              <w:sz w:val="24"/>
            </w:rPr>
            <w:t>India</w:t>
          </w:r>
        </w:smartTag>
      </w:smartTag>
      <w:r>
        <w:rPr>
          <w:bCs/>
          <w:iCs/>
          <w:sz w:val="24"/>
        </w:rPr>
        <w:t>.</w:t>
      </w:r>
    </w:p>
    <w:p w:rsidR="00010707" w:rsidRDefault="00010707">
      <w:pPr>
        <w:rPr>
          <w:bCs/>
          <w:iCs/>
          <w:sz w:val="24"/>
        </w:rPr>
      </w:pPr>
    </w:p>
    <w:p w:rsidR="00010707" w:rsidRDefault="00010707">
      <w:pPr>
        <w:jc w:val="both"/>
        <w:rPr>
          <w:bCs/>
          <w:iCs/>
          <w:sz w:val="24"/>
        </w:rPr>
      </w:pPr>
      <w:r>
        <w:rPr>
          <w:b/>
          <w:iCs/>
          <w:sz w:val="24"/>
        </w:rPr>
        <w:t xml:space="preserve">(ii) Reporting Area for Land </w:t>
      </w:r>
      <w:proofErr w:type="spellStart"/>
      <w:r>
        <w:rPr>
          <w:b/>
          <w:iCs/>
          <w:sz w:val="24"/>
        </w:rPr>
        <w:t>Utilisation</w:t>
      </w:r>
      <w:proofErr w:type="spellEnd"/>
      <w:r>
        <w:rPr>
          <w:b/>
          <w:iCs/>
          <w:sz w:val="24"/>
        </w:rPr>
        <w:t xml:space="preserve"> Statistics:</w:t>
      </w:r>
      <w:r>
        <w:rPr>
          <w:bCs/>
          <w:iCs/>
          <w:sz w:val="24"/>
        </w:rPr>
        <w:t xml:space="preserve">  The Reporting area stands for the area for which data on land use classification is available.  In areas where land</w:t>
      </w:r>
    </w:p>
    <w:p w:rsidR="00010707" w:rsidRDefault="00010707">
      <w:pPr>
        <w:jc w:val="center"/>
        <w:rPr>
          <w:b/>
          <w:iCs/>
          <w:sz w:val="24"/>
        </w:rPr>
      </w:pPr>
      <w:proofErr w:type="gramStart"/>
      <w:r>
        <w:rPr>
          <w:b/>
          <w:iCs/>
          <w:sz w:val="24"/>
        </w:rPr>
        <w:t>iii</w:t>
      </w:r>
      <w:proofErr w:type="gramEnd"/>
    </w:p>
    <w:p w:rsidR="00010707" w:rsidRDefault="00010707">
      <w:pPr>
        <w:jc w:val="both"/>
        <w:rPr>
          <w:bCs/>
          <w:iCs/>
          <w:sz w:val="24"/>
        </w:rPr>
      </w:pPr>
      <w:r>
        <w:rPr>
          <w:bCs/>
          <w:iCs/>
          <w:sz w:val="24"/>
        </w:rPr>
        <w:lastRenderedPageBreak/>
        <w:t xml:space="preserve"> </w:t>
      </w:r>
      <w:proofErr w:type="gramStart"/>
      <w:r>
        <w:rPr>
          <w:bCs/>
          <w:iCs/>
          <w:sz w:val="24"/>
        </w:rPr>
        <w:t>utilization</w:t>
      </w:r>
      <w:proofErr w:type="gramEnd"/>
      <w:r>
        <w:rPr>
          <w:bCs/>
          <w:iCs/>
          <w:sz w:val="24"/>
        </w:rPr>
        <w:t xml:space="preserve"> figures are based on land records, reporting area is the area according to village papers, i.e. the papers prepared by the village accountants. In some cases, the village papers may not be maintained in respect of the entire area of the State.  For example, village papers are not prepared for the forest areas but the magnitude of such area is known.  Also there are tracts in many States for which no village paper exists.  In such cases, estimates of classification of area from agricultur</w:t>
      </w:r>
      <w:r w:rsidR="00C54578">
        <w:rPr>
          <w:bCs/>
          <w:iCs/>
          <w:sz w:val="24"/>
        </w:rPr>
        <w:t>e</w:t>
      </w:r>
      <w:r>
        <w:rPr>
          <w:bCs/>
          <w:iCs/>
          <w:sz w:val="24"/>
        </w:rPr>
        <w:t xml:space="preserve"> census, </w:t>
      </w:r>
      <w:r w:rsidR="009E2C29">
        <w:rPr>
          <w:bCs/>
          <w:iCs/>
          <w:sz w:val="24"/>
        </w:rPr>
        <w:t>2000-01</w:t>
      </w:r>
      <w:r w:rsidR="00C50231">
        <w:rPr>
          <w:bCs/>
          <w:iCs/>
          <w:sz w:val="24"/>
        </w:rPr>
        <w:t xml:space="preserve"> </w:t>
      </w:r>
      <w:r>
        <w:rPr>
          <w:bCs/>
          <w:iCs/>
          <w:sz w:val="24"/>
        </w:rPr>
        <w:t>and 200</w:t>
      </w:r>
      <w:r w:rsidR="009E2C29">
        <w:rPr>
          <w:bCs/>
          <w:iCs/>
          <w:sz w:val="24"/>
        </w:rPr>
        <w:t>5</w:t>
      </w:r>
      <w:r>
        <w:rPr>
          <w:bCs/>
          <w:iCs/>
          <w:sz w:val="24"/>
        </w:rPr>
        <w:t>-0</w:t>
      </w:r>
      <w:r w:rsidR="009E2C29">
        <w:rPr>
          <w:bCs/>
          <w:iCs/>
          <w:sz w:val="24"/>
        </w:rPr>
        <w:t>6</w:t>
      </w:r>
      <w:r>
        <w:rPr>
          <w:bCs/>
          <w:iCs/>
          <w:sz w:val="24"/>
        </w:rPr>
        <w:t xml:space="preserve"> are adopted to complete the coverage.</w:t>
      </w:r>
    </w:p>
    <w:p w:rsidR="00010707" w:rsidRDefault="00010707">
      <w:pPr>
        <w:rPr>
          <w:bCs/>
          <w:iCs/>
          <w:sz w:val="24"/>
        </w:rPr>
      </w:pPr>
    </w:p>
    <w:p w:rsidR="00010707" w:rsidRDefault="00010707">
      <w:pPr>
        <w:jc w:val="both"/>
        <w:rPr>
          <w:bCs/>
          <w:iCs/>
          <w:sz w:val="24"/>
        </w:rPr>
      </w:pPr>
      <w:r>
        <w:rPr>
          <w:b/>
          <w:iCs/>
          <w:sz w:val="24"/>
        </w:rPr>
        <w:t>(iii) Gross Cropped Area:</w:t>
      </w:r>
      <w:r>
        <w:rPr>
          <w:bCs/>
          <w:iCs/>
          <w:sz w:val="24"/>
        </w:rPr>
        <w:t xml:space="preserve">  This represents the total area sown once and/or more than once in a particular year, i.e. the area is counted as many times as there are sowings in a year.  This total area is also known as total cropped area or total area sown.</w:t>
      </w:r>
    </w:p>
    <w:p w:rsidR="00010707" w:rsidRDefault="00010707">
      <w:pPr>
        <w:jc w:val="center"/>
        <w:rPr>
          <w:bCs/>
          <w:iCs/>
          <w:sz w:val="24"/>
        </w:rPr>
      </w:pPr>
    </w:p>
    <w:p w:rsidR="00010707" w:rsidRDefault="00010707">
      <w:pPr>
        <w:jc w:val="both"/>
        <w:rPr>
          <w:bCs/>
          <w:iCs/>
          <w:sz w:val="24"/>
        </w:rPr>
      </w:pPr>
      <w:proofErr w:type="gramStart"/>
      <w:r>
        <w:rPr>
          <w:b/>
          <w:iCs/>
          <w:sz w:val="24"/>
        </w:rPr>
        <w:t>(iv) Area</w:t>
      </w:r>
      <w:proofErr w:type="gramEnd"/>
      <w:r>
        <w:rPr>
          <w:b/>
          <w:iCs/>
          <w:sz w:val="24"/>
        </w:rPr>
        <w:t xml:space="preserve"> Sown more than once:</w:t>
      </w:r>
      <w:r>
        <w:rPr>
          <w:bCs/>
          <w:iCs/>
          <w:sz w:val="24"/>
        </w:rPr>
        <w:t xml:space="preserve"> This represents the areas on which crops are cultivated more than once during the agricultural year.  This is obtained by deducting Net Area Sown from Gross Cropped Area.</w:t>
      </w:r>
    </w:p>
    <w:p w:rsidR="00010707" w:rsidRDefault="00010707">
      <w:pPr>
        <w:jc w:val="both"/>
        <w:rPr>
          <w:bCs/>
          <w:iCs/>
          <w:sz w:val="24"/>
        </w:rPr>
      </w:pPr>
    </w:p>
    <w:p w:rsidR="00010707" w:rsidRDefault="00010707">
      <w:pPr>
        <w:jc w:val="both"/>
        <w:rPr>
          <w:bCs/>
          <w:iCs/>
          <w:sz w:val="24"/>
        </w:rPr>
      </w:pPr>
      <w:r>
        <w:rPr>
          <w:b/>
          <w:iCs/>
          <w:sz w:val="24"/>
        </w:rPr>
        <w:t>(v) Irrigated Area:</w:t>
      </w:r>
      <w:r>
        <w:rPr>
          <w:bCs/>
          <w:iCs/>
          <w:sz w:val="24"/>
        </w:rPr>
        <w:t xml:space="preserve">  The area is assumed to be irrigated for cultivation through such sources as canals (Govt. &amp; Private), tanks, tube-wells, other wells and other sources.  It is divided into two categories: </w:t>
      </w:r>
    </w:p>
    <w:p w:rsidR="00010707" w:rsidRDefault="00010707">
      <w:pPr>
        <w:jc w:val="both"/>
        <w:rPr>
          <w:bCs/>
          <w:iCs/>
          <w:sz w:val="24"/>
        </w:rPr>
      </w:pPr>
    </w:p>
    <w:p w:rsidR="00010707" w:rsidRDefault="00010707">
      <w:pPr>
        <w:ind w:left="360"/>
        <w:jc w:val="both"/>
        <w:rPr>
          <w:bCs/>
          <w:iCs/>
          <w:sz w:val="24"/>
        </w:rPr>
      </w:pPr>
      <w:r>
        <w:rPr>
          <w:b/>
          <w:iCs/>
          <w:sz w:val="24"/>
        </w:rPr>
        <w:t>(a) Net Irrigated Area:</w:t>
      </w:r>
      <w:r>
        <w:rPr>
          <w:bCs/>
          <w:iCs/>
          <w:sz w:val="24"/>
        </w:rPr>
        <w:t xml:space="preserve">  It is the area irrigated through any source once in a year for a particular crop.</w:t>
      </w:r>
    </w:p>
    <w:p w:rsidR="00010707" w:rsidRDefault="00010707">
      <w:pPr>
        <w:ind w:left="360"/>
        <w:jc w:val="center"/>
        <w:rPr>
          <w:bCs/>
          <w:iCs/>
          <w:sz w:val="24"/>
        </w:rPr>
      </w:pPr>
    </w:p>
    <w:p w:rsidR="00010707" w:rsidRDefault="00010707">
      <w:pPr>
        <w:ind w:left="360"/>
        <w:jc w:val="both"/>
        <w:rPr>
          <w:bCs/>
          <w:iCs/>
          <w:sz w:val="24"/>
        </w:rPr>
      </w:pPr>
      <w:r>
        <w:rPr>
          <w:b/>
          <w:iCs/>
          <w:sz w:val="24"/>
        </w:rPr>
        <w:t>(b)</w:t>
      </w:r>
      <w:r>
        <w:rPr>
          <w:bCs/>
          <w:iCs/>
          <w:sz w:val="24"/>
        </w:rPr>
        <w:t xml:space="preserve"> </w:t>
      </w:r>
      <w:r>
        <w:rPr>
          <w:b/>
          <w:iCs/>
          <w:sz w:val="24"/>
        </w:rPr>
        <w:t>Total Net Un-irrigated Area:</w:t>
      </w:r>
      <w:r>
        <w:rPr>
          <w:bCs/>
          <w:iCs/>
          <w:sz w:val="24"/>
        </w:rPr>
        <w:t xml:space="preserve">  It is the area arrived at by deducting the net irrigated area from net sown area.</w:t>
      </w:r>
    </w:p>
    <w:p w:rsidR="00010707" w:rsidRDefault="00010707">
      <w:pPr>
        <w:jc w:val="both"/>
        <w:rPr>
          <w:bCs/>
          <w:iCs/>
          <w:sz w:val="24"/>
        </w:rPr>
      </w:pPr>
    </w:p>
    <w:p w:rsidR="00010707" w:rsidRDefault="00010707">
      <w:pPr>
        <w:jc w:val="both"/>
        <w:rPr>
          <w:bCs/>
          <w:iCs/>
          <w:sz w:val="24"/>
        </w:rPr>
      </w:pPr>
      <w:proofErr w:type="gramStart"/>
      <w:r>
        <w:rPr>
          <w:b/>
          <w:iCs/>
          <w:sz w:val="24"/>
        </w:rPr>
        <w:t>(vi)</w:t>
      </w:r>
      <w:r w:rsidR="00C64176">
        <w:rPr>
          <w:b/>
          <w:iCs/>
          <w:sz w:val="24"/>
        </w:rPr>
        <w:t xml:space="preserve"> </w:t>
      </w:r>
      <w:r>
        <w:rPr>
          <w:b/>
          <w:iCs/>
          <w:sz w:val="24"/>
        </w:rPr>
        <w:t>Total</w:t>
      </w:r>
      <w:proofErr w:type="gramEnd"/>
      <w:r w:rsidR="00C70347">
        <w:rPr>
          <w:b/>
          <w:iCs/>
          <w:sz w:val="24"/>
        </w:rPr>
        <w:t xml:space="preserve"> </w:t>
      </w:r>
      <w:r>
        <w:rPr>
          <w:b/>
          <w:iCs/>
          <w:sz w:val="24"/>
        </w:rPr>
        <w:t>/</w:t>
      </w:r>
      <w:r w:rsidR="00C70347">
        <w:rPr>
          <w:b/>
          <w:iCs/>
          <w:sz w:val="24"/>
        </w:rPr>
        <w:t xml:space="preserve"> </w:t>
      </w:r>
      <w:r>
        <w:rPr>
          <w:b/>
          <w:iCs/>
          <w:sz w:val="24"/>
        </w:rPr>
        <w:t>Gross Irrigated Area:</w:t>
      </w:r>
      <w:r>
        <w:rPr>
          <w:bCs/>
          <w:iCs/>
          <w:sz w:val="24"/>
        </w:rPr>
        <w:t xml:space="preserve"> It is the total area under crops, irrigated once and/or more than once in a year.  It is counted as many times as the number of times the areas are cropped and irrigated in a year</w:t>
      </w:r>
      <w:r>
        <w:rPr>
          <w:bCs/>
          <w:iCs/>
          <w:sz w:val="24"/>
        </w:rPr>
        <w:tab/>
      </w:r>
    </w:p>
    <w:p w:rsidR="00010707" w:rsidRDefault="00010707">
      <w:pPr>
        <w:jc w:val="both"/>
        <w:rPr>
          <w:bCs/>
          <w:iCs/>
          <w:sz w:val="24"/>
        </w:rPr>
      </w:pPr>
      <w:r>
        <w:rPr>
          <w:bCs/>
          <w:iCs/>
          <w:sz w:val="24"/>
        </w:rPr>
        <w:tab/>
      </w:r>
    </w:p>
    <w:p w:rsidR="00010707" w:rsidRDefault="00010707">
      <w:pPr>
        <w:jc w:val="both"/>
        <w:rPr>
          <w:bCs/>
          <w:iCs/>
          <w:sz w:val="24"/>
        </w:rPr>
      </w:pPr>
      <w:r>
        <w:rPr>
          <w:b/>
          <w:iCs/>
          <w:sz w:val="24"/>
        </w:rPr>
        <w:t>(vii) Total/Gross Un-Irrigated Area:</w:t>
      </w:r>
      <w:r>
        <w:rPr>
          <w:bCs/>
          <w:iCs/>
          <w:sz w:val="24"/>
        </w:rPr>
        <w:t xml:space="preserve"> It is the area arrived at by deducting the gross irrigated area from the gross sown area.</w:t>
      </w:r>
    </w:p>
    <w:p w:rsidR="00010707" w:rsidRDefault="00010707">
      <w:pPr>
        <w:jc w:val="both"/>
        <w:rPr>
          <w:bCs/>
          <w:iCs/>
          <w:sz w:val="24"/>
        </w:rPr>
      </w:pPr>
    </w:p>
    <w:p w:rsidR="00010707" w:rsidRDefault="00010707">
      <w:pPr>
        <w:jc w:val="both"/>
        <w:rPr>
          <w:bCs/>
          <w:iCs/>
          <w:sz w:val="24"/>
        </w:rPr>
      </w:pPr>
      <w:r>
        <w:rPr>
          <w:b/>
          <w:iCs/>
          <w:sz w:val="24"/>
        </w:rPr>
        <w:t>(viii) Cropping Intensity:</w:t>
      </w:r>
      <w:r>
        <w:rPr>
          <w:bCs/>
          <w:iCs/>
          <w:sz w:val="24"/>
        </w:rPr>
        <w:t xml:space="preserve"> It is the ratio of Total Cropped Area to Net Area Sown.</w:t>
      </w:r>
    </w:p>
    <w:p w:rsidR="00010707" w:rsidRDefault="00010707">
      <w:pPr>
        <w:ind w:left="360"/>
        <w:jc w:val="both"/>
        <w:rPr>
          <w:bCs/>
          <w:iCs/>
          <w:sz w:val="24"/>
        </w:rPr>
      </w:pPr>
      <w:r>
        <w:rPr>
          <w:bCs/>
          <w:iCs/>
          <w:sz w:val="24"/>
        </w:rPr>
        <w:tab/>
      </w:r>
    </w:p>
    <w:p w:rsidR="00010707" w:rsidRDefault="00010707">
      <w:pPr>
        <w:jc w:val="both"/>
        <w:rPr>
          <w:bCs/>
          <w:iCs/>
          <w:sz w:val="24"/>
        </w:rPr>
      </w:pPr>
      <w:r>
        <w:rPr>
          <w:b/>
          <w:iCs/>
          <w:sz w:val="24"/>
        </w:rPr>
        <w:t xml:space="preserve">(ix) Agricultural Land/Total </w:t>
      </w:r>
      <w:proofErr w:type="spellStart"/>
      <w:r>
        <w:rPr>
          <w:b/>
          <w:iCs/>
          <w:sz w:val="24"/>
        </w:rPr>
        <w:t>Culturable</w:t>
      </w:r>
      <w:proofErr w:type="spellEnd"/>
      <w:r>
        <w:rPr>
          <w:b/>
          <w:iCs/>
          <w:sz w:val="24"/>
        </w:rPr>
        <w:t xml:space="preserve"> Land /Total Cultivable Area/Total Arable land:</w:t>
      </w:r>
      <w:r>
        <w:rPr>
          <w:bCs/>
          <w:iCs/>
          <w:sz w:val="24"/>
        </w:rPr>
        <w:t xml:space="preserve"> This consists of net area sown, current fallows, fallow lands other than current fallows, </w:t>
      </w:r>
      <w:proofErr w:type="spellStart"/>
      <w:r>
        <w:rPr>
          <w:bCs/>
          <w:iCs/>
          <w:sz w:val="24"/>
        </w:rPr>
        <w:t>culturable</w:t>
      </w:r>
      <w:proofErr w:type="spellEnd"/>
      <w:r>
        <w:rPr>
          <w:bCs/>
          <w:iCs/>
          <w:sz w:val="24"/>
        </w:rPr>
        <w:t xml:space="preserve"> waste land and land under miscellaneous tree crops.</w:t>
      </w:r>
    </w:p>
    <w:p w:rsidR="00010707" w:rsidRDefault="00010707">
      <w:pPr>
        <w:jc w:val="both"/>
        <w:rPr>
          <w:b/>
          <w:iCs/>
          <w:sz w:val="24"/>
        </w:rPr>
      </w:pPr>
    </w:p>
    <w:p w:rsidR="00010707" w:rsidRDefault="00010707">
      <w:pPr>
        <w:jc w:val="both"/>
        <w:rPr>
          <w:bCs/>
          <w:iCs/>
          <w:sz w:val="24"/>
        </w:rPr>
      </w:pPr>
      <w:r>
        <w:rPr>
          <w:b/>
          <w:iCs/>
          <w:sz w:val="24"/>
        </w:rPr>
        <w:t>(x) Total Un-Cultivable Area/Land:</w:t>
      </w:r>
      <w:r>
        <w:rPr>
          <w:bCs/>
          <w:iCs/>
          <w:sz w:val="24"/>
        </w:rPr>
        <w:t xml:space="preserve">  It is the area arrived at by deducting the total cultivable area from the total reported area.</w:t>
      </w:r>
      <w:r>
        <w:rPr>
          <w:bCs/>
          <w:iCs/>
          <w:sz w:val="24"/>
        </w:rPr>
        <w:tab/>
      </w:r>
    </w:p>
    <w:p w:rsidR="00010707" w:rsidRDefault="00010707">
      <w:pPr>
        <w:jc w:val="both"/>
        <w:rPr>
          <w:bCs/>
          <w:iCs/>
          <w:sz w:val="24"/>
        </w:rPr>
      </w:pPr>
    </w:p>
    <w:p w:rsidR="00010707" w:rsidRDefault="00010707">
      <w:pPr>
        <w:jc w:val="both"/>
        <w:rPr>
          <w:bCs/>
          <w:iCs/>
          <w:sz w:val="24"/>
        </w:rPr>
      </w:pPr>
      <w:r>
        <w:rPr>
          <w:b/>
          <w:iCs/>
          <w:sz w:val="24"/>
        </w:rPr>
        <w:t>(xi) Total Cultivated Area/Land:</w:t>
      </w:r>
      <w:r>
        <w:rPr>
          <w:bCs/>
          <w:iCs/>
          <w:sz w:val="24"/>
        </w:rPr>
        <w:t xml:space="preserve"> This consists of net area sown and current fallows.</w:t>
      </w:r>
    </w:p>
    <w:p w:rsidR="00010707" w:rsidRDefault="00010707">
      <w:pPr>
        <w:jc w:val="both"/>
        <w:rPr>
          <w:bCs/>
          <w:iCs/>
          <w:sz w:val="24"/>
        </w:rPr>
      </w:pPr>
    </w:p>
    <w:p w:rsidR="00010707" w:rsidRDefault="00010707">
      <w:pPr>
        <w:jc w:val="both"/>
        <w:rPr>
          <w:bCs/>
          <w:iCs/>
          <w:sz w:val="24"/>
        </w:rPr>
      </w:pPr>
      <w:r>
        <w:rPr>
          <w:b/>
          <w:iCs/>
          <w:sz w:val="24"/>
        </w:rPr>
        <w:t>(xii) Total Un-Cultivated Area/Land:</w:t>
      </w:r>
      <w:r>
        <w:rPr>
          <w:bCs/>
          <w:iCs/>
          <w:sz w:val="24"/>
        </w:rPr>
        <w:t xml:space="preserve">  It is the area arrived at by deducting the total cultivated area from the total reported area.</w:t>
      </w:r>
      <w:r>
        <w:rPr>
          <w:bCs/>
          <w:iCs/>
          <w:sz w:val="24"/>
        </w:rPr>
        <w:tab/>
      </w:r>
    </w:p>
    <w:p w:rsidR="00010707" w:rsidRDefault="00010707">
      <w:pPr>
        <w:jc w:val="both"/>
        <w:rPr>
          <w:bCs/>
          <w:iCs/>
          <w:sz w:val="24"/>
        </w:rPr>
      </w:pPr>
    </w:p>
    <w:p w:rsidR="00010707" w:rsidRDefault="00010707">
      <w:pPr>
        <w:jc w:val="both"/>
        <w:rPr>
          <w:bCs/>
          <w:iCs/>
        </w:rPr>
      </w:pPr>
    </w:p>
    <w:p w:rsidR="00010707" w:rsidRPr="006F3D07" w:rsidRDefault="00010707">
      <w:pPr>
        <w:jc w:val="center"/>
        <w:rPr>
          <w:b/>
          <w:bCs/>
          <w:sz w:val="24"/>
          <w:szCs w:val="24"/>
        </w:rPr>
      </w:pPr>
      <w:proofErr w:type="gramStart"/>
      <w:r w:rsidRPr="006F3D07">
        <w:rPr>
          <w:b/>
          <w:bCs/>
          <w:sz w:val="24"/>
          <w:szCs w:val="24"/>
        </w:rPr>
        <w:t>iv</w:t>
      </w:r>
      <w:proofErr w:type="gramEnd"/>
    </w:p>
    <w:sectPr w:rsidR="00010707" w:rsidRPr="006F3D07">
      <w:pgSz w:w="11909" w:h="16834" w:code="9"/>
      <w:pgMar w:top="1008" w:right="1440" w:bottom="720" w:left="2160" w:header="720" w:footer="720" w:gutter="0"/>
      <w:cols w:space="720"/>
      <w:docGrid w:linePitch="20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7C62"/>
    <w:multiLevelType w:val="singleLevel"/>
    <w:tmpl w:val="1494C886"/>
    <w:lvl w:ilvl="0">
      <w:start w:val="1"/>
      <w:numFmt w:val="lowerRoman"/>
      <w:lvlText w:val="(%1)"/>
      <w:lvlJc w:val="left"/>
      <w:pPr>
        <w:tabs>
          <w:tab w:val="num" w:pos="720"/>
        </w:tabs>
        <w:ind w:left="720" w:hanging="720"/>
      </w:pPr>
      <w:rPr>
        <w:rFonts w:hint="default"/>
        <w:b/>
        <w:u w:val="single"/>
      </w:rPr>
    </w:lvl>
  </w:abstractNum>
  <w:abstractNum w:abstractNumId="1">
    <w:nsid w:val="06772884"/>
    <w:multiLevelType w:val="hybridMultilevel"/>
    <w:tmpl w:val="3B046F32"/>
    <w:lvl w:ilvl="0" w:tplc="070EEECA">
      <w:start w:val="6"/>
      <w:numFmt w:val="lowerRoman"/>
      <w:lvlText w:val="(%1)"/>
      <w:lvlJc w:val="left"/>
      <w:pPr>
        <w:tabs>
          <w:tab w:val="num" w:pos="1080"/>
        </w:tabs>
        <w:ind w:left="1080" w:hanging="72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906C91"/>
    <w:multiLevelType w:val="hybridMultilevel"/>
    <w:tmpl w:val="CE2E387A"/>
    <w:lvl w:ilvl="0" w:tplc="A65A5EB6">
      <w:start w:val="6"/>
      <w:numFmt w:val="lowerRoman"/>
      <w:lvlText w:val="(%1)"/>
      <w:lvlJc w:val="left"/>
      <w:pPr>
        <w:tabs>
          <w:tab w:val="num" w:pos="1080"/>
        </w:tabs>
        <w:ind w:left="1080" w:hanging="72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A72E5A"/>
    <w:multiLevelType w:val="hybridMultilevel"/>
    <w:tmpl w:val="67E6763E"/>
    <w:lvl w:ilvl="0" w:tplc="F9D8A098">
      <w:start w:val="6"/>
      <w:numFmt w:val="lowerRoman"/>
      <w:lvlText w:val="(%1)"/>
      <w:lvlJc w:val="left"/>
      <w:pPr>
        <w:tabs>
          <w:tab w:val="num" w:pos="1080"/>
        </w:tabs>
        <w:ind w:left="1080" w:hanging="72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1E2774"/>
    <w:multiLevelType w:val="multilevel"/>
    <w:tmpl w:val="0E3C515A"/>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E8519CD"/>
    <w:multiLevelType w:val="hybridMultilevel"/>
    <w:tmpl w:val="836E9134"/>
    <w:lvl w:ilvl="0" w:tplc="6C489CA8">
      <w:start w:val="6"/>
      <w:numFmt w:val="lowerRoman"/>
      <w:lvlText w:val="(%1)"/>
      <w:lvlJc w:val="left"/>
      <w:pPr>
        <w:tabs>
          <w:tab w:val="num" w:pos="1080"/>
        </w:tabs>
        <w:ind w:left="1080" w:hanging="72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40022F"/>
    <w:multiLevelType w:val="singleLevel"/>
    <w:tmpl w:val="88AEF618"/>
    <w:lvl w:ilvl="0">
      <w:start w:val="4"/>
      <w:numFmt w:val="upperLetter"/>
      <w:pStyle w:val="Heading6"/>
      <w:lvlText w:val="%1."/>
      <w:lvlJc w:val="left"/>
      <w:pPr>
        <w:tabs>
          <w:tab w:val="num" w:pos="720"/>
        </w:tabs>
        <w:ind w:left="720" w:hanging="720"/>
      </w:pPr>
      <w:rPr>
        <w:rFonts w:hint="default"/>
      </w:rPr>
    </w:lvl>
  </w:abstractNum>
  <w:abstractNum w:abstractNumId="7">
    <w:nsid w:val="333655BE"/>
    <w:multiLevelType w:val="hybridMultilevel"/>
    <w:tmpl w:val="25884F50"/>
    <w:lvl w:ilvl="0" w:tplc="BE2ADBC8">
      <w:start w:val="8"/>
      <w:numFmt w:val="lowerRoman"/>
      <w:lvlText w:val="(%1)"/>
      <w:lvlJc w:val="left"/>
      <w:pPr>
        <w:tabs>
          <w:tab w:val="num" w:pos="1080"/>
        </w:tabs>
        <w:ind w:left="1080" w:hanging="72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4E57BB"/>
    <w:multiLevelType w:val="singleLevel"/>
    <w:tmpl w:val="AE8A5808"/>
    <w:lvl w:ilvl="0">
      <w:start w:val="1"/>
      <w:numFmt w:val="lowerRoman"/>
      <w:lvlText w:val="(%1)"/>
      <w:lvlJc w:val="left"/>
      <w:pPr>
        <w:tabs>
          <w:tab w:val="num" w:pos="720"/>
        </w:tabs>
        <w:ind w:left="720" w:hanging="720"/>
      </w:pPr>
      <w:rPr>
        <w:rFonts w:hint="default"/>
        <w:b/>
      </w:rPr>
    </w:lvl>
  </w:abstractNum>
  <w:abstractNum w:abstractNumId="9">
    <w:nsid w:val="3C0719AE"/>
    <w:multiLevelType w:val="hybridMultilevel"/>
    <w:tmpl w:val="F0B61534"/>
    <w:lvl w:ilvl="0" w:tplc="8F7E74B6">
      <w:start w:val="6"/>
      <w:numFmt w:val="decimal"/>
      <w:lvlText w:val="%1."/>
      <w:lvlJc w:val="left"/>
      <w:pPr>
        <w:tabs>
          <w:tab w:val="num" w:pos="735"/>
        </w:tabs>
        <w:ind w:left="735" w:hanging="37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D8D4419"/>
    <w:multiLevelType w:val="hybridMultilevel"/>
    <w:tmpl w:val="7912334C"/>
    <w:lvl w:ilvl="0" w:tplc="5C94070A">
      <w:start w:val="8"/>
      <w:numFmt w:val="lowerRoman"/>
      <w:lvlText w:val="(%1)"/>
      <w:lvlJc w:val="left"/>
      <w:pPr>
        <w:tabs>
          <w:tab w:val="num" w:pos="1080"/>
        </w:tabs>
        <w:ind w:left="1080" w:hanging="72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551565"/>
    <w:multiLevelType w:val="singleLevel"/>
    <w:tmpl w:val="CFE2AB30"/>
    <w:lvl w:ilvl="0">
      <w:start w:val="1"/>
      <w:numFmt w:val="lowerRoman"/>
      <w:lvlText w:val="(%1)"/>
      <w:lvlJc w:val="left"/>
      <w:pPr>
        <w:tabs>
          <w:tab w:val="num" w:pos="720"/>
        </w:tabs>
        <w:ind w:left="720" w:hanging="720"/>
      </w:pPr>
      <w:rPr>
        <w:rFonts w:hint="default"/>
      </w:rPr>
    </w:lvl>
  </w:abstractNum>
  <w:num w:numId="1">
    <w:abstractNumId w:val="4"/>
  </w:num>
  <w:num w:numId="2">
    <w:abstractNumId w:val="6"/>
  </w:num>
  <w:num w:numId="3">
    <w:abstractNumId w:val="11"/>
  </w:num>
  <w:num w:numId="4">
    <w:abstractNumId w:val="0"/>
  </w:num>
  <w:num w:numId="5">
    <w:abstractNumId w:val="8"/>
  </w:num>
  <w:num w:numId="6">
    <w:abstractNumId w:val="1"/>
  </w:num>
  <w:num w:numId="7">
    <w:abstractNumId w:val="5"/>
  </w:num>
  <w:num w:numId="8">
    <w:abstractNumId w:val="2"/>
  </w:num>
  <w:num w:numId="9">
    <w:abstractNumId w:val="3"/>
  </w:num>
  <w:num w:numId="10">
    <w:abstractNumId w:val="10"/>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IN" w:vendorID="64" w:dllVersion="131078" w:nlCheck="1" w:checkStyle="1"/>
  <w:activeWritingStyle w:appName="MSWord" w:lang="en-US" w:vendorID="64" w:dllVersion="131078" w:nlCheck="1" w:checkStyle="1"/>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7558F1"/>
    <w:rsid w:val="00010707"/>
    <w:rsid w:val="00134FBE"/>
    <w:rsid w:val="006F3D07"/>
    <w:rsid w:val="007558F1"/>
    <w:rsid w:val="009E2C29"/>
    <w:rsid w:val="00C50231"/>
    <w:rsid w:val="00C54578"/>
    <w:rsid w:val="00C64176"/>
    <w:rsid w:val="00C7034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bidi="ar-SA"/>
    </w:rPr>
  </w:style>
  <w:style w:type="paragraph" w:styleId="Heading1">
    <w:name w:val="heading 1"/>
    <w:basedOn w:val="Normal"/>
    <w:next w:val="Normal"/>
    <w:qFormat/>
    <w:pPr>
      <w:keepNext/>
      <w:outlineLvl w:val="0"/>
    </w:pPr>
    <w:rPr>
      <w:b/>
      <w:sz w:val="36"/>
    </w:rPr>
  </w:style>
  <w:style w:type="paragraph" w:styleId="Heading2">
    <w:name w:val="heading 2"/>
    <w:basedOn w:val="Normal"/>
    <w:next w:val="Normal"/>
    <w:qFormat/>
    <w:pPr>
      <w:keepNext/>
      <w:outlineLvl w:val="1"/>
    </w:pPr>
    <w:rPr>
      <w:sz w:val="36"/>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4"/>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numPr>
        <w:numId w:val="2"/>
      </w:numPr>
      <w:tabs>
        <w:tab w:val="clear" w:pos="720"/>
      </w:tabs>
      <w:ind w:left="0" w:firstLine="0"/>
      <w:jc w:val="both"/>
      <w:outlineLvl w:val="5"/>
    </w:pPr>
    <w:rPr>
      <w:sz w:val="28"/>
    </w:rPr>
  </w:style>
  <w:style w:type="paragraph" w:styleId="Heading7">
    <w:name w:val="heading 7"/>
    <w:basedOn w:val="Normal"/>
    <w:next w:val="Normal"/>
    <w:qFormat/>
    <w:pPr>
      <w:keepNext/>
      <w:jc w:val="both"/>
      <w:outlineLvl w:val="6"/>
    </w:pPr>
    <w:rPr>
      <w:b/>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EXPLANATORY NOTES</vt:lpstr>
    </vt:vector>
  </TitlesOfParts>
  <Company/>
  <LinksUpToDate>false</LinksUpToDate>
  <CharactersWithSpaces>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EXPLANATORY NOTES</dc:title>
  <dc:creator>krishi</dc:creator>
  <cp:lastModifiedBy>DACIT</cp:lastModifiedBy>
  <cp:revision>2</cp:revision>
  <cp:lastPrinted>2009-12-17T00:39:00Z</cp:lastPrinted>
  <dcterms:created xsi:type="dcterms:W3CDTF">2016-02-17T22:08:00Z</dcterms:created>
  <dcterms:modified xsi:type="dcterms:W3CDTF">2016-02-17T22:08:00Z</dcterms:modified>
</cp:coreProperties>
</file>