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jc w:val="center"/>
      </w:pPr>
      <w:r>
        <w:rPr>
          <w:rFonts w:ascii="NanumSquare Neo" w:hAnsi="NanumSquare Neo" w:eastAsia="NanumSquare Neo" w:cs="NanumSquare Neo"/>
          <w:b/>
          <w:color w:val="7A5A00"/>
          <w:sz w:val="22"/>
        </w:rPr>
        <w:t>ROS 2 INTEGRATION CONTRACT</w:t>
      </w:r>
    </w:p>
    <w:p>
      <w:pPr>
        <w:spacing w:before="360" w:after="200"/>
        <w:jc w:val="center"/>
      </w:pPr>
      <w:r>
        <w:rPr>
          <w:rFonts w:ascii="NanumSquare Neo" w:hAnsi="NanumSquare Neo" w:eastAsia="NanumSquare Neo" w:cs="NanumSquare Neo"/>
          <w:b/>
          <w:color w:val="1F3A5F"/>
          <w:sz w:val="54"/>
        </w:rPr>
        <w:t>Taskplanner 외부 연동</w:t>
        <w:br/>
        <w:t>ROS 2 인터페이스 계약서</w:t>
      </w:r>
    </w:p>
    <w:p>
      <w:pPr>
        <w:spacing w:after="560"/>
        <w:jc w:val="center"/>
      </w:pPr>
      <w:r>
        <w:rPr>
          <w:rFonts w:ascii="NanumBarunGothic" w:hAnsi="NanumBarunGothic" w:eastAsia="NanumBarunGothic" w:cs="NanumBarunGothic"/>
          <w:color w:val="1F4D78"/>
          <w:sz w:val="27"/>
        </w:rPr>
        <w:t>UI/UX용 공개 상태·영상 토픽 및 로봇 기능 Action/Service 개발 명세</w:t>
      </w:r>
    </w:p>
    <w:p>
      <w:pPr>
        <w:spacing w:after="100"/>
        <w:jc w:val="center"/>
      </w:pPr>
      <w:r>
        <w:rPr>
          <w:rFonts w:ascii="NanumBarunGothic" w:hAnsi="NanumBarunGothic" w:eastAsia="NanumBarunGothic" w:cs="NanumBarunGothic"/>
          <w:b/>
          <w:color w:val="5B636F"/>
          <w:sz w:val="20"/>
        </w:rPr>
        <w:t xml:space="preserve">계약 기준  </w:t>
      </w:r>
      <w:r>
        <w:rPr>
          <w:rFonts w:ascii="NanumBarunGothic" w:hAnsi="NanumBarunGothic" w:eastAsia="NanumBarunGothic" w:cs="NanumBarunGothic"/>
          <w:color w:val="20262E"/>
          <w:sz w:val="20"/>
        </w:rPr>
        <w:t>surgical_interop_msgs 0.3.0 / schema 1.0.0</w:t>
      </w:r>
    </w:p>
    <w:p>
      <w:pPr>
        <w:spacing w:after="100"/>
        <w:jc w:val="center"/>
      </w:pPr>
      <w:r>
        <w:rPr>
          <w:rFonts w:ascii="NanumBarunGothic" w:hAnsi="NanumBarunGothic" w:eastAsia="NanumBarunGothic" w:cs="NanumBarunGothic"/>
          <w:b/>
          <w:color w:val="5B636F"/>
          <w:sz w:val="20"/>
        </w:rPr>
        <w:t xml:space="preserve">대상 환경  </w:t>
      </w:r>
      <w:r>
        <w:rPr>
          <w:rFonts w:ascii="NanumBarunGothic" w:hAnsi="NanumBarunGothic" w:eastAsia="NanumBarunGothic" w:cs="NanumBarunGothic"/>
          <w:color w:val="20262E"/>
          <w:sz w:val="20"/>
        </w:rPr>
        <w:t>ROS 2 Jazzy · Fast DDS 검증 기준</w:t>
      </w:r>
    </w:p>
    <w:p>
      <w:pPr>
        <w:spacing w:after="100"/>
        <w:jc w:val="center"/>
      </w:pPr>
      <w:r>
        <w:rPr>
          <w:rFonts w:ascii="NanumBarunGothic" w:hAnsi="NanumBarunGothic" w:eastAsia="NanumBarunGothic" w:cs="NanumBarunGothic"/>
          <w:b/>
          <w:color w:val="5B636F"/>
          <w:sz w:val="20"/>
        </w:rPr>
        <w:t xml:space="preserve">소스 기준  </w:t>
      </w:r>
      <w:r>
        <w:rPr>
          <w:rFonts w:ascii="D2Coding ligature" w:hAnsi="D2Coding ligature" w:eastAsia="D2Coding ligature" w:cs="D2Coding ligature"/>
          <w:color w:val="20262E"/>
          <w:sz w:val="20"/>
        </w:rPr>
        <w:t>local main@0cc6e783ba52 + 동봉 IDL SHA-256</w:t>
      </w:r>
    </w:p>
    <w:p>
      <w:pPr>
        <w:spacing w:after="100"/>
        <w:jc w:val="center"/>
      </w:pPr>
      <w:r>
        <w:rPr>
          <w:rFonts w:ascii="NanumBarunGothic" w:hAnsi="NanumBarunGothic" w:eastAsia="NanumBarunGothic" w:cs="NanumBarunGothic"/>
          <w:b/>
          <w:color w:val="5B636F"/>
          <w:sz w:val="20"/>
        </w:rPr>
        <w:t xml:space="preserve">기준일  </w:t>
      </w:r>
      <w:r>
        <w:rPr>
          <w:rFonts w:ascii="NanumBarunGothic" w:hAnsi="NanumBarunGothic" w:eastAsia="NanumBarunGothic" w:cs="NanumBarunGothic"/>
          <w:color w:val="20262E"/>
          <w:sz w:val="20"/>
        </w:rPr>
        <w:t>2026-08-13</w:t>
      </w:r>
    </w:p>
    <w:p/>
    <w:p/>
    <w:p>
      <w:pPr>
        <w:spacing w:before="200" w:after="0"/>
        <w:jc w:val="center"/>
      </w:pPr>
      <w:r>
        <w:rPr>
          <w:rFonts w:ascii="NanumBarunGothic" w:hAnsi="NanumBarunGothic" w:eastAsia="NanumBarunGothic" w:cs="NanumBarunGothic"/>
          <w:b/>
          <w:color w:val="1F3A5F"/>
          <w:sz w:val="20"/>
        </w:rPr>
        <w:t>실제 wire 계약의 최종 원본은 동일 버전의 .msg/.action/.srv 정의입니다. 문서·예시와 불일치하면 IDL이 우선합니다.</w:t>
      </w:r>
    </w:p>
    <w:p>
      <w:r>
        <w:br w:type="page"/>
      </w:r>
    </w:p>
    <w:p>
      <w:pPr>
        <w:pStyle w:val="Heading1"/>
        <w:keepNext/>
      </w:pPr>
      <w:r>
        <w:t>문서 통제</w:t>
      </w:r>
    </w:p>
    <w:p>
      <w:pPr>
        <w:pStyle w:val="ContractTableCaption"/>
        <w:keepNext/>
      </w:pPr>
      <w:r>
        <w:t>표 1. 문서 식별</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22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항목</w:t>
            </w:r>
          </w:p>
        </w:tc>
        <w:tc>
          <w:tcPr>
            <w:tcW w:type="dxa" w:w="71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값</w:t>
            </w:r>
          </w:p>
        </w:tc>
      </w:tr>
      <w:tr>
        <w:trPr>
          <w:cantSplit/>
        </w:trPr>
        <w:tc>
          <w:tcPr>
            <w:tcW w:type="dxa" w:w="2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문서명</w:t>
            </w:r>
          </w:p>
        </w:tc>
        <w:tc>
          <w:tcPr>
            <w:tcW w:type="dxa" w:w="7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Taskplanner 외부 연동 ROS 2 인터페이스 계약서</w:t>
            </w:r>
          </w:p>
        </w:tc>
      </w:tr>
      <w:tr>
        <w:trPr>
          <w:cantSplit/>
        </w:trPr>
        <w:tc>
          <w:tcPr>
            <w:tcW w:type="dxa" w:w="2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Baseline</w:t>
            </w:r>
          </w:p>
        </w:tc>
        <w:tc>
          <w:tcPr>
            <w:tcW w:type="dxa" w:w="7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0.3.0</w:t>
            </w:r>
          </w:p>
        </w:tc>
      </w:tr>
      <w:tr>
        <w:trPr>
          <w:cantSplit/>
        </w:trPr>
        <w:tc>
          <w:tcPr>
            <w:tcW w:type="dxa" w:w="2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Schema / package</w:t>
            </w:r>
          </w:p>
        </w:tc>
        <w:tc>
          <w:tcPr>
            <w:tcW w:type="dxa" w:w="7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1.0.0 / surgical_interop_msgs 0.3.0</w:t>
            </w:r>
          </w:p>
        </w:tc>
      </w:tr>
      <w:tr>
        <w:trPr>
          <w:cantSplit/>
        </w:trPr>
        <w:tc>
          <w:tcPr>
            <w:tcW w:type="dxa" w:w="2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소스 기준</w:t>
            </w:r>
          </w:p>
        </w:tc>
        <w:tc>
          <w:tcPr>
            <w:tcW w:type="dxa" w:w="7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local main@0cc6e783ba52 + 부록 A의 IDL SHA-256</w:t>
            </w:r>
          </w:p>
        </w:tc>
      </w:tr>
      <w:tr>
        <w:trPr>
          <w:cantSplit/>
        </w:trPr>
        <w:tc>
          <w:tcPr>
            <w:tcW w:type="dxa" w:w="2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작성일</w:t>
            </w:r>
          </w:p>
        </w:tc>
        <w:tc>
          <w:tcPr>
            <w:tcW w:type="dxa" w:w="7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2026-08-13</w:t>
            </w:r>
          </w:p>
        </w:tc>
      </w:tr>
      <w:tr>
        <w:trPr>
          <w:cantSplit/>
        </w:trPr>
        <w:tc>
          <w:tcPr>
            <w:tcW w:type="dxa" w:w="2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상태</w:t>
            </w:r>
          </w:p>
        </w:tc>
        <w:tc>
          <w:tcPr>
            <w:tcW w:type="dxa" w:w="7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UI/UX 기관 연동용 개발 기준</w:t>
            </w:r>
          </w:p>
        </w:tc>
      </w:tr>
    </w:tbl>
    <w:p>
      <w:pPr>
        <w:spacing w:after="0"/>
      </w:pP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E8EEF5"/>
          </w:tcPr>
          <w:p>
            <w:pPr>
              <w:spacing w:after="40"/>
            </w:pPr>
            <w:r>
              <w:rPr>
                <w:rFonts w:ascii="NanumSquare Neo" w:hAnsi="NanumSquare Neo" w:eastAsia="NanumSquare Neo" w:cs="NanumSquare Neo"/>
                <w:b/>
                <w:color w:val="1F3A5F"/>
                <w:sz w:val="21"/>
              </w:rPr>
              <w:t>계약 우선순위</w:t>
            </w:r>
          </w:p>
          <w:p>
            <w:pPr>
              <w:spacing w:after="0" w:line="276" w:lineRule="auto"/>
            </w:pPr>
            <w:r>
              <w:rPr>
                <w:rFonts w:ascii="NanumBarunGothic" w:hAnsi="NanumBarunGothic" w:eastAsia="NanumBarunGothic" w:cs="NanumBarunGothic"/>
                <w:color w:val="20262E"/>
                <w:sz w:val="19"/>
              </w:rPr>
              <w:t>① 동일 버전의 .msg/.action/.srv 정의 ② 본 문서의 runtime·의미 규칙 ③ 예시 순서로 해석합니다. 예시는 비규범 더미 데이터이며 환자·수술 실데이터가 아닙니다.</w:t>
            </w:r>
          </w:p>
        </w:tc>
      </w:tr>
    </w:tbl>
    <w:p>
      <w:pPr>
        <w:spacing w:after="0"/>
      </w:pPr>
    </w:p>
    <w:p>
      <w:pPr>
        <w:pStyle w:val="Heading2"/>
        <w:keepNext/>
      </w:pPr>
      <w:r>
        <w:t>규범 용어</w:t>
      </w:r>
    </w:p>
    <w:p>
      <w:pPr>
        <w:pStyle w:val="ListBullet"/>
        <w:spacing w:after="80" w:line="300" w:lineRule="auto"/>
      </w:pPr>
      <w:r>
        <w:rPr>
          <w:rFonts w:ascii="NanumBarunGothic" w:hAnsi="NanumBarunGothic" w:eastAsia="NanumBarunGothic" w:cs="NanumBarunGothic"/>
          <w:sz w:val="22"/>
        </w:rPr>
        <w:t>MUST(필수): wire 호환성, 정보 경계 또는 안전을 위해 반드시 지켜야 하는 조건.</w:t>
      </w:r>
    </w:p>
    <w:p>
      <w:pPr>
        <w:pStyle w:val="ListBullet"/>
        <w:spacing w:after="80" w:line="300" w:lineRule="auto"/>
      </w:pPr>
      <w:r>
        <w:rPr>
          <w:rFonts w:ascii="NanumBarunGothic" w:hAnsi="NanumBarunGothic" w:eastAsia="NanumBarunGothic" w:cs="NanumBarunGothic"/>
          <w:sz w:val="22"/>
        </w:rPr>
        <w:t>SHOULD(권고): 특별한 근거가 없다면 따라야 하는 상호운용 권고.</w:t>
      </w:r>
    </w:p>
    <w:p>
      <w:pPr>
        <w:pStyle w:val="ListBullet"/>
        <w:spacing w:after="80" w:line="300" w:lineRule="auto"/>
      </w:pPr>
      <w:r>
        <w:rPr>
          <w:rFonts w:ascii="NanumBarunGothic" w:hAnsi="NanumBarunGothic" w:eastAsia="NanumBarunGothic" w:cs="NanumBarunGothic"/>
          <w:sz w:val="22"/>
        </w:rPr>
        <w:t>MAY(선택): wire 형식을 변경하지 않는 구현 선택.</w:t>
      </w:r>
    </w:p>
    <w:p>
      <w:pPr>
        <w:pStyle w:val="Heading2"/>
        <w:keepNext/>
      </w:pPr>
      <w:r>
        <w:t>0.3.0 핵심 변경</w:t>
      </w:r>
    </w:p>
    <w:p>
      <w:pPr>
        <w:pStyle w:val="ListBullet"/>
        <w:spacing w:after="80" w:line="300" w:lineRule="auto"/>
      </w:pPr>
      <w:r>
        <w:rPr>
          <w:rFonts w:ascii="NanumBarunGothic" w:hAnsi="NanumBarunGothic" w:eastAsia="NanumBarunGothic" w:cs="NanumBarunGothic"/>
          <w:sz w:val="22"/>
        </w:rPr>
        <w:t>공개 상태 Gateway 기본값을 true로 변경하고 live·simulation/LLM runtime 공통으로 기동.</w:t>
      </w:r>
    </w:p>
    <w:p>
      <w:pPr>
        <w:pStyle w:val="ListBullet"/>
        <w:spacing w:after="80" w:line="300" w:lineRule="auto"/>
      </w:pPr>
      <w:r>
        <w:rPr>
          <w:rFonts w:ascii="NanumBarunGothic" w:hAnsi="NanumBarunGothic" w:eastAsia="NanumBarunGothic" w:cs="NanumBarunGothic"/>
          <w:sz w:val="22"/>
        </w:rPr>
        <w:t>기존 6개에서 11개 공개 상태/event 토픽으로 확장.</w:t>
      </w:r>
    </w:p>
    <w:p>
      <w:pPr>
        <w:pStyle w:val="ListBullet"/>
        <w:spacing w:after="80" w:line="300" w:lineRule="auto"/>
      </w:pPr>
      <w:r>
        <w:rPr>
          <w:rFonts w:ascii="NanumBarunGothic" w:hAnsi="NanumBarunGothic" w:eastAsia="NanumBarunGothic" w:cs="NanumBarunGothic"/>
          <w:sz w:val="22"/>
        </w:rPr>
        <w:t>Gateway/run/catalog identity, 한·영 카탈로그, 다음 도구 예측, robot 손 상태, ASR latency 추가.</w:t>
      </w:r>
    </w:p>
    <w:p>
      <w:pPr>
        <w:pStyle w:val="ListBullet"/>
        <w:spacing w:after="80" w:line="300" w:lineRule="auto"/>
      </w:pPr>
      <w:r>
        <w:rPr>
          <w:rFonts w:ascii="NanumBarunGothic" w:hAnsi="NanumBarunGothic" w:eastAsia="NanumBarunGothic" w:cs="NanumBarunGothic"/>
          <w:sz w:val="22"/>
        </w:rPr>
        <w:t>시나리오 inactive/stale이면 동적 snapshot과 카메라를 fail-closed empty로 전환.</w:t>
      </w:r>
    </w:p>
    <w:p>
      <w:pPr>
        <w:pStyle w:val="ListBullet"/>
        <w:spacing w:after="80" w:line="300" w:lineRule="auto"/>
      </w:pPr>
      <w:r>
        <w:rPr>
          <w:rFonts w:ascii="NanumBarunGothic" w:hAnsi="NanumBarunGothic" w:eastAsia="NanumBarunGothic" w:cs="NanumBarunGothic"/>
          <w:sz w:val="22"/>
        </w:rPr>
        <w:t>speech·clinical 자유문장은 기본 비공개하고 명시적 개발 opt-in에서만 전달.</w:t>
      </w:r>
    </w:p>
    <w:p>
      <w:pPr>
        <w:pStyle w:val="ListBullet"/>
        <w:spacing w:after="80" w:line="300" w:lineRule="auto"/>
      </w:pPr>
      <w:r>
        <w:rPr>
          <w:rFonts w:ascii="NanumBarunGothic" w:hAnsi="NanumBarunGothic" w:eastAsia="NanumBarunGothic" w:cs="NanumBarunGothic"/>
          <w:sz w:val="22"/>
        </w:rPr>
        <w:t>카메라 native 이름을 stable public alias로 demand-driven relay하고 late frame도 차단.</w:t>
      </w:r>
    </w:p>
    <w:p>
      <w:pPr>
        <w:pStyle w:val="Heading2"/>
        <w:keepNext/>
      </w:pPr>
      <w:r>
        <w:t>문서 구성</w:t>
      </w:r>
    </w:p>
    <w:p>
      <w:pPr>
        <w:pStyle w:val="ListNumber"/>
        <w:numPr>
          <w:ilvl w:val="0"/>
          <w:numId w:val="14"/>
        </w:numPr>
        <w:spacing w:after="80" w:line="300" w:lineRule="auto"/>
      </w:pPr>
      <w:r>
        <w:rPr>
          <w:rFonts w:ascii="NanumBarunGothic" w:hAnsi="NanumBarunGothic" w:eastAsia="NanumBarunGothic" w:cs="NanumBarunGothic"/>
          <w:sz w:val="22"/>
        </w:rPr>
        <w:t>목적·범위·소유권</w:t>
      </w:r>
    </w:p>
    <w:p>
      <w:pPr>
        <w:pStyle w:val="ListNumber"/>
        <w:numPr>
          <w:ilvl w:val="0"/>
          <w:numId w:val="14"/>
        </w:numPr>
        <w:spacing w:after="80" w:line="300" w:lineRule="auto"/>
      </w:pPr>
      <w:r>
        <w:rPr>
          <w:rFonts w:ascii="NanumBarunGothic" w:hAnsi="NanumBarunGothic" w:eastAsia="NanumBarunGothic" w:cs="NanumBarunGothic"/>
          <w:sz w:val="22"/>
        </w:rPr>
        <w:t>인터페이스 전체 목록</w:t>
      </w:r>
    </w:p>
    <w:p>
      <w:pPr>
        <w:pStyle w:val="ListNumber"/>
        <w:numPr>
          <w:ilvl w:val="0"/>
          <w:numId w:val="14"/>
        </w:numPr>
        <w:spacing w:after="80" w:line="300" w:lineRule="auto"/>
      </w:pPr>
      <w:r>
        <w:rPr>
          <w:rFonts w:ascii="NanumBarunGothic" w:hAnsi="NanumBarunGothic" w:eastAsia="NanumBarunGothic" w:cs="NanumBarunGothic"/>
          <w:sz w:val="22"/>
        </w:rPr>
        <w:t>네트워크·QoS·시간 계약</w:t>
      </w:r>
    </w:p>
    <w:p>
      <w:pPr>
        <w:pStyle w:val="ListNumber"/>
        <w:numPr>
          <w:ilvl w:val="0"/>
          <w:numId w:val="14"/>
        </w:numPr>
        <w:spacing w:after="80" w:line="300" w:lineRule="auto"/>
      </w:pPr>
      <w:r>
        <w:rPr>
          <w:rFonts w:ascii="NanumBarunGothic" w:hAnsi="NanumBarunGothic" w:eastAsia="NanumBarunGothic" w:cs="NanumBarunGothic"/>
          <w:sz w:val="22"/>
        </w:rPr>
        <w:t>identity·run·idle 계약</w:t>
      </w:r>
    </w:p>
    <w:p>
      <w:pPr>
        <w:pStyle w:val="ListNumber"/>
        <w:numPr>
          <w:ilvl w:val="0"/>
          <w:numId w:val="14"/>
        </w:numPr>
        <w:spacing w:after="80" w:line="300" w:lineRule="auto"/>
      </w:pPr>
      <w:r>
        <w:rPr>
          <w:rFonts w:ascii="NanumBarunGothic" w:hAnsi="NanumBarunGothic" w:eastAsia="NanumBarunGothic" w:cs="NanumBarunGothic"/>
          <w:sz w:val="22"/>
        </w:rPr>
        <w:t>공개 토픽 상세</w:t>
      </w:r>
    </w:p>
    <w:p>
      <w:pPr>
        <w:pStyle w:val="ListNumber"/>
        <w:numPr>
          <w:ilvl w:val="0"/>
          <w:numId w:val="14"/>
        </w:numPr>
        <w:spacing w:after="80" w:line="300" w:lineRule="auto"/>
      </w:pPr>
      <w:r>
        <w:rPr>
          <w:rFonts w:ascii="NanumBarunGothic" w:hAnsi="NanumBarunGothic" w:eastAsia="NanumBarunGothic" w:cs="NanumBarunGothic"/>
          <w:sz w:val="22"/>
        </w:rPr>
        <w:t>카메라 media 계약</w:t>
      </w:r>
    </w:p>
    <w:p>
      <w:pPr>
        <w:pStyle w:val="ListNumber"/>
        <w:numPr>
          <w:ilvl w:val="0"/>
          <w:numId w:val="14"/>
        </w:numPr>
        <w:spacing w:after="80" w:line="300" w:lineRule="auto"/>
      </w:pPr>
      <w:r>
        <w:rPr>
          <w:rFonts w:ascii="NanumBarunGothic" w:hAnsi="NanumBarunGothic" w:eastAsia="NanumBarunGothic" w:cs="NanumBarunGothic"/>
          <w:sz w:val="22"/>
        </w:rPr>
        <w:t>갑상선절제술 표시 카탈로그</w:t>
      </w:r>
    </w:p>
    <w:p>
      <w:pPr>
        <w:pStyle w:val="ListNumber"/>
        <w:numPr>
          <w:ilvl w:val="0"/>
          <w:numId w:val="14"/>
        </w:numPr>
        <w:spacing w:after="80" w:line="300" w:lineRule="auto"/>
      </w:pPr>
      <w:r>
        <w:rPr>
          <w:rFonts w:ascii="NanumBarunGothic" w:hAnsi="NanumBarunGothic" w:eastAsia="NanumBarunGothic" w:cs="NanumBarunGothic"/>
          <w:sz w:val="22"/>
        </w:rPr>
        <w:t>로봇 기능 Action/Service</w:t>
      </w:r>
    </w:p>
    <w:p>
      <w:pPr>
        <w:pStyle w:val="ListNumber"/>
        <w:numPr>
          <w:ilvl w:val="0"/>
          <w:numId w:val="14"/>
        </w:numPr>
        <w:spacing w:after="80" w:line="300" w:lineRule="auto"/>
      </w:pPr>
      <w:r>
        <w:rPr>
          <w:rFonts w:ascii="NanumBarunGothic" w:hAnsi="NanumBarunGothic" w:eastAsia="NanumBarunGothic" w:cs="NanumBarunGothic"/>
          <w:sz w:val="22"/>
        </w:rPr>
        <w:t>UI 소비 흐름과 코드 예시</w:t>
      </w:r>
    </w:p>
    <w:p>
      <w:pPr>
        <w:pStyle w:val="ListNumber"/>
        <w:numPr>
          <w:ilvl w:val="0"/>
          <w:numId w:val="14"/>
        </w:numPr>
        <w:spacing w:after="80" w:line="300" w:lineRule="auto"/>
      </w:pPr>
      <w:r>
        <w:rPr>
          <w:rFonts w:ascii="NanumBarunGothic" w:hAnsi="NanumBarunGothic" w:eastAsia="NanumBarunGothic" w:cs="NanumBarunGothic"/>
          <w:sz w:val="22"/>
        </w:rPr>
        <w:t>검증·인수 기준</w:t>
      </w:r>
    </w:p>
    <w:p>
      <w:pPr>
        <w:pStyle w:val="ListNumber"/>
        <w:numPr>
          <w:ilvl w:val="0"/>
          <w:numId w:val="14"/>
        </w:numPr>
        <w:spacing w:after="80" w:line="300" w:lineRule="auto"/>
      </w:pPr>
      <w:r>
        <w:rPr>
          <w:rFonts w:ascii="NanumBarunGothic" w:hAnsi="NanumBarunGothic" w:eastAsia="NanumBarunGothic" w:cs="NanumBarunGothic"/>
          <w:sz w:val="22"/>
        </w:rPr>
        <w:t>안전·보안·정보 경계</w:t>
      </w:r>
    </w:p>
    <w:p>
      <w:pPr>
        <w:pStyle w:val="ListNumber"/>
        <w:numPr>
          <w:ilvl w:val="0"/>
          <w:numId w:val="14"/>
        </w:numPr>
        <w:spacing w:after="80" w:line="300" w:lineRule="auto"/>
      </w:pPr>
      <w:r>
        <w:rPr>
          <w:rFonts w:ascii="NanumBarunGothic" w:hAnsi="NanumBarunGothic" w:eastAsia="NanumBarunGothic" w:cs="NanumBarunGothic"/>
          <w:sz w:val="22"/>
        </w:rPr>
        <w:t>부록 A. SHA-256 / 부록 B. 전체 public IDL</w:t>
      </w:r>
    </w:p>
    <w:p>
      <w:pPr>
        <w:pStyle w:val="Heading1"/>
        <w:keepNext/>
        <w:pageBreakBefore/>
      </w:pPr>
      <w:r>
        <w:t>1. 목적·범위·소유권</w:t>
      </w:r>
    </w:p>
    <w:p>
      <w:pPr/>
      <w:r>
        <w:rPr>
          <w:rFonts w:ascii="NanumBarunGothic" w:hAnsi="NanumBarunGothic" w:eastAsia="NanumBarunGothic" w:cs="NanumBarunGothic"/>
          <w:sz w:val="22"/>
        </w:rPr>
        <w:t>본 계약은 Taskplanner와 외부 UI/UX·로봇 기관이 동일한 이름, 타입, QoS와 의미를 사용하도록 공개 ROS 2 경계를 고정한다. UI팀은 공개 상태·영상만 구독하고, robot controller팀은 별도 Action/Service server를 제공한다. 공개 Gateway는 read-only이며 Taskplanner 내부 DT를 수정하지 않는다.</w:t>
      </w:r>
    </w:p>
    <w:p>
      <w:pPr>
        <w:pStyle w:val="ContractTableCaption"/>
        <w:keepNext/>
      </w:pPr>
      <w:r>
        <w:t>표 2. 기관 간 역할과 권위</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5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경계</w:t>
            </w:r>
          </w:p>
        </w:tc>
        <w:tc>
          <w:tcPr>
            <w:tcW w:type="dxa" w:w="338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Taskplanner</w:t>
            </w:r>
          </w:p>
        </w:tc>
        <w:tc>
          <w:tcPr>
            <w:tcW w:type="dxa" w:w="348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외부 기관</w:t>
            </w:r>
          </w:p>
        </w:tc>
      </w:tr>
      <w:tr>
        <w:trPr>
          <w:cantSplit/>
        </w:trPr>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11개 /surgery 상태·event</w:t>
            </w:r>
          </w:p>
        </w:tc>
        <w:tc>
          <w:tcPr>
            <w:tcW w:type="dxa" w:w="33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sole publisher</w:t>
            </w:r>
          </w:p>
        </w:tc>
        <w:tc>
          <w:tcPr>
            <w:tcW w:type="dxa" w:w="34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subscriber</w:t>
            </w:r>
          </w:p>
        </w:tc>
      </w:tr>
      <w:tr>
        <w:trPr>
          <w:cantSplit/>
        </w:trPr>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2개 camera alias</w:t>
            </w:r>
          </w:p>
        </w:tc>
        <w:tc>
          <w:tcPr>
            <w:tcW w:type="dxa" w:w="33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gated relay publisher</w:t>
            </w:r>
          </w:p>
        </w:tc>
        <w:tc>
          <w:tcPr>
            <w:tcW w:type="dxa" w:w="34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subscriber</w:t>
            </w:r>
          </w:p>
        </w:tc>
      </w:tr>
      <w:tr>
        <w:trPr>
          <w:cantSplit/>
        </w:trPr>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Robot Action/Service</w:t>
            </w:r>
          </w:p>
        </w:tc>
        <w:tc>
          <w:tcPr>
            <w:tcW w:type="dxa" w:w="33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client</w:t>
            </w:r>
          </w:p>
        </w:tc>
        <w:tc>
          <w:tcPr>
            <w:tcW w:type="dxa" w:w="34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authoritative server</w:t>
            </w:r>
          </w:p>
        </w:tc>
      </w:tr>
      <w:tr>
        <w:trPr>
          <w:cantSplit/>
        </w:trPr>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Bed arm status source</w:t>
            </w:r>
          </w:p>
        </w:tc>
        <w:tc>
          <w:tcPr>
            <w:tcW w:type="dxa" w:w="33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subscriber/projector</w:t>
            </w:r>
          </w:p>
        </w:tc>
        <w:tc>
          <w:tcPr>
            <w:tcW w:type="dxa" w:w="34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authoritative publisher</w:t>
            </w:r>
          </w:p>
        </w:tc>
      </w:tr>
      <w:tr>
        <w:trPr>
          <w:cantSplit/>
        </w:trPr>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Network/ROS Domain</w:t>
            </w:r>
          </w:p>
        </w:tc>
        <w:tc>
          <w:tcPr>
            <w:tcW w:type="dxa" w:w="33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deployment 제공</w:t>
            </w:r>
          </w:p>
        </w:tc>
        <w:tc>
          <w:tcPr>
            <w:tcW w:type="dxa" w:w="34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동일 값 적용·검증</w:t>
            </w:r>
          </w:p>
        </w:tc>
      </w:tr>
    </w:tbl>
    <w:p>
      <w:pPr>
        <w:spacing w:after="0"/>
      </w:pP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FF4D6"/>
          </w:tcPr>
          <w:p>
            <w:pPr>
              <w:spacing w:after="40"/>
            </w:pPr>
            <w:r>
              <w:rPr>
                <w:rFonts w:ascii="NanumSquare Neo" w:hAnsi="NanumSquare Neo" w:eastAsia="NanumSquare Neo" w:cs="NanumSquare Neo"/>
                <w:b/>
                <w:color w:val="1F3A5F"/>
                <w:sz w:val="21"/>
              </w:rPr>
              <w:t>쓰기를 금지하는 이유</w:t>
            </w:r>
          </w:p>
          <w:p>
            <w:pPr>
              <w:spacing w:after="0" w:line="276" w:lineRule="auto"/>
            </w:pPr>
            <w:r>
              <w:rPr>
                <w:rFonts w:ascii="NanumBarunGothic" w:hAnsi="NanumBarunGothic" w:eastAsia="NanumBarunGothic" w:cs="NanumBarunGothic"/>
                <w:color w:val="20262E"/>
                <w:sz w:val="19"/>
              </w:rPr>
              <w:t>외부 시스템이 공개 상태 이름에 두 번째 publisher를 만들면 transient-local cache와 권위가 충돌합니다. 상태 토픽은 관찰 전용이며 command는 문서화된 Action/Service만 사용합니다.</w:t>
            </w:r>
          </w:p>
        </w:tc>
      </w:tr>
    </w:tbl>
    <w:p>
      <w:pPr>
        <w:spacing w:after="0"/>
      </w:pPr>
    </w:p>
    <w:p>
      <w:pPr>
        <w:pStyle w:val="Heading2"/>
        <w:keepNext/>
      </w:pPr>
      <w:r>
        <w:t>1.1 공개 경계에 포함되지 않는 정보</w:t>
      </w:r>
    </w:p>
    <w:p>
      <w:pPr>
        <w:pStyle w:val="ListBullet"/>
        <w:spacing w:after="80" w:line="300" w:lineRule="auto"/>
      </w:pPr>
      <w:r>
        <w:rPr>
          <w:rFonts w:ascii="NanumBarunGothic" w:hAnsi="NanumBarunGothic" w:eastAsia="NanumBarunGothic" w:cs="NanumBarunGothic"/>
          <w:sz w:val="22"/>
        </w:rPr>
        <w:t>환자 식별자, 수술기록 원문 또는 기타 PHI(자유문장 공개는 기본 OFF)</w:t>
      </w:r>
    </w:p>
    <w:p>
      <w:pPr>
        <w:pStyle w:val="ListBullet"/>
        <w:spacing w:after="80" w:line="300" w:lineRule="auto"/>
      </w:pPr>
      <w:r>
        <w:rPr>
          <w:rFonts w:ascii="NanumBarunGothic" w:hAnsi="NanumBarunGothic" w:eastAsia="NanumBarunGothic" w:cs="NanumBarunGothic"/>
          <w:sz w:val="22"/>
        </w:rPr>
        <w:t>VLM raw_json, prompt, hidden reasoning, planner rationale, actor hidden state</w:t>
      </w:r>
    </w:p>
    <w:p>
      <w:pPr>
        <w:pStyle w:val="ListBullet"/>
        <w:spacing w:after="80" w:line="300" w:lineRule="auto"/>
      </w:pPr>
      <w:r>
        <w:rPr>
          <w:rFonts w:ascii="NanumBarunGothic" w:hAnsi="NanumBarunGothic" w:eastAsia="NanumBarunGothic" w:cs="NanumBarunGothic"/>
          <w:sz w:val="22"/>
        </w:rPr>
        <w:t>비공개 event detail 전체(공개 correlation용 command_id/task_id만 예외)</w:t>
      </w:r>
    </w:p>
    <w:p>
      <w:pPr>
        <w:pStyle w:val="ListBullet"/>
        <w:spacing w:after="80" w:line="300" w:lineRule="auto"/>
      </w:pPr>
      <w:r>
        <w:rPr>
          <w:rFonts w:ascii="NanumBarunGothic" w:hAnsi="NanumBarunGothic" w:eastAsia="NanumBarunGothic" w:cs="NanumBarunGothic"/>
          <w:sz w:val="22"/>
        </w:rPr>
        <w:t>robot pose, joint, force, trajectory, grasp/collision 설정과 private tray slot</w:t>
      </w:r>
    </w:p>
    <w:p>
      <w:pPr>
        <w:pStyle w:val="ListBullet"/>
        <w:spacing w:after="80" w:line="300" w:lineRule="auto"/>
      </w:pPr>
      <w:r>
        <w:rPr>
          <w:rFonts w:ascii="NanumBarunGothic" w:hAnsi="NanumBarunGothic" w:eastAsia="NanumBarunGothic" w:cs="NanumBarunGothic"/>
          <w:sz w:val="22"/>
        </w:rPr>
        <w:t>자격증명, 내부 network topology, controller free-form diagnostic log</w:t>
      </w:r>
    </w:p>
    <w:p>
      <w:pPr/>
      <w:r>
        <w:rPr>
          <w:rFonts w:ascii="NanumBarunGothic" w:hAnsi="NanumBarunGothic" w:eastAsia="NanumBarunGothic" w:cs="NanumBarunGothic"/>
          <w:sz w:val="22"/>
        </w:rPr>
        <w:t>0.3.0의 rank-1 도구 예측과 semantic robot-hand possession은 명시적으로 검토된 좁은 예외다. 그 때문에 내부 /twin/world_state 전체가 공개되는 것은 아니다.</w:t>
      </w:r>
    </w:p>
    <w:p>
      <w:pPr>
        <w:pStyle w:val="Heading1"/>
        <w:keepNext/>
        <w:pageBreakBefore/>
      </w:pPr>
      <w:r>
        <w:t>2. 인터페이스 전체 목록</w:t>
      </w:r>
    </w:p>
    <w:p>
      <w:pPr>
        <w:pStyle w:val="ContractTableCaption"/>
        <w:keepNext/>
      </w:pPr>
      <w:r>
        <w:t>표 3. Taskplanner → 외부 UI 공개 상태/event</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9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토픽</w:t>
            </w:r>
          </w:p>
        </w:tc>
        <w:tc>
          <w:tcPr>
            <w:tcW w:type="dxa" w:w="25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Type</w:t>
            </w:r>
          </w:p>
        </w:tc>
        <w:tc>
          <w:tcPr>
            <w:tcW w:type="dxa" w:w="39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요약</w:t>
            </w:r>
          </w:p>
        </w:tc>
      </w:tr>
      <w:tr>
        <w:trPr>
          <w:cantSplit/>
        </w:trPr>
        <w:tc>
          <w:tcPr>
            <w:tcW w:type="dxa" w:w="2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/surgery/gateway_info</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GatewayInfo</w:t>
            </w:r>
          </w:p>
        </w:tc>
        <w:tc>
          <w:tcPr>
            <w:tcW w:type="dxa" w:w="39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Gateway heartbeat, schema/interface/catalog and run identity</w:t>
            </w:r>
          </w:p>
        </w:tc>
      </w:tr>
      <w:tr>
        <w:trPr>
          <w:cantSplit/>
        </w:trPr>
        <w:tc>
          <w:tcPr>
            <w:tcW w:type="dxa" w:w="2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/surgery/catalog</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ProcedureCatalog</w:t>
            </w:r>
          </w:p>
        </w:tc>
        <w:tc>
          <w:tcPr>
            <w:tcW w:type="dxa" w:w="39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Korean/English procedure, phase, and instrument display metadata</w:t>
            </w:r>
          </w:p>
        </w:tc>
      </w:tr>
      <w:tr>
        <w:trPr>
          <w:cantSplit/>
        </w:trPr>
        <w:tc>
          <w:tcPr>
            <w:tcW w:type="dxa" w:w="2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/surgery/context</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SurgeryContext</w:t>
            </w:r>
          </w:p>
        </w:tc>
        <w:tc>
          <w:tcPr>
            <w:tcW w:type="dxa" w:w="39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Active procedure, phase, confidence, execution state, and safety flags</w:t>
            </w:r>
          </w:p>
        </w:tc>
      </w:tr>
      <w:tr>
        <w:trPr>
          <w:cantSplit/>
        </w:trPr>
        <w:tc>
          <w:tcPr>
            <w:tcW w:type="dxa" w:w="2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/surgery/instruments</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InstrumentStateArray</w:t>
            </w:r>
          </w:p>
        </w:tc>
        <w:tc>
          <w:tcPr>
            <w:tcW w:type="dxa" w:w="39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Semantic location/state of instrument instances</w:t>
            </w:r>
          </w:p>
        </w:tc>
      </w:tr>
      <w:tr>
        <w:trPr>
          <w:cantSplit/>
        </w:trPr>
        <w:tc>
          <w:tcPr>
            <w:tcW w:type="dxa" w:w="2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/surgery/robots</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RobotStateArray</w:t>
            </w:r>
          </w:p>
        </w:tc>
        <w:tc>
          <w:tcPr>
            <w:tcW w:type="dxa" w:w="39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Fresh humanoid and bed-retraction robot execution status</w:t>
            </w:r>
          </w:p>
        </w:tc>
      </w:tr>
      <w:tr>
        <w:trPr>
          <w:cantSplit/>
        </w:trPr>
        <w:tc>
          <w:tcPr>
            <w:tcW w:type="dxa" w:w="2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/surgery/robot_end_effectors</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RobotEndEffectorStateArray</w:t>
            </w:r>
          </w:p>
        </w:tc>
        <w:tc>
          <w:tcPr>
            <w:tcW w:type="dxa" w:w="39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Semantic empty/holding/unknown state of robot hands</w:t>
            </w:r>
          </w:p>
        </w:tc>
      </w:tr>
      <w:tr>
        <w:trPr>
          <w:cantSplit/>
        </w:trPr>
        <w:tc>
          <w:tcPr>
            <w:tcW w:type="dxa" w:w="2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/surgery/tool_predictions</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ToolPredictionArray</w:t>
            </w:r>
          </w:p>
        </w:tc>
        <w:tc>
          <w:tcPr>
            <w:tcW w:type="dxa" w:w="39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Advisory ranked next-instrument forecast</w:t>
            </w:r>
          </w:p>
        </w:tc>
      </w:tr>
      <w:tr>
        <w:trPr>
          <w:cantSplit/>
        </w:trPr>
        <w:tc>
          <w:tcPr>
            <w:tcW w:type="dxa" w:w="2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/surgery/speech</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SpeechRecognitionState</w:t>
            </w:r>
          </w:p>
        </w:tc>
        <w:tc>
          <w:tcPr>
            <w:tcW w:type="dxa" w:w="39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ASR state, sequence, latency, and opt-in finalized free text</w:t>
            </w:r>
          </w:p>
        </w:tc>
      </w:tr>
      <w:tr>
        <w:trPr>
          <w:cantSplit/>
        </w:trPr>
        <w:tc>
          <w:tcPr>
            <w:tcW w:type="dxa" w:w="2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/surgery/clinical_observations</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ClinicalObservationArray</w:t>
            </w:r>
          </w:p>
        </w:tc>
        <w:tc>
          <w:tcPr>
            <w:tcW w:type="dxa" w:w="39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Structured model observations; free-text summary is opt-in</w:t>
            </w:r>
          </w:p>
        </w:tc>
      </w:tr>
      <w:tr>
        <w:trPr>
          <w:cantSplit/>
        </w:trPr>
        <w:tc>
          <w:tcPr>
            <w:tcW w:type="dxa" w:w="2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/surgery/health</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SurgeryHealth</w:t>
            </w:r>
          </w:p>
        </w:tc>
        <w:tc>
          <w:tcPr>
            <w:tcW w:type="dxa" w:w="39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Source availability, freshness, and stable errors</w:t>
            </w:r>
          </w:p>
        </w:tc>
      </w:tr>
      <w:tr>
        <w:trPr>
          <w:cantSplit/>
        </w:trPr>
        <w:tc>
          <w:tcPr>
            <w:tcW w:type="dxa" w:w="2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/surgery/events</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SurgeryEvent</w:t>
            </w:r>
          </w:p>
        </w:tc>
        <w:tc>
          <w:tcPr>
            <w:tcW w:type="dxa" w:w="39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Ordered live state-change facts and explicit outcome</w:t>
            </w:r>
          </w:p>
        </w:tc>
      </w:tr>
    </w:tbl>
    <w:p>
      <w:pPr>
        <w:spacing w:after="0"/>
      </w:pPr>
    </w:p>
    <w:p>
      <w:pPr>
        <w:pStyle w:val="ContractTableCaption"/>
        <w:keepNext/>
      </w:pPr>
      <w:r>
        <w:t>표 4. Taskplanner → 외부 UI camera media</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31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공개 토픽</w:t>
            </w:r>
          </w:p>
        </w:tc>
        <w:tc>
          <w:tcPr>
            <w:tcW w:type="dxa" w:w="27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Type</w:t>
            </w:r>
          </w:p>
        </w:tc>
        <w:tc>
          <w:tcPr>
            <w:tcW w:type="dxa" w:w="35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기본 native source</w:t>
            </w:r>
          </w:p>
        </w:tc>
      </w:tr>
      <w:tr>
        <w:trPr>
          <w:cantSplit/>
        </w:trPr>
        <w:tc>
          <w:tcPr>
            <w:tcW w:type="dxa" w:w="31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/surgery/images/flir/compressed</w:t>
            </w:r>
          </w:p>
        </w:tc>
        <w:tc>
          <w:tcPr>
            <w:tcW w:type="dxa" w:w="27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sensor_msgs/msg/CompressedImage</w:t>
            </w:r>
          </w:p>
        </w:tc>
        <w:tc>
          <w:tcPr>
            <w:tcW w:type="dxa" w:w="3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/flir_camera/image_color/compressed</w:t>
            </w:r>
          </w:p>
        </w:tc>
      </w:tr>
      <w:tr>
        <w:trPr>
          <w:cantSplit/>
        </w:trPr>
        <w:tc>
          <w:tcPr>
            <w:tcW w:type="dxa" w:w="31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/surgery/images/cam4/compressed</w:t>
            </w:r>
          </w:p>
        </w:tc>
        <w:tc>
          <w:tcPr>
            <w:tcW w:type="dxa" w:w="27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sensor_msgs/msg/CompressedImage</w:t>
            </w:r>
          </w:p>
        </w:tc>
        <w:tc>
          <w:tcPr>
            <w:tcW w:type="dxa" w:w="3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/camera/cam_4/color/image_raw/compressed</w:t>
            </w:r>
          </w:p>
        </w:tc>
      </w:tr>
    </w:tbl>
    <w:p>
      <w:pPr>
        <w:spacing w:after="0"/>
      </w:pPr>
    </w:p>
    <w:p>
      <w:pPr>
        <w:pStyle w:val="ContractTableCaption"/>
        <w:keepNext/>
      </w:pPr>
      <w:r>
        <w:t>표 5. Taskplanner → 외부 robot 기능 요청</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31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Endpoint</w:t>
            </w:r>
          </w:p>
        </w:tc>
        <w:tc>
          <w:tcPr>
            <w:tcW w:type="dxa" w:w="34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종류·Type</w:t>
            </w:r>
          </w:p>
        </w:tc>
        <w:tc>
          <w:tcPr>
            <w:tcW w:type="dxa" w:w="28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소유</w:t>
            </w:r>
          </w:p>
        </w:tc>
      </w:tr>
      <w:tr>
        <w:trPr>
          <w:cantSplit/>
        </w:trPr>
        <w:tc>
          <w:tcPr>
            <w:tcW w:type="dxa" w:w="31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/surgery/tool_handover</w:t>
            </w:r>
          </w:p>
        </w:tc>
        <w:tc>
          <w:tcPr>
            <w:tcW w:type="dxa" w:w="34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Action · ExecuteToolHandover</w:t>
            </w:r>
          </w:p>
        </w:tc>
        <w:tc>
          <w:tcPr>
            <w:tcW w:type="dxa" w:w="2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외부 humanoid server</w:t>
            </w:r>
          </w:p>
        </w:tc>
      </w:tr>
      <w:tr>
        <w:trPr>
          <w:cantSplit/>
        </w:trPr>
        <w:tc>
          <w:tcPr>
            <w:tcW w:type="dxa" w:w="31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/surgery/tool_change/request</w:t>
            </w:r>
          </w:p>
        </w:tc>
        <w:tc>
          <w:tcPr>
            <w:tcW w:type="dxa" w:w="34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Service · RequestToolChange</w:t>
            </w:r>
          </w:p>
        </w:tc>
        <w:tc>
          <w:tcPr>
            <w:tcW w:type="dxa" w:w="2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외부 bed-arm controller</w:t>
            </w:r>
          </w:p>
        </w:tc>
      </w:tr>
      <w:tr>
        <w:trPr>
          <w:cantSplit/>
        </w:trPr>
        <w:tc>
          <w:tcPr>
            <w:tcW w:type="dxa" w:w="31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/surgery/retraction/adjust</w:t>
            </w:r>
          </w:p>
        </w:tc>
        <w:tc>
          <w:tcPr>
            <w:tcW w:type="dxa" w:w="34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Action · ExecuteRetractionAdjustment</w:t>
            </w:r>
          </w:p>
        </w:tc>
        <w:tc>
          <w:tcPr>
            <w:tcW w:type="dxa" w:w="2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외부 bed-arm controller</w:t>
            </w:r>
          </w:p>
        </w:tc>
      </w:tr>
    </w:tbl>
    <w:p>
      <w:pPr>
        <w:spacing w:after="0"/>
      </w:pP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E8EEF5"/>
          </w:tcPr>
          <w:p>
            <w:pPr>
              <w:spacing w:after="40"/>
            </w:pPr>
            <w:r>
              <w:rPr>
                <w:rFonts w:ascii="NanumSquare Neo" w:hAnsi="NanumSquare Neo" w:eastAsia="NanumSquare Neo" w:cs="NanumSquare Neo"/>
                <w:b/>
                <w:color w:val="1F3A5F"/>
                <w:sz w:val="21"/>
              </w:rPr>
              <w:t>Action/Service는 토픽이 아닙니다</w:t>
            </w:r>
          </w:p>
          <w:p>
            <w:pPr>
              <w:spacing w:after="0" w:line="276" w:lineRule="auto"/>
            </w:pPr>
            <w:r>
              <w:rPr>
                <w:rFonts w:ascii="NanumBarunGothic" w:hAnsi="NanumBarunGothic" w:eastAsia="NanumBarunGothic" w:cs="NanumBarunGothic"/>
                <w:color w:val="20262E"/>
                <w:sz w:val="19"/>
              </w:rPr>
              <w:t>Goal/Feedback/Result와 request/response를 동일 이름의 일반 topic처럼 직접 발행하지 않습니다. 외부 서버는 surgical_interop_msgs 0.3.0의 생성된 Action/Service 타입을 설치해야 합니다.</w:t>
            </w:r>
          </w:p>
        </w:tc>
      </w:tr>
    </w:tbl>
    <w:p>
      <w:pPr>
        <w:spacing w:after="0"/>
      </w:pPr>
    </w:p>
    <w:p>
      <w:pPr>
        <w:pStyle w:val="Heading1"/>
        <w:keepNext/>
        <w:pageBreakBefore/>
      </w:pPr>
      <w:r>
        <w:t>3. 네트워크·QoS·시간 계약</w:t>
      </w:r>
    </w:p>
    <w:p>
      <w:pPr>
        <w:pStyle w:val="Heading2"/>
        <w:keepNext/>
      </w:pPr>
      <w:r>
        <w:t>3.1 배포 기준</w:t>
      </w:r>
    </w:p>
    <w:p>
      <w:pPr>
        <w:pStyle w:val="ContractTableCaption"/>
        <w:keepNext/>
      </w:pPr>
      <w:r>
        <w:t>표 6. 현재 local main 기본값</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6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항목</w:t>
            </w:r>
          </w:p>
        </w:tc>
        <w:tc>
          <w:tcPr>
            <w:tcW w:type="dxa" w:w="228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기본</w:t>
            </w:r>
          </w:p>
        </w:tc>
        <w:tc>
          <w:tcPr>
            <w:tcW w:type="dxa" w:w="448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비고</w:t>
            </w:r>
          </w:p>
        </w:tc>
      </w:tr>
      <w:tr>
        <w:trPr>
          <w:cantSplit/>
        </w:trPr>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ROS_DOMAIN_ID</w:t>
            </w:r>
          </w:p>
        </w:tc>
        <w:tc>
          <w:tcPr>
            <w:tcW w:type="dxa" w:w="22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0</w:t>
            </w:r>
          </w:p>
        </w:tc>
        <w:tc>
          <w:tcPr>
            <w:tcW w:type="dxa" w:w="44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기관 간 합의값으로 변경 가능; 양측이 반드시 같아야 함</w:t>
            </w:r>
          </w:p>
        </w:tc>
      </w:tr>
      <w:tr>
        <w:trPr>
          <w:cantSplit/>
        </w:trPr>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Discovery</w:t>
            </w:r>
          </w:p>
        </w:tc>
        <w:tc>
          <w:tcPr>
            <w:tcW w:type="dxa" w:w="22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SUBNET (live mode)</w:t>
            </w:r>
          </w:p>
        </w:tc>
        <w:tc>
          <w:tcPr>
            <w:tcW w:type="dxa" w:w="44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동일 subnet multicast/discovery 허용 필요</w:t>
            </w:r>
          </w:p>
        </w:tc>
      </w:tr>
      <w:tr>
        <w:trPr>
          <w:cantSplit/>
        </w:trPr>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RMW</w:t>
            </w:r>
          </w:p>
        </w:tc>
        <w:tc>
          <w:tcPr>
            <w:tcW w:type="dxa" w:w="22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rmw_fastrtps_cpp</w:t>
            </w:r>
          </w:p>
        </w:tc>
        <w:tc>
          <w:tcPr>
            <w:tcW w:type="dxa" w:w="44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상호 호환 및 실제 discovery 검증 필요</w:t>
            </w:r>
          </w:p>
        </w:tc>
      </w:tr>
      <w:tr>
        <w:trPr>
          <w:cantSplit/>
        </w:trPr>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State Gateway</w:t>
            </w:r>
          </w:p>
        </w:tc>
        <w:tc>
          <w:tcPr>
            <w:tcW w:type="dxa" w:w="22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PUBLISH_SHARED_STATE=true</w:t>
            </w:r>
          </w:p>
        </w:tc>
        <w:tc>
          <w:tcPr>
            <w:tcW w:type="dxa" w:w="44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live와 simulation/LLM base runtime 공통</w:t>
            </w:r>
          </w:p>
        </w:tc>
      </w:tr>
      <w:tr>
        <w:trPr>
          <w:cantSplit/>
        </w:trPr>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Public free text</w:t>
            </w:r>
          </w:p>
        </w:tc>
        <w:tc>
          <w:tcPr>
            <w:tcW w:type="dxa" w:w="22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PUBLISH_SHARED_FREE_TEXT=false</w:t>
            </w:r>
          </w:p>
        </w:tc>
        <w:tc>
          <w:tcPr>
            <w:tcW w:type="dxa" w:w="44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speech.text·clinical.summary 기본 suppression</w:t>
            </w:r>
          </w:p>
        </w:tc>
      </w:tr>
      <w:tr>
        <w:trPr>
          <w:cantSplit/>
        </w:trPr>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Browser bridge</w:t>
            </w:r>
          </w:p>
        </w:tc>
        <w:tc>
          <w:tcPr>
            <w:tcW w:type="dxa" w:w="22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ENABLE_PUBLIC_ROSBRIDGE=true</w:t>
            </w:r>
          </w:p>
        </w:tc>
        <w:tc>
          <w:tcPr>
            <w:tcW w:type="dxa" w:w="44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dedicated sidecar; loopback 9092 + wired-LAN proxy</w:t>
            </w:r>
          </w:p>
        </w:tc>
      </w:tr>
      <w:tr>
        <w:trPr>
          <w:cantSplit/>
        </w:trPr>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Camera alias</w:t>
            </w:r>
          </w:p>
        </w:tc>
        <w:tc>
          <w:tcPr>
            <w:tcW w:type="dxa" w:w="22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PUBLISH_CAMERA_ALIASES=true</w:t>
            </w:r>
          </w:p>
        </w:tc>
        <w:tc>
          <w:tcPr>
            <w:tcW w:type="dxa" w:w="44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live wrapper 전용; active/stale gate 적용</w:t>
            </w:r>
          </w:p>
        </w:tc>
      </w:tr>
      <w:tr>
        <w:trPr>
          <w:cantSplit/>
        </w:trPr>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Snapshot period</w:t>
            </w:r>
          </w:p>
        </w:tc>
        <w:tc>
          <w:tcPr>
            <w:tcW w:type="dxa" w:w="22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1.0 s</w:t>
            </w:r>
          </w:p>
        </w:tc>
        <w:tc>
          <w:tcPr>
            <w:tcW w:type="dxa" w:w="44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semantic change와 무관한 heartbeat-style cycle</w:t>
            </w:r>
          </w:p>
        </w:tc>
      </w:tr>
      <w:tr>
        <w:trPr>
          <w:cantSplit/>
        </w:trPr>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World stale</w:t>
            </w:r>
          </w:p>
        </w:tc>
        <w:tc>
          <w:tcPr>
            <w:tcW w:type="dxa" w:w="22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3.0 s</w:t>
            </w:r>
          </w:p>
        </w:tc>
        <w:tc>
          <w:tcPr>
            <w:tcW w:type="dxa" w:w="44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초과 시 inactive/empty fail-closed</w:t>
            </w:r>
          </w:p>
        </w:tc>
      </w:tr>
    </w:tbl>
    <w:p>
      <w:pPr>
        <w:spacing w:after="0"/>
      </w:pPr>
    </w:p>
    <w:p>
      <w:pPr/>
      <w:r>
        <w:rPr>
          <w:rFonts w:ascii="NanumBarunGothic" w:hAnsi="NanumBarunGothic" w:eastAsia="NanumBarunGothic" w:cs="NanumBarunGothic"/>
          <w:sz w:val="22"/>
        </w:rPr>
        <w:t>문서의 Domain 0은 현재 local deployment의 기본값이지 영구 wire 상수가 아니다. 배포 담당자는 실제 접속 전에 Domain, RMW, discovery range, interface/subnet과 방화벽을 하나의 인수표로 제공해야 한다.</w:t>
      </w:r>
    </w:p>
    <w:p>
      <w:pPr>
        <w:pStyle w:val="Heading2"/>
        <w:keepNext/>
      </w:pPr>
      <w:r>
        <w:t>3.2 QoS</w:t>
      </w:r>
    </w:p>
    <w:p>
      <w:pPr>
        <w:pStyle w:val="ContractTableCaption"/>
        <w:keepNext/>
      </w:pPr>
      <w:r>
        <w:t>표 7. 공개 delivery profile</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8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대상</w:t>
            </w:r>
          </w:p>
        </w:tc>
        <w:tc>
          <w:tcPr>
            <w:tcW w:type="dxa" w:w="15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Reliability</w:t>
            </w:r>
          </w:p>
        </w:tc>
        <w:tc>
          <w:tcPr>
            <w:tcW w:type="dxa" w:w="168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Durability</w:t>
            </w:r>
          </w:p>
        </w:tc>
        <w:tc>
          <w:tcPr>
            <w:tcW w:type="dxa" w:w="138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History</w:t>
            </w:r>
          </w:p>
        </w:tc>
        <w:tc>
          <w:tcPr>
            <w:tcW w:type="dxa" w:w="30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소비 규칙</w:t>
            </w:r>
          </w:p>
        </w:tc>
      </w:tr>
      <w:tr>
        <w:trPr>
          <w:cantSplit/>
        </w:trPr>
        <w:tc>
          <w:tcPr>
            <w:tcW w:type="dxa" w:w="1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10 snapshot</w:t>
            </w:r>
          </w:p>
        </w:tc>
        <w:tc>
          <w:tcPr>
            <w:tcW w:type="dxa" w:w="1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Reliable</w:t>
            </w:r>
          </w:p>
        </w:tc>
        <w:tc>
          <w:tcPr>
            <w:tcW w:type="dxa" w:w="16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Transient Local</w:t>
            </w:r>
          </w:p>
        </w:tc>
        <w:tc>
          <w:tcPr>
            <w:tcW w:type="dxa" w:w="13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Keep Last 1</w:t>
            </w:r>
          </w:p>
        </w:tc>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late join retained sample 수신</w:t>
            </w:r>
          </w:p>
        </w:tc>
      </w:tr>
      <w:tr>
        <w:trPr>
          <w:cantSplit/>
        </w:trPr>
        <w:tc>
          <w:tcPr>
            <w:tcW w:type="dxa" w:w="1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/surgery/events</w:t>
            </w:r>
          </w:p>
        </w:tc>
        <w:tc>
          <w:tcPr>
            <w:tcW w:type="dxa" w:w="1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Reliable</w:t>
            </w:r>
          </w:p>
        </w:tc>
        <w:tc>
          <w:tcPr>
            <w:tcW w:type="dxa" w:w="16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Volatile</w:t>
            </w:r>
          </w:p>
        </w:tc>
        <w:tc>
          <w:tcPr>
            <w:tcW w:type="dxa" w:w="13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Keep Last 50</w:t>
            </w:r>
          </w:p>
        </w:tc>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연결 이후 live event만</w:t>
            </w:r>
          </w:p>
        </w:tc>
      </w:tr>
      <w:tr>
        <w:trPr>
          <w:cantSplit/>
        </w:trPr>
        <w:tc>
          <w:tcPr>
            <w:tcW w:type="dxa" w:w="1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camera alias</w:t>
            </w:r>
          </w:p>
        </w:tc>
        <w:tc>
          <w:tcPr>
            <w:tcW w:type="dxa" w:w="1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Best Effort</w:t>
            </w:r>
          </w:p>
        </w:tc>
        <w:tc>
          <w:tcPr>
            <w:tcW w:type="dxa" w:w="16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Volatile</w:t>
            </w:r>
          </w:p>
        </w:tc>
        <w:tc>
          <w:tcPr>
            <w:tcW w:type="dxa" w:w="138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Keep Last 1</w:t>
            </w:r>
          </w:p>
        </w:tc>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latest frame only</w:t>
            </w:r>
          </w:p>
        </w:tc>
      </w:tr>
    </w:tbl>
    <w:p>
      <w:pPr>
        <w:spacing w:after="0"/>
      </w:pPr>
    </w:p>
    <w:p>
      <w:pPr>
        <w:pStyle w:val="ContractCodeBlock"/>
        <w:keepNext w:val="0"/>
        <w:keepLines w:val="0"/>
        <w:ind w:left="140" w:right="140"/>
        <w:shd w:fill="E8EEF5"/>
      </w:pPr>
      <w:r>
        <w:rPr>
          <w:rFonts w:ascii="D2Coding ligature" w:hAnsi="D2Coding ligature" w:eastAsia="D2Coding ligature" w:cs="D2Coding ligature"/>
          <w:color w:val="20262E"/>
          <w:sz w:val="16"/>
        </w:rPr>
        <w:t># Retained snapshot 수신</w:t>
        <w:br/>
        <w:t>ros2 topic echo /surgery/gateway_info \</w:t>
        <w:br/>
        <w:t xml:space="preserve">  surgical_interop_msgs/msg/GatewayInfo \</w:t>
        <w:br/>
        <w:t xml:space="preserve">  --qos-reliability reliable --qos-durability transient_local --once</w:t>
        <w:br/>
        <w:br/>
        <w:t># Camera 수신</w:t>
        <w:br/>
        <w:t>ros2 topic echo /surgery/images/flir/compressed \</w:t>
        <w:br/>
        <w:t xml:space="preserve">  sensor_msgs/msg/CompressedImage \</w:t>
        <w:br/>
        <w:t xml:space="preserve">  --qos-reliability best_effort --qos-durability volatile --once</w:t>
      </w:r>
    </w:p>
    <w:p>
      <w:pPr>
        <w:pStyle w:val="Heading2"/>
        <w:keepNext/>
      </w:pPr>
      <w:r>
        <w:t>3.3 시간·신선도</w:t>
      </w:r>
    </w:p>
    <w:p>
      <w:pPr>
        <w:pStyle w:val="ListBullet"/>
        <w:spacing w:after="80" w:line="300" w:lineRule="auto"/>
      </w:pPr>
      <w:r>
        <w:rPr>
          <w:rFonts w:ascii="NanumBarunGothic" w:hAnsi="NanumBarunGothic" w:eastAsia="NanumBarunGothic" w:cs="NanumBarunGothic"/>
          <w:sz w:val="22"/>
        </w:rPr>
        <w:t>Gateway freshness는 untrusted source clock이 아니라 local monotonic receipt time으로 판정한다.</w:t>
      </w:r>
    </w:p>
    <w:p>
      <w:pPr>
        <w:pStyle w:val="ListBullet"/>
        <w:spacing w:after="80" w:line="300" w:lineRule="auto"/>
      </w:pPr>
      <w:r>
        <w:rPr>
          <w:rFonts w:ascii="NanumBarunGothic" w:hAnsi="NanumBarunGothic" w:eastAsia="NanumBarunGothic" w:cs="NanumBarunGothic"/>
          <w:sz w:val="22"/>
        </w:rPr>
        <w:t>메시지 stamp는 발생/수신 시각 표시용이며 freshness 판정과 동일하지 않을 수 있다.</w:t>
      </w:r>
    </w:p>
    <w:p>
      <w:pPr>
        <w:pStyle w:val="ListBullet"/>
        <w:spacing w:after="80" w:line="300" w:lineRule="auto"/>
      </w:pPr>
      <w:r>
        <w:rPr>
          <w:rFonts w:ascii="NanumBarunGothic" w:hAnsi="NanumBarunGothic" w:eastAsia="NanumBarunGothic" w:cs="NanumBarunGothic"/>
          <w:sz w:val="22"/>
        </w:rPr>
        <w:t>revision은 timer cycle이며 semantic state version이나 DB transaction 번호가 아니다.</w:t>
      </w:r>
    </w:p>
    <w:p>
      <w:pPr>
        <w:pStyle w:val="ListBullet"/>
        <w:spacing w:after="80" w:line="300" w:lineRule="auto"/>
      </w:pPr>
      <w:r>
        <w:rPr>
          <w:rFonts w:ascii="NanumBarunGothic" w:hAnsi="NanumBarunGothic" w:eastAsia="NanumBarunGothic" w:cs="NanumBarunGothic"/>
          <w:sz w:val="22"/>
        </w:rPr>
        <w:t>event history depth 50은 DDS queue일 뿐 durable audit log가 아니다.</w:t>
      </w:r>
    </w:p>
    <w:p>
      <w:r>
        <w:br w:type="page"/>
      </w:r>
    </w:p>
    <w:p>
      <w:pPr>
        <w:pStyle w:val="Heading2"/>
        <w:keepNext/>
      </w:pPr>
      <w:r>
        <w:t>3.4 Native DDS와 ROSBridge</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E8EEF5"/>
          </w:tcPr>
          <w:p>
            <w:pPr>
              <w:spacing w:after="40"/>
            </w:pPr>
            <w:r>
              <w:rPr>
                <w:rFonts w:ascii="NanumSquare Neo" w:hAnsi="NanumSquare Neo" w:eastAsia="NanumSquare Neo" w:cs="NanumSquare Neo"/>
                <w:b/>
                <w:color w:val="1F3A5F"/>
                <w:sz w:val="21"/>
              </w:rPr>
              <w:t>Native DDS 보안 경계</w:t>
            </w:r>
          </w:p>
          <w:p>
            <w:pPr>
              <w:spacing w:after="0" w:line="276" w:lineRule="auto"/>
            </w:pPr>
            <w:r>
              <w:rPr>
                <w:rFonts w:ascii="NanumBarunGothic" w:hAnsi="NanumBarunGothic" w:eastAsia="NanumBarunGothic" w:cs="NanumBarunGothic"/>
                <w:color w:val="20262E"/>
                <w:sz w:val="19"/>
              </w:rPr>
              <w:t>현재 배포의 DDS subnet은 인증/ACL 경계가 아닙니다. 같은 Domain 참가자는 내부 토픽도 탐색·구독할 수 있고 공개·내부 토픽 이름에 충돌 또는 위조 샘플을 발행할 수 있습니다. free-text suppression, 카메라 active gate, 9092 allowlist는 Taskplanner 소유 출력만 제한하며 다른 DDS 참가자의 트래픽을 필터링하지 않습니다. UI 전용 PC는 DDS에 합류시키지 말고 9092만 사용하십시오. DDS에는 상호 신뢰된 관리형 제어기만 연결하고 Wi-Fi, Tailscale/VPN, 인터넷으로 라우팅하지 마십시오. 비신뢰 DDS에는 ROS 2/DDS Security identity, governance, permissions가 필요합니다.</w:t>
            </w:r>
          </w:p>
        </w:tc>
      </w:tr>
    </w:tbl>
    <w:p>
      <w:pPr>
        <w:spacing w:after="0"/>
      </w:pPr>
    </w:p>
    <w:p>
      <w:pPr/>
      <w:r>
        <w:rPr>
          <w:rFonts w:ascii="NanumBarunGothic" w:hAnsi="NanumBarunGothic" w:eastAsia="NanumBarunGothic" w:cs="NanumBarunGothic"/>
          <w:sz w:val="22"/>
        </w:rPr>
        <w:t>Native ROS 2 consumer는 동일 Domain/discovery/RMW network와 surgical_interop_msgs 0.3.0 설치가 필요하다. 브라우저용 공개 endpoint는 전용 sidecar의 127.0.0.1:9092를 지정 유선 인터페이스에만 proxy한다. Sidecar는 direct TCP peer가 loopback인지도 검사하여 Tailscale/VPN의 loopback DNAT 우회를 차단한다. 현재 기본 유선 주소가 192.168.1.4이면 ws://192.168.1.4:9092를 사용한다. 이 주소는 DHCP/현장 배포에 따라 달라질 수 있으므로 배포 담당자가 확정한다. 운영/Debug 9090·9091을 외부 UI가 대신 사용하면 안 된다.</w:t>
      </w:r>
    </w:p>
    <w:p>
      <w:pPr>
        <w:pStyle w:val="ContractTableCaption"/>
        <w:keepNext/>
      </w:pPr>
      <w:r>
        <w:t>표 8. Public ROSBridge security profile</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25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항목</w:t>
            </w:r>
          </w:p>
        </w:tc>
        <w:tc>
          <w:tcPr>
            <w:tcW w:type="dxa" w:w="68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계약</w:t>
            </w:r>
          </w:p>
        </w:tc>
      </w:tr>
      <w:tr>
        <w:trPr>
          <w:cantSplit/>
        </w:trPr>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Capabilities</w:t>
            </w:r>
          </w:p>
        </w:tc>
        <w:tc>
          <w:tcPr>
            <w:tcW w:type="dxa" w:w="6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Subscribe only (subscribe/unsubscribe); incoming fragment rejected</w:t>
            </w:r>
          </w:p>
        </w:tc>
      </w:tr>
      <w:tr>
        <w:trPr>
          <w:cantSplit/>
        </w:trPr>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Allowlist</w:t>
            </w:r>
          </w:p>
        </w:tc>
        <w:tc>
          <w:tcPr>
            <w:tcW w:type="dxa" w:w="6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11 state/event + 2 gated camera aliases, exact names</w:t>
            </w:r>
          </w:p>
        </w:tc>
      </w:tr>
      <w:tr>
        <w:trPr>
          <w:cantSplit/>
        </w:trPr>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Denied</w:t>
            </w:r>
          </w:p>
        </w:tc>
        <w:tc>
          <w:tcPr>
            <w:tcW w:type="dxa" w:w="6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advertise, publish, service, Action, rosapi</w:t>
            </w:r>
          </w:p>
        </w:tc>
      </w:tr>
      <w:tr>
        <w:trPr>
          <w:cantSplit/>
        </w:trPr>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Exposure</w:t>
            </w:r>
          </w:p>
        </w:tc>
        <w:tc>
          <w:tcPr>
            <w:tcW w:type="dxa" w:w="6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direct loopback peer only; designated wired subnet proxy is the sole remote ingress</w:t>
            </w:r>
          </w:p>
        </w:tc>
      </w:tr>
      <w:tr>
        <w:trPr>
          <w:cantSplit/>
        </w:trPr>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Limits</w:t>
            </w:r>
          </w:p>
        </w:tc>
        <w:tc>
          <w:tcPr>
            <w:tcW w:type="dxa" w:w="6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8 clients; 64 KiB complete-JSON ingress; camera CBOR/10 Hz/KL1; no fragments; 4 MiB logical egress; 512 MiB sidecar</w:t>
            </w:r>
          </w:p>
        </w:tc>
      </w:tr>
      <w:tr>
        <w:trPr>
          <w:cantSplit/>
        </w:trPr>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Origin</w:t>
            </w:r>
          </w:p>
        </w:tc>
        <w:tc>
          <w:tcPr>
            <w:tcW w:type="dxa" w:w="6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defense in depth only; not authentication or the network boundary</w:t>
            </w:r>
          </w:p>
        </w:tc>
      </w:tr>
    </w:tbl>
    <w:p>
      <w:pPr>
        <w:spacing w:after="0"/>
      </w:pPr>
    </w:p>
    <w:p>
      <w:pPr>
        <w:pStyle w:val="Heading1"/>
        <w:keepNext/>
        <w:pageBreakBefore/>
      </w:pPr>
      <w:r>
        <w:t>4. Identity·run·idle 계약</w:t>
      </w:r>
    </w:p>
    <w:p>
      <w:pPr>
        <w:pStyle w:val="ContractTableCaption"/>
        <w:keepNext/>
      </w:pPr>
      <w:r>
        <w:t>표 9. v0.3 identity 필드</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2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필드</w:t>
            </w:r>
          </w:p>
        </w:tc>
        <w:tc>
          <w:tcPr>
            <w:tcW w:type="dxa" w:w="26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scope</w:t>
            </w:r>
          </w:p>
        </w:tc>
        <w:tc>
          <w:tcPr>
            <w:tcW w:type="dxa" w:w="45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consumer 동작</w:t>
            </w:r>
          </w:p>
        </w:tc>
      </w:tr>
      <w:tr>
        <w:trPr>
          <w:cantSplit/>
        </w:trPr>
        <w:tc>
          <w:tcPr>
            <w:tcW w:type="dxa" w:w="2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schema_version</w:t>
            </w:r>
          </w:p>
        </w:tc>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projection schema</w:t>
            </w:r>
          </w:p>
        </w:tc>
        <w:tc>
          <w:tcPr>
            <w:tcW w:type="dxa" w:w="4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지원하지 않는 major/schema이면 fail closed</w:t>
            </w:r>
          </w:p>
        </w:tc>
      </w:tr>
      <w:tr>
        <w:trPr>
          <w:cantSplit/>
        </w:trPr>
        <w:tc>
          <w:tcPr>
            <w:tcW w:type="dxa" w:w="2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interface_version</w:t>
            </w:r>
          </w:p>
        </w:tc>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installed IDL package</w:t>
            </w:r>
          </w:p>
        </w:tc>
        <w:tc>
          <w:tcPr>
            <w:tcW w:type="dxa" w:w="4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0.3.0 타입과 일치 확인</w:t>
            </w:r>
          </w:p>
        </w:tc>
      </w:tr>
      <w:tr>
        <w:trPr>
          <w:cantSplit/>
        </w:trPr>
        <w:tc>
          <w:tcPr>
            <w:tcW w:type="dxa" w:w="2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catalog_version</w:t>
            </w:r>
          </w:p>
        </w:tc>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catalog content SHA-256</w:t>
            </w:r>
          </w:p>
        </w:tc>
        <w:tc>
          <w:tcPr>
            <w:tcW w:type="dxa" w:w="4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변경 시 label/alias cache 재구성</w:t>
            </w:r>
          </w:p>
        </w:tc>
      </w:tr>
      <w:tr>
        <w:trPr>
          <w:cantSplit/>
        </w:trPr>
        <w:tc>
          <w:tcPr>
            <w:tcW w:type="dxa" w:w="2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gateway_instance_id</w:t>
            </w:r>
          </w:p>
        </w:tc>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Gateway process</w:t>
            </w:r>
          </w:p>
        </w:tc>
        <w:tc>
          <w:tcPr>
            <w:tcW w:type="dxa" w:w="4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변경 시 revision/sequence cache 폐기</w:t>
            </w:r>
          </w:p>
        </w:tc>
      </w:tr>
      <w:tr>
        <w:trPr>
          <w:cantSplit/>
        </w:trPr>
        <w:tc>
          <w:tcPr>
            <w:tcW w:type="dxa" w:w="2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procedure_run_id</w:t>
            </w:r>
          </w:p>
        </w:tc>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one active run</w:t>
            </w:r>
          </w:p>
        </w:tc>
        <w:tc>
          <w:tcPr>
            <w:tcW w:type="dxa" w:w="4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변경 시 timeline·dynamic state 초기화</w:t>
            </w:r>
          </w:p>
        </w:tc>
      </w:tr>
      <w:tr>
        <w:trPr>
          <w:cantSplit/>
        </w:trPr>
        <w:tc>
          <w:tcPr>
            <w:tcW w:type="dxa" w:w="2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procedure_type</w:t>
            </w:r>
          </w:p>
        </w:tc>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selected catalog</w:t>
            </w:r>
          </w:p>
        </w:tc>
        <w:tc>
          <w:tcPr>
            <w:tcW w:type="dxa" w:w="4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ID는 이 scope에서만 해석</w:t>
            </w:r>
          </w:p>
        </w:tc>
      </w:tr>
      <w:tr>
        <w:trPr>
          <w:cantSplit/>
        </w:trPr>
        <w:tc>
          <w:tcPr>
            <w:tcW w:type="dxa" w:w="2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procedure_active</w:t>
            </w:r>
          </w:p>
        </w:tc>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fresh running predicate</w:t>
            </w:r>
          </w:p>
        </w:tc>
        <w:tc>
          <w:tcPr>
            <w:tcW w:type="dxa" w:w="4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false면 idle UI와 empty semantics 적용</w:t>
            </w:r>
          </w:p>
        </w:tc>
      </w:tr>
    </w:tbl>
    <w:p>
      <w:pPr>
        <w:spacing w:after="0"/>
      </w:pP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FF4D6"/>
          </w:tcPr>
          <w:p>
            <w:pPr>
              <w:spacing w:after="40"/>
            </w:pPr>
            <w:r>
              <w:rPr>
                <w:rFonts w:ascii="NanumSquare Neo" w:hAnsi="NanumSquare Neo" w:eastAsia="NanumSquare Neo" w:cs="NanumSquare Neo"/>
                <w:b/>
                <w:color w:val="1F3A5F"/>
                <w:sz w:val="21"/>
              </w:rPr>
              <w:t>Idle과 연결 끊김은 다릅니다</w:t>
            </w:r>
          </w:p>
          <w:p>
            <w:pPr>
              <w:spacing w:after="0" w:line="276" w:lineRule="auto"/>
            </w:pPr>
            <w:r>
              <w:rPr>
                <w:rFonts w:ascii="NanumBarunGothic" w:hAnsi="NanumBarunGothic" w:eastAsia="NanumBarunGothic" w:cs="NanumBarunGothic"/>
                <w:color w:val="20262E"/>
                <w:sz w:val="19"/>
              </w:rPr>
              <w:t>heartbeat가 fresh하고 procedure_active=false이면 정상 idle입니다. heartbeat 자체가 없거나 stale이면 Gateway unavailable입니다. 마지막 화면을 그대로 남겨 active처럼 보이게 하면 안 됩니다.</w:t>
            </w:r>
          </w:p>
        </w:tc>
      </w:tr>
    </w:tbl>
    <w:p>
      <w:pPr>
        <w:spacing w:after="0"/>
      </w:pPr>
    </w:p>
    <w:p>
      <w:pPr>
        <w:pStyle w:val="ContractTableCaption"/>
        <w:keepNext/>
      </w:pPr>
      <w:r>
        <w:t>표 10. Inactive/stale output matrix</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30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대상</w:t>
            </w:r>
          </w:p>
        </w:tc>
        <w:tc>
          <w:tcPr>
            <w:tcW w:type="dxa" w:w="63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필수 출력</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gateway_info</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heartbeat 유지; active=false, run_id empty</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catalog</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phase/tool 정적 목록 유지</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context</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inactive + uncertain + UNKNOWN</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instruments / robots</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empty arrays</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end_effectors / predictions</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empty arrays</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speech</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unavailable, disconnected, empty text</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clinical</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empty observations</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events</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no publication</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health</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actual source health continues</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camera</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topic publisher discoverable, no source acquisition/frame</w:t>
            </w:r>
          </w:p>
        </w:tc>
      </w:tr>
    </w:tbl>
    <w:p>
      <w:pPr>
        <w:spacing w:after="0"/>
      </w:pPr>
    </w:p>
    <w:p>
      <w:pPr/>
      <w:r>
        <w:rPr>
          <w:rFonts w:ascii="NanumBarunGothic" w:hAnsi="NanumBarunGothic" w:eastAsia="NanumBarunGothic" w:cs="NanumBarunGothic"/>
          <w:sz w:val="22"/>
        </w:rPr>
        <w:t>active boundary에서 이전 run의 speech, VLM, robot/controller cache를 제거한다. active WorldState의 procedure_id가 loaded catalog와 다르면 dynamic data를 공개하지 않고 health에 procedure_catalog_mismatch를 기록한다.</w:t>
      </w:r>
    </w:p>
    <w:p>
      <w:pPr/>
      <w:r>
        <w:rPr>
          <w:rFonts w:ascii="NanumBarunGothic" w:hAnsi="NanumBarunGothic" w:eastAsia="NanumBarunGothic" w:cs="NanumBarunGothic"/>
          <w:sz w:val="22"/>
        </w:rPr>
        <w:t>SurgeryEvent는 schema/catalog, gateway instance, procedure run, procedure type을 메시지 자체에 포함한다. 첫 Event가 다음 1 Hz heartbeat보다 먼저 도착해도 자체 run ID로 귀속하며, UI는 sequence 단독이 아니라 (gateway_instance_id, procedure_run_id)로 묶은 뒤 sequence로 정렬한다.</w:t>
      </w:r>
    </w:p>
    <w:p>
      <w:pPr/>
      <w:r>
        <w:rPr>
          <w:rFonts w:ascii="NanumBarunGothic" w:hAnsi="NanumBarunGothic" w:eastAsia="NanumBarunGothic" w:cs="NanumBarunGothic"/>
          <w:sz w:val="22"/>
        </w:rPr>
        <w:t>모든 공개 confidence·uncertainty는 유한한 [0,1] 값이다. 잘못된 scalar claim은 UNKNOWN 또는 omit 처리하고, clinical parallel array는 Gateway에서 길이와 각 row를 검증한다. 소비자도 join 전 길이를 다시 확인한다.</w:t>
      </w:r>
    </w:p>
    <w:p>
      <w:pPr>
        <w:pStyle w:val="Heading2"/>
        <w:keepNext/>
      </w:pPr>
      <w:r>
        <w:t>4.1 evidence_status</w:t>
      </w:r>
    </w:p>
    <w:p>
      <w:pPr>
        <w:pStyle w:val="ContractTableCaption"/>
        <w:keepNext/>
      </w:pPr>
      <w:r>
        <w:t>표 11. Evidence authority</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9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값</w:t>
            </w:r>
          </w:p>
        </w:tc>
        <w:tc>
          <w:tcPr>
            <w:tcW w:type="dxa" w:w="36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의미</w:t>
            </w:r>
          </w:p>
        </w:tc>
        <w:tc>
          <w:tcPr>
            <w:tcW w:type="dxa" w:w="38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UI 표시 규칙</w:t>
            </w:r>
          </w:p>
        </w:tc>
      </w:tr>
      <w:tr>
        <w:trPr>
          <w:cantSplit/>
        </w:trPr>
        <w:tc>
          <w:tcPr>
            <w:tcW w:type="dxa" w:w="1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DT_ACCEPTED</w:t>
            </w:r>
          </w:p>
        </w:tc>
        <w:tc>
          <w:tcPr>
            <w:tcW w:type="dxa" w:w="3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DT가 operating-state/event fact를 수용</w:t>
            </w:r>
          </w:p>
        </w:tc>
        <w:tc>
          <w:tcPr>
            <w:tcW w:type="dxa" w:w="3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clinical confirmation 또는 성공으로 오표시 금지</w:t>
            </w:r>
          </w:p>
        </w:tc>
      </w:tr>
      <w:tr>
        <w:trPr>
          <w:cantSplit/>
        </w:trPr>
        <w:tc>
          <w:tcPr>
            <w:tcW w:type="dxa" w:w="1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MODEL_OBSERVED</w:t>
            </w:r>
          </w:p>
        </w:tc>
        <w:tc>
          <w:tcPr>
            <w:tcW w:type="dxa" w:w="3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model 관찰/추론</w:t>
            </w:r>
          </w:p>
        </w:tc>
        <w:tc>
          <w:tcPr>
            <w:tcW w:type="dxa" w:w="3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model evidence badge; robot command 근거 단독 사용 금지</w:t>
            </w:r>
          </w:p>
        </w:tc>
      </w:tr>
      <w:tr>
        <w:trPr>
          <w:cantSplit/>
        </w:trPr>
        <w:tc>
          <w:tcPr>
            <w:tcW w:type="dxa" w:w="1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CLINICIAN_CONFIRMED</w:t>
            </w:r>
          </w:p>
        </w:tc>
        <w:tc>
          <w:tcPr>
            <w:tcW w:type="dxa" w:w="3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authorized clinician 확인</w:t>
            </w:r>
          </w:p>
        </w:tc>
        <w:tc>
          <w:tcPr>
            <w:tcW w:type="dxa" w:w="3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소비 시스템의 별도 safety policy 적용</w:t>
            </w:r>
          </w:p>
        </w:tc>
      </w:tr>
      <w:tr>
        <w:trPr>
          <w:cantSplit/>
        </w:trPr>
        <w:tc>
          <w:tcPr>
            <w:tcW w:type="dxa" w:w="1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GATEWAY_OBSERVED</w:t>
            </w:r>
          </w:p>
        </w:tc>
        <w:tc>
          <w:tcPr>
            <w:tcW w:type="dxa" w:w="3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Gateway transport/freshness 측정</w:t>
            </w:r>
          </w:p>
        </w:tc>
        <w:tc>
          <w:tcPr>
            <w:tcW w:type="dxa" w:w="3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surgical claim이 아닌 health evidence</w:t>
            </w:r>
          </w:p>
        </w:tc>
      </w:tr>
      <w:tr>
        <w:trPr>
          <w:cantSplit/>
        </w:trPr>
        <w:tc>
          <w:tcPr>
            <w:tcW w:type="dxa" w:w="1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GATEWAY_OBSERVED_REDACTED</w:t>
            </w:r>
          </w:p>
        </w:tc>
        <w:tc>
          <w:tcPr>
            <w:tcW w:type="dxa" w:w="3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speech item 존재·free text suppression</w:t>
            </w:r>
          </w:p>
        </w:tc>
        <w:tc>
          <w:tcPr>
            <w:tcW w:type="dxa" w:w="3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sequence/state/latency만 표시; transcript 추론 금지</w:t>
            </w:r>
          </w:p>
        </w:tc>
      </w:tr>
      <w:tr>
        <w:trPr>
          <w:cantSplit/>
        </w:trPr>
        <w:tc>
          <w:tcPr>
            <w:tcW w:type="dxa" w:w="1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MODEL_OBSERVED_REDACTED</w:t>
            </w:r>
          </w:p>
        </w:tc>
        <w:tc>
          <w:tcPr>
            <w:tcW w:type="dxa" w:w="3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structured model evidence·summary suppression</w:t>
            </w:r>
          </w:p>
        </w:tc>
        <w:tc>
          <w:tcPr>
            <w:tcW w:type="dxa" w:w="3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typed ID/confidence만 표시; summary 합성 금지</w:t>
            </w:r>
          </w:p>
        </w:tc>
      </w:tr>
      <w:tr>
        <w:trPr>
          <w:cantSplit/>
        </w:trPr>
        <w:tc>
          <w:tcPr>
            <w:tcW w:type="dxa" w:w="1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UNKNOWN</w:t>
            </w:r>
          </w:p>
        </w:tc>
        <w:tc>
          <w:tcPr>
            <w:tcW w:type="dxa" w:w="3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missing/stale/insufficient/cleared</w:t>
            </w:r>
          </w:p>
        </w:tc>
        <w:tc>
          <w:tcPr>
            <w:tcW w:type="dxa" w:w="3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default 추론 금지</w:t>
            </w:r>
          </w:p>
        </w:tc>
      </w:tr>
    </w:tbl>
    <w:p>
      <w:pPr>
        <w:spacing w:after="0"/>
      </w:pPr>
    </w:p>
    <w:p>
      <w:pPr>
        <w:pStyle w:val="Heading1"/>
        <w:keepNext/>
        <w:pageBreakBefore/>
      </w:pPr>
      <w:r>
        <w:t>5. 공개 토픽 상세 계약</w:t>
      </w:r>
    </w:p>
    <w:p>
      <w:pPr/>
      <w:r>
        <w:rPr>
          <w:rFonts w:ascii="NanumBarunGothic" w:hAnsi="NanumBarunGothic" w:eastAsia="NanumBarunGothic" w:cs="NanumBarunGothic"/>
          <w:sz w:val="22"/>
        </w:rPr>
        <w:t>아래 예시는 핵심 필드만 보여주는 더미 값이다. 전체 필드·주석·상수는 부록 B의 IDL 원문을 따른다.</w:t>
      </w:r>
    </w:p>
    <w:p>
      <w:pPr>
        <w:pStyle w:val="Heading2"/>
        <w:keepNext/>
      </w:pPr>
      <w:r>
        <w:t>5.1 /surgery/gateway_info</w:t>
      </w:r>
    </w:p>
    <w:p>
      <w:pPr>
        <w:pStyle w:val="ContractTableCaption"/>
        <w:keepNext/>
      </w:pPr>
      <w:r>
        <w:t>표 12. /surgery/gateway_info 소비 계약</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3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Type</w:t>
            </w:r>
          </w:p>
        </w:tc>
        <w:tc>
          <w:tcPr>
            <w:tcW w:type="dxa" w:w="25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역할</w:t>
            </w:r>
          </w:p>
        </w:tc>
        <w:tc>
          <w:tcPr>
            <w:tcW w:type="dxa" w:w="20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Idle/stale</w:t>
            </w:r>
          </w:p>
        </w:tc>
        <w:tc>
          <w:tcPr>
            <w:tcW w:type="dxa" w:w="25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Consumer 규칙</w:t>
            </w:r>
          </w:p>
        </w:tc>
      </w:tr>
      <w:tr>
        <w:trPr>
          <w:cantSplit/>
        </w:trPr>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surgical_interop_msgs/msg/GatewayInfo</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Gateway 생존, wire/schema 버전, catalog digest, 프로세스 UUID와 활성 run UUID를 제공한다.</w:t>
            </w:r>
          </w:p>
        </w:tc>
        <w:tc>
          <w:tcPr>
            <w:tcW w:type="dxa" w:w="2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heartbeat 유지; procedure_active=false, procedure_run_id는 빈 문자열.</w:t>
            </w:r>
          </w:p>
        </w:tc>
        <w:tc>
          <w:tcPr>
            <w:tcW w:type="dxa" w:w="2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가장 먼저 구독한다. gateway_instance_id가 바뀌면 revision/sequence 캐시를 전부 버린다.</w:t>
            </w:r>
          </w:p>
        </w:tc>
      </w:tr>
    </w:tbl>
    <w:p>
      <w:pPr>
        <w:spacing w:after="0"/>
      </w:pPr>
    </w:p>
    <w:p>
      <w:pPr>
        <w:pStyle w:val="ContractCodeBlock"/>
        <w:keepNext w:val="0"/>
        <w:keepLines w:val="0"/>
        <w:ind w:left="140" w:right="140"/>
        <w:shd w:fill="E8EEF5"/>
      </w:pPr>
      <w:r>
        <w:rPr>
          <w:rFonts w:ascii="D2Coding ligature" w:hAnsi="D2Coding ligature" w:eastAsia="D2Coding ligature" w:cs="D2Coding ligature"/>
          <w:color w:val="20262E"/>
          <w:sz w:val="16"/>
        </w:rPr>
        <w:t>schema_version: "1.0.0"</w:t>
        <w:br/>
        <w:t>interface_version: "0.3.0"</w:t>
        <w:br/>
        <w:t>catalog_version: "sha256:&lt;digest&gt;"</w:t>
        <w:br/>
        <w:t>gateway_instance_id: "&lt;opaque UUID&gt;"</w:t>
        <w:br/>
        <w:t>procedure_run_id: "&lt;opaque run UUID&gt;"</w:t>
        <w:br/>
        <w:t>procedure_type: thyroidectomy</w:t>
        <w:br/>
        <w:t>procedure_active: true</w:t>
      </w:r>
    </w:p>
    <w:p>
      <w:pPr>
        <w:pStyle w:val="Heading2"/>
        <w:keepNext/>
      </w:pPr>
      <w:r>
        <w:t>5.2 /surgery/catalog</w:t>
      </w:r>
    </w:p>
    <w:p>
      <w:pPr>
        <w:pStyle w:val="ContractTableCaption"/>
        <w:keepNext/>
      </w:pPr>
      <w:r>
        <w:t>표 13. /surgery/catalog 소비 계약</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3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Type</w:t>
            </w:r>
          </w:p>
        </w:tc>
        <w:tc>
          <w:tcPr>
            <w:tcW w:type="dxa" w:w="25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역할</w:t>
            </w:r>
          </w:p>
        </w:tc>
        <w:tc>
          <w:tcPr>
            <w:tcW w:type="dxa" w:w="20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Idle/stale</w:t>
            </w:r>
          </w:p>
        </w:tc>
        <w:tc>
          <w:tcPr>
            <w:tcW w:type="dxa" w:w="25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Consumer 규칙</w:t>
            </w:r>
          </w:p>
        </w:tc>
      </w:tr>
      <w:tr>
        <w:trPr>
          <w:cantSplit/>
        </w:trPr>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surgical_interop_msgs/msg/ProcedureCatalog</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수술·단계·도구의 안정 ID와 영문/한글 표시명, authored 순서, 다음 단계, 예상 도구, alias, category, inventory를 제공한다.</w:t>
            </w:r>
          </w:p>
        </w:tc>
        <w:tc>
          <w:tcPr>
            <w:tcW w:type="dxa" w:w="2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정적 phase/instrument 목록을 계속 제공하되 procedure_active=false.</w:t>
            </w:r>
          </w:p>
        </w:tc>
        <w:tc>
          <w:tcPr>
            <w:tcW w:type="dxa" w:w="2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instrument_id는 procedure_type+catalog_version 범위에서 해석한다. catalog_version 변경 시 label cache를 재생성한다.</w:t>
            </w:r>
          </w:p>
        </w:tc>
      </w:tr>
    </w:tbl>
    <w:p>
      <w:pPr>
        <w:spacing w:after="0"/>
      </w:pPr>
    </w:p>
    <w:p>
      <w:pPr>
        <w:pStyle w:val="ContractCodeBlock"/>
        <w:keepNext w:val="0"/>
        <w:keepLines w:val="0"/>
        <w:ind w:left="140" w:right="140"/>
        <w:shd w:fill="E8EEF5"/>
      </w:pPr>
      <w:r>
        <w:rPr>
          <w:rFonts w:ascii="D2Coding ligature" w:hAnsi="D2Coding ligature" w:eastAsia="D2Coding ligature" w:cs="D2Coding ligature"/>
          <w:color w:val="20262E"/>
          <w:sz w:val="16"/>
        </w:rPr>
        <w:t>procedure_type: thyroidectomy</w:t>
        <w:br/>
        <w:t>procedure_display_name: Open Thyroidectomy</w:t>
        <w:br/>
        <w:t>procedure_display_name_ko: 갑상선절제술</w:t>
        <w:br/>
        <w:t>default_phase_id: P01</w:t>
        <w:br/>
        <w:t>phases: [{phase_id: P01, display_name_ko: 피부 절개}]</w:t>
        <w:br/>
        <w:t>instruments: [{instrument_id: T04, display_name: Bovie surgical cautery}]</w:t>
      </w:r>
    </w:p>
    <w:p>
      <w:pPr>
        <w:pStyle w:val="Heading2"/>
        <w:keepNext/>
      </w:pPr>
      <w:r>
        <w:t>5.3 /surgery/context</w:t>
      </w:r>
    </w:p>
    <w:p>
      <w:pPr>
        <w:pStyle w:val="ContractTableCaption"/>
        <w:keepNext/>
      </w:pPr>
      <w:r>
        <w:t>표 14. /surgery/context 소비 계약</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3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Type</w:t>
            </w:r>
          </w:p>
        </w:tc>
        <w:tc>
          <w:tcPr>
            <w:tcW w:type="dxa" w:w="25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역할</w:t>
            </w:r>
          </w:p>
        </w:tc>
        <w:tc>
          <w:tcPr>
            <w:tcW w:type="dxa" w:w="20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Idle/stale</w:t>
            </w:r>
          </w:p>
        </w:tc>
        <w:tc>
          <w:tcPr>
            <w:tcW w:type="dxa" w:w="25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Consumer 규칙</w:t>
            </w:r>
          </w:p>
        </w:tc>
      </w:tr>
      <w:tr>
        <w:trPr>
          <w:cantSplit/>
        </w:trPr>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surgical_interop_msgs/msg/SurgeryContext</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DT reducer가 수용한 현재 수술 종류·단계·실행 상태·신뢰도·불확실성·safety flag를 제공한다.</w:t>
            </w:r>
          </w:p>
        </w:tc>
        <w:tc>
          <w:tcPr>
            <w:tcW w:type="dxa" w:w="2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procedure_active=false, phase_uncertain=true, evidence_status=UNKNOWN; 나머지 동적 문자열은 비움.</w:t>
            </w:r>
          </w:p>
        </w:tc>
        <w:tc>
          <w:tcPr>
            <w:tcW w:type="dxa" w:w="2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현재 상태이지 미래 단계 예측이 아니다. phase_uncertain과 health를 함께 표시한다.</w:t>
            </w:r>
          </w:p>
        </w:tc>
      </w:tr>
    </w:tbl>
    <w:p>
      <w:pPr>
        <w:spacing w:after="0"/>
      </w:pPr>
    </w:p>
    <w:p>
      <w:pPr>
        <w:pStyle w:val="ContractCodeBlock"/>
        <w:keepNext w:val="0"/>
        <w:keepLines w:val="0"/>
        <w:ind w:left="140" w:right="140"/>
        <w:shd w:fill="E8EEF5"/>
      </w:pPr>
      <w:r>
        <w:rPr>
          <w:rFonts w:ascii="D2Coding ligature" w:hAnsi="D2Coding ligature" w:eastAsia="D2Coding ligature" w:cs="D2Coding ligature"/>
          <w:color w:val="20262E"/>
          <w:sz w:val="16"/>
        </w:rPr>
        <w:t>revision: 1042</w:t>
        <w:br/>
        <w:t>procedure_type: thyroidectomy</w:t>
        <w:br/>
        <w:t>procedure_active: true</w:t>
        <w:br/>
        <w:t>current_phase: P04</w:t>
        <w:br/>
        <w:t>phase_confidence: 0.92</w:t>
        <w:br/>
        <w:t>phase_uncertain: false</w:t>
        <w:br/>
        <w:t>execution_state: running</w:t>
        <w:br/>
        <w:t>evidence_status: DT_ACCEPTED</w:t>
        <w:br/>
        <w:t>safety_flags: []</w:t>
      </w:r>
    </w:p>
    <w:p>
      <w:pPr>
        <w:pStyle w:val="Heading2"/>
        <w:keepNext/>
      </w:pPr>
      <w:r>
        <w:t>5.4 /surgery/instruments</w:t>
      </w:r>
    </w:p>
    <w:p>
      <w:pPr>
        <w:pStyle w:val="ContractTableCaption"/>
        <w:keepNext/>
      </w:pPr>
      <w:r>
        <w:t>표 15. /surgery/instruments 소비 계약</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3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Type</w:t>
            </w:r>
          </w:p>
        </w:tc>
        <w:tc>
          <w:tcPr>
            <w:tcW w:type="dxa" w:w="25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역할</w:t>
            </w:r>
          </w:p>
        </w:tc>
        <w:tc>
          <w:tcPr>
            <w:tcW w:type="dxa" w:w="20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Idle/stale</w:t>
            </w:r>
          </w:p>
        </w:tc>
        <w:tc>
          <w:tcPr>
            <w:tcW w:type="dxa" w:w="25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Consumer 규칙</w:t>
            </w:r>
          </w:p>
        </w:tc>
      </w:tr>
      <w:tr>
        <w:trPr>
          <w:cantSplit/>
        </w:trPr>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surgical_interop_msgs/msg/InstrumentStateArray</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도구 instance의 의미적 위치, 보유자, lifecycle 상태와 confidence를 전체 snapshot으로 제공한다.</w:t>
            </w:r>
          </w:p>
        </w:tc>
        <w:tc>
          <w:tcPr>
            <w:tcW w:type="dxa" w:w="2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instruments=[]</w:t>
            </w:r>
          </w:p>
        </w:tc>
        <w:tc>
          <w:tcPr>
            <w:tcW w:type="dxa" w:w="2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location은 3D pose가 아니다. visible=false는 현재 '시각적 부재'가 아니라 visibility 단언 없음이다.</w:t>
            </w:r>
          </w:p>
        </w:tc>
      </w:tr>
    </w:tbl>
    <w:p>
      <w:pPr>
        <w:spacing w:after="0"/>
      </w:pPr>
    </w:p>
    <w:p>
      <w:pPr>
        <w:pStyle w:val="ContractCodeBlock"/>
        <w:keepNext w:val="0"/>
        <w:keepLines w:val="0"/>
        <w:ind w:left="140" w:right="140"/>
        <w:shd w:fill="E8EEF5"/>
      </w:pPr>
      <w:r>
        <w:rPr>
          <w:rFonts w:ascii="D2Coding ligature" w:hAnsi="D2Coding ligature" w:eastAsia="D2Coding ligature" w:cs="D2Coding ligature"/>
          <w:color w:val="20262E"/>
          <w:sz w:val="16"/>
        </w:rPr>
        <w:t>revision: 1042</w:t>
        <w:br/>
        <w:t>instruments:</w:t>
        <w:br/>
        <w:t xml:space="preserve">  - instrument_id: T04</w:t>
        <w:br/>
        <w:t xml:space="preserve">    instance_id: "T04#1"</w:t>
        <w:br/>
        <w:t xml:space="preserve">    location_type: surgeon_hand</w:t>
        <w:br/>
        <w:t xml:space="preserve">    location_id: surgeon_right_hand</w:t>
        <w:br/>
        <w:t xml:space="preserve">    holder_role: surgeon</w:t>
        <w:br/>
        <w:t xml:space="preserve">    state: in_use</w:t>
        <w:br/>
        <w:t xml:space="preserve">    visible: false</w:t>
        <w:br/>
        <w:t xml:space="preserve">    confidence: 0.96</w:t>
        <w:br/>
        <w:t xml:space="preserve">    evidence_status: DT_ACCEPTED</w:t>
      </w:r>
    </w:p>
    <w:p>
      <w:pPr>
        <w:pStyle w:val="Heading2"/>
        <w:keepNext/>
      </w:pPr>
      <w:r>
        <w:t>5.5 /surgery/robots</w:t>
      </w:r>
    </w:p>
    <w:p>
      <w:pPr>
        <w:pStyle w:val="ContractTableCaption"/>
        <w:keepNext/>
      </w:pPr>
      <w:r>
        <w:t>표 16. /surgery/robots 소비 계약</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3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Type</w:t>
            </w:r>
          </w:p>
        </w:tc>
        <w:tc>
          <w:tcPr>
            <w:tcW w:type="dxa" w:w="25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역할</w:t>
            </w:r>
          </w:p>
        </w:tc>
        <w:tc>
          <w:tcPr>
            <w:tcW w:type="dxa" w:w="20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Idle/stale</w:t>
            </w:r>
          </w:p>
        </w:tc>
        <w:tc>
          <w:tcPr>
            <w:tcW w:type="dxa" w:w="25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Consumer 규칙</w:t>
            </w:r>
          </w:p>
        </w:tc>
      </w:tr>
      <w:tr>
        <w:trPr>
          <w:cantSplit/>
        </w:trPr>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surgical_interop_msgs/msg/RobotStateArray</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fresh SkillStatus와 controller-owned bed arm status를 read-only robot 상태로 투영한다.</w:t>
            </w:r>
          </w:p>
        </w:tc>
        <w:tc>
          <w:tcPr>
            <w:tcW w:type="dxa" w:w="2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robots=[]</w:t>
            </w:r>
          </w:p>
        </w:tc>
        <w:tc>
          <w:tcPr>
            <w:tcW w:type="dxa" w:w="2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row 부재를 standby로 추론하지 않는다. connection_state=unknown은 source 계약에 신뢰 가능한 연결 bool이 없다는 뜻이다.</w:t>
            </w:r>
          </w:p>
        </w:tc>
      </w:tr>
    </w:tbl>
    <w:p>
      <w:pPr>
        <w:spacing w:after="0"/>
      </w:pPr>
    </w:p>
    <w:p>
      <w:pPr>
        <w:pStyle w:val="ContractCodeBlock"/>
        <w:keepNext w:val="0"/>
        <w:keepLines w:val="0"/>
        <w:ind w:left="140" w:right="140"/>
        <w:shd w:fill="E8EEF5"/>
      </w:pPr>
      <w:r>
        <w:rPr>
          <w:rFonts w:ascii="D2Coding ligature" w:hAnsi="D2Coding ligature" w:eastAsia="D2Coding ligature" w:cs="D2Coding ligature"/>
          <w:color w:val="20262E"/>
          <w:sz w:val="16"/>
        </w:rPr>
        <w:t>revision: 1042</w:t>
        <w:br/>
        <w:t>robots:</w:t>
        <w:br/>
        <w:t xml:space="preserve">  - robot_id: humanoid</w:t>
        <w:br/>
        <w:t xml:space="preserve">    robot_type: humanoid</w:t>
        <w:br/>
        <w:t xml:space="preserve">    connection_state: unknown</w:t>
        <w:br/>
        <w:t xml:space="preserve">    execution_state: moving_to_target</w:t>
        <w:br/>
        <w:t xml:space="preserve">    active_command_id: handover-0042</w:t>
        <w:br/>
        <w:t xml:space="preserve">    progress: 0.64</w:t>
        <w:br/>
        <w:t xml:space="preserve">    reason_code: ""</w:t>
        <w:br/>
        <w:t xml:space="preserve">    evidence_status: DT_ACCEPTED</w:t>
      </w:r>
    </w:p>
    <w:p>
      <w:pPr>
        <w:pStyle w:val="Heading2"/>
        <w:keepNext/>
      </w:pPr>
      <w:r>
        <w:t>5.6 /surgery/robot_end_effectors</w:t>
      </w:r>
    </w:p>
    <w:p>
      <w:pPr>
        <w:pStyle w:val="ContractTableCaption"/>
        <w:keepNext/>
      </w:pPr>
      <w:r>
        <w:t>표 17. /surgery/robot_end_effectors 소비 계약</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3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Type</w:t>
            </w:r>
          </w:p>
        </w:tc>
        <w:tc>
          <w:tcPr>
            <w:tcW w:type="dxa" w:w="25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역할</w:t>
            </w:r>
          </w:p>
        </w:tc>
        <w:tc>
          <w:tcPr>
            <w:tcW w:type="dxa" w:w="20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Idle/stale</w:t>
            </w:r>
          </w:p>
        </w:tc>
        <w:tc>
          <w:tcPr>
            <w:tcW w:type="dxa" w:w="25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Consumer 규칙</w:t>
            </w:r>
          </w:p>
        </w:tc>
      </w:tr>
      <w:tr>
        <w:trPr>
          <w:cantSplit/>
        </w:trPr>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surgical_interop_msgs/msg/RobotEndEffectorStateArray</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humanoid right_hand/left_hand의 semantic possession과 보유 도구 ID/instance를 제공한다.</w:t>
            </w:r>
          </w:p>
        </w:tc>
        <w:tc>
          <w:tcPr>
            <w:tcW w:type="dxa" w:w="2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end_effectors=[]</w:t>
            </w:r>
          </w:p>
        </w:tc>
        <w:tc>
          <w:tcPr>
            <w:tcW w:type="dxa" w:w="2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state는 empty, holding, unknown 중 하나다. pose·joint·force·trajectory로 해석하면 안 된다.</w:t>
            </w:r>
          </w:p>
        </w:tc>
      </w:tr>
    </w:tbl>
    <w:p>
      <w:pPr>
        <w:spacing w:after="0"/>
      </w:pPr>
    </w:p>
    <w:p>
      <w:pPr>
        <w:pStyle w:val="ContractCodeBlock"/>
        <w:keepNext w:val="0"/>
        <w:keepLines w:val="0"/>
        <w:ind w:left="140" w:right="140"/>
        <w:shd w:fill="E8EEF5"/>
      </w:pPr>
      <w:r>
        <w:rPr>
          <w:rFonts w:ascii="D2Coding ligature" w:hAnsi="D2Coding ligature" w:eastAsia="D2Coding ligature" w:cs="D2Coding ligature"/>
          <w:color w:val="20262E"/>
          <w:sz w:val="16"/>
        </w:rPr>
        <w:t>procedure_active: true</w:t>
        <w:br/>
        <w:t>end_effectors:</w:t>
        <w:br/>
        <w:t xml:space="preserve">  - robot_id: humanoid</w:t>
        <w:br/>
        <w:t xml:space="preserve">    end_effector_id: right_hand</w:t>
        <w:br/>
        <w:t xml:space="preserve">    state: holding</w:t>
        <w:br/>
        <w:t xml:space="preserve">    instrument_id: T04</w:t>
        <w:br/>
        <w:t xml:space="preserve">    instance_id: "T04#1"</w:t>
        <w:br/>
        <w:t xml:space="preserve">    confidence: 1.0</w:t>
        <w:br/>
        <w:t xml:space="preserve">    evidence_status: DT_ACCEPTED</w:t>
        <w:br/>
        <w:t xml:space="preserve">  - robot_id: humanoid</w:t>
        <w:br/>
        <w:t xml:space="preserve">    end_effector_id: left_hand</w:t>
        <w:br/>
        <w:t xml:space="preserve">    state: empty</w:t>
      </w:r>
    </w:p>
    <w:p>
      <w:pPr>
        <w:pStyle w:val="Heading2"/>
        <w:keepNext/>
      </w:pPr>
      <w:r>
        <w:t>5.7 /surgery/tool_predictions</w:t>
      </w:r>
    </w:p>
    <w:p>
      <w:pPr>
        <w:pStyle w:val="ContractTableCaption"/>
        <w:keepNext/>
      </w:pPr>
      <w:r>
        <w:t>표 18. /surgery/tool_predictions 소비 계약</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3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Type</w:t>
            </w:r>
          </w:p>
        </w:tc>
        <w:tc>
          <w:tcPr>
            <w:tcW w:type="dxa" w:w="25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역할</w:t>
            </w:r>
          </w:p>
        </w:tc>
        <w:tc>
          <w:tcPr>
            <w:tcW w:type="dxa" w:w="20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Idle/stale</w:t>
            </w:r>
          </w:p>
        </w:tc>
        <w:tc>
          <w:tcPr>
            <w:tcW w:type="dxa" w:w="25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Consumer 규칙</w:t>
            </w:r>
          </w:p>
        </w:tc>
      </w:tr>
      <w:tr>
        <w:trPr>
          <w:cantSplit/>
        </w:trPr>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surgical_interop_msgs/msg/ToolPredictionArray</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현재 구현은 reducer가 수용한 rank 1 next-tool forecast를 confidence/stability와 함께 제공한다.</w:t>
            </w:r>
          </w:p>
        </w:tc>
        <w:tc>
          <w:tcPr>
            <w:tcW w:type="dxa" w:w="2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predictions=[]</w:t>
            </w:r>
          </w:p>
        </w:tc>
        <w:tc>
          <w:tcPr>
            <w:tcW w:type="dxa" w:w="2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advisory UI 정보다. Action Goal이나 handover 권한으로 사용하면 안 된다.</w:t>
            </w:r>
          </w:p>
        </w:tc>
      </w:tr>
    </w:tbl>
    <w:p>
      <w:pPr>
        <w:spacing w:after="0"/>
      </w:pPr>
    </w:p>
    <w:p>
      <w:pPr>
        <w:pStyle w:val="ContractCodeBlock"/>
        <w:keepNext w:val="0"/>
        <w:keepLines w:val="0"/>
        <w:ind w:left="140" w:right="140"/>
        <w:shd w:fill="E8EEF5"/>
      </w:pPr>
      <w:r>
        <w:rPr>
          <w:rFonts w:ascii="D2Coding ligature" w:hAnsi="D2Coding ligature" w:eastAsia="D2Coding ligature" w:cs="D2Coding ligature"/>
          <w:color w:val="20262E"/>
          <w:sz w:val="16"/>
        </w:rPr>
        <w:t>procedure_active: true</w:t>
        <w:br/>
        <w:t>predictions:</w:t>
        <w:br/>
        <w:t xml:space="preserve">  - rank: 1</w:t>
        <w:br/>
        <w:t xml:space="preserve">    instrument_id: T09</w:t>
        <w:br/>
        <w:t xml:space="preserve">    instance_id: ""</w:t>
        <w:br/>
        <w:t xml:space="preserve">    confidence: 0.87</w:t>
        <w:br/>
        <w:t xml:space="preserve">    stability_sec: 3.4</w:t>
        <w:br/>
        <w:t xml:space="preserve">    source: digital_twin</w:t>
        <w:br/>
        <w:t xml:space="preserve">    evidence_status: DT_ACCEPTED</w:t>
      </w:r>
    </w:p>
    <w:p>
      <w:pPr>
        <w:pStyle w:val="Heading2"/>
        <w:keepNext/>
      </w:pPr>
      <w:r>
        <w:t>5.8 /surgery/speech</w:t>
      </w:r>
    </w:p>
    <w:p>
      <w:pPr>
        <w:pStyle w:val="ContractTableCaption"/>
        <w:keepNext/>
      </w:pPr>
      <w:r>
        <w:t>표 19. /surgery/speech 소비 계약</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3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Type</w:t>
            </w:r>
          </w:p>
        </w:tc>
        <w:tc>
          <w:tcPr>
            <w:tcW w:type="dxa" w:w="25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역할</w:t>
            </w:r>
          </w:p>
        </w:tc>
        <w:tc>
          <w:tcPr>
            <w:tcW w:type="dxa" w:w="20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Idle/stale</w:t>
            </w:r>
          </w:p>
        </w:tc>
        <w:tc>
          <w:tcPr>
            <w:tcW w:type="dxa" w:w="25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Consumer 규칙</w:t>
            </w:r>
          </w:p>
        </w:tc>
      </w:tr>
      <w:tr>
        <w:trPr>
          <w:cantSplit/>
        </w:trPr>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surgical_interop_msgs/msg/SpeechRecognitionState</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ASR availability/connection/state, run-local utterance sequence와 측정 latency를 제공한다. 확정 문장 text는 명시적 free-text opt-in일 때만 제공한다.</w:t>
            </w:r>
          </w:p>
        </w:tc>
        <w:tc>
          <w:tcPr>
            <w:tcW w:type="dxa" w:w="2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available=false, connected=false, state=unavailable, text 비움.</w:t>
            </w:r>
          </w:p>
        </w:tc>
        <w:tc>
          <w:tcPr>
            <w:tcW w:type="dxa" w:w="2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기본값에서는 text가 비어도 status/latency는 유효하다. 문장 수락/로봇 실행 결과가 아니며 latency_available=true일 때만 response_latency_ms를 표시한다.</w:t>
            </w:r>
          </w:p>
        </w:tc>
      </w:tr>
    </w:tbl>
    <w:p>
      <w:pPr>
        <w:spacing w:after="0"/>
      </w:pPr>
    </w:p>
    <w:p>
      <w:pPr>
        <w:pStyle w:val="ContractCodeBlock"/>
        <w:keepNext w:val="0"/>
        <w:keepLines w:val="0"/>
        <w:ind w:left="140" w:right="140"/>
        <w:shd w:fill="E8EEF5"/>
      </w:pPr>
      <w:r>
        <w:rPr>
          <w:rFonts w:ascii="D2Coding ligature" w:hAnsi="D2Coding ligature" w:eastAsia="D2Coding ligature" w:cs="D2Coding ligature"/>
          <w:color w:val="20262E"/>
          <w:sz w:val="16"/>
        </w:rPr>
        <w:t>available: true</w:t>
        <w:br/>
        <w:t>connected: true</w:t>
        <w:br/>
        <w:t>state: listening</w:t>
        <w:br/>
        <w:t>utterance_sequence: 7</w:t>
        <w:br/>
        <w:t>text: ""</w:t>
        <w:br/>
        <w:t>latency_available: true</w:t>
        <w:br/>
        <w:t>response_latency_ms: 184.6</w:t>
        <w:br/>
        <w:t>latency_basis: api_round_trip</w:t>
        <w:br/>
        <w:t>source: taskplanner_asr</w:t>
        <w:br/>
        <w:t>evidence_status: GATEWAY_OBSERVED_REDACTED</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FF4D6"/>
          </w:tcPr>
          <w:p>
            <w:pPr>
              <w:spacing w:after="40"/>
            </w:pPr>
            <w:r>
              <w:rPr>
                <w:rFonts w:ascii="NanumSquare Neo" w:hAnsi="NanumSquare Neo" w:eastAsia="NanumSquare Neo" w:cs="NanumSquare Neo"/>
                <w:b/>
                <w:color w:val="1F3A5F"/>
                <w:sz w:val="21"/>
              </w:rPr>
              <w:t>자유문장 기본 비공개</w:t>
            </w:r>
          </w:p>
          <w:p>
            <w:pPr>
              <w:spacing w:after="0" w:line="276" w:lineRule="auto"/>
            </w:pPr>
            <w:r>
              <w:rPr>
                <w:rFonts w:ascii="NanumBarunGothic" w:hAnsi="NanumBarunGothic" w:eastAsia="NanumBarunGothic" w:cs="NanumBarunGothic"/>
                <w:color w:val="20262E"/>
                <w:sz w:val="19"/>
              </w:rPr>
              <w:t>PUBLISH_SHARED_FREE_TEXT=false가 기본이다. 이때 speech.text와 clinical summary만 비우고 상태·sequence·latency 및 구조화 ID/confidence는 유지한다. true는 redaction을 수행하지 않는 명시적 개발 opt-in이므로 비식별 입력·외부기관 승인·로그 보존 정책을 먼저 확정해야 한다.</w:t>
            </w:r>
          </w:p>
        </w:tc>
      </w:tr>
    </w:tbl>
    <w:p>
      <w:pPr>
        <w:spacing w:after="0"/>
      </w:pPr>
    </w:p>
    <w:p>
      <w:pPr>
        <w:pStyle w:val="Heading2"/>
        <w:keepNext/>
      </w:pPr>
      <w:r>
        <w:t>5.9 /surgery/clinical_observations</w:t>
      </w:r>
    </w:p>
    <w:p>
      <w:pPr>
        <w:pStyle w:val="ContractTableCaption"/>
        <w:keepNext/>
      </w:pPr>
      <w:r>
        <w:t>표 20. /surgery/clinical_observations 소비 계약</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3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Type</w:t>
            </w:r>
          </w:p>
        </w:tc>
        <w:tc>
          <w:tcPr>
            <w:tcW w:type="dxa" w:w="25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역할</w:t>
            </w:r>
          </w:p>
        </w:tc>
        <w:tc>
          <w:tcPr>
            <w:tcW w:type="dxa" w:w="20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Idle/stale</w:t>
            </w:r>
          </w:p>
        </w:tc>
        <w:tc>
          <w:tcPr>
            <w:tcW w:type="dxa" w:w="25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Consumer 규칙</w:t>
            </w:r>
          </w:p>
        </w:tc>
      </w:tr>
      <w:tr>
        <w:trPr>
          <w:cantSplit/>
        </w:trPr>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surgical_interop_msgs/msg/ClinicalObservationArray</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최신 fresh VLM 결과의 단계·도구·위치·gesture·uncertainty를 제공한다. 자유문장 summary는 명시적 free-text opt-in일 때만 제공한다.</w:t>
            </w:r>
          </w:p>
        </w:tc>
        <w:tc>
          <w:tcPr>
            <w:tcW w:type="dxa" w:w="2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observations=[]</w:t>
            </w:r>
          </w:p>
        </w:tc>
        <w:tc>
          <w:tcPr>
            <w:tcW w:type="dxa" w:w="2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기본값에서 summary는 비어도 구조화 배열은 유효하다. 배열 pair의 길이를 확인하고 model evidence 하나만으로 robot을 command하면 안 된다.</w:t>
            </w:r>
          </w:p>
        </w:tc>
      </w:tr>
    </w:tbl>
    <w:p>
      <w:pPr>
        <w:spacing w:after="0"/>
      </w:pPr>
    </w:p>
    <w:p>
      <w:pPr>
        <w:pStyle w:val="ContractCodeBlock"/>
        <w:keepNext w:val="0"/>
        <w:keepLines w:val="0"/>
        <w:ind w:left="140" w:right="140"/>
        <w:shd w:fill="E8EEF5"/>
      </w:pPr>
      <w:r>
        <w:rPr>
          <w:rFonts w:ascii="D2Coding ligature" w:hAnsi="D2Coding ligature" w:eastAsia="D2Coding ligature" w:cs="D2Coding ligature"/>
          <w:color w:val="20262E"/>
          <w:sz w:val="16"/>
        </w:rPr>
        <w:t>revision: 1043</w:t>
        <w:br/>
        <w:t>observations:</w:t>
        <w:br/>
        <w:t xml:space="preserve">  - source: cam4_vlm</w:t>
        <w:br/>
        <w:t xml:space="preserve">    summary: ""</w:t>
        <w:br/>
        <w:t xml:space="preserve">    phase_ids: [P04]</w:t>
        <w:br/>
        <w:t xml:space="preserve">    phase_confidences: [0.75]</w:t>
        <w:br/>
        <w:t xml:space="preserve">    observed_tool_ids: [T08]</w:t>
        <w:br/>
        <w:t xml:space="preserve">    observed_location_types: [surgical_field]</w:t>
        <w:br/>
        <w:t xml:space="preserve">    observed_location_ids: [surgical_field]</w:t>
        <w:br/>
        <w:t xml:space="preserve">    observed_confidences: [0.84]</w:t>
        <w:br/>
        <w:t xml:space="preserve">    uncertainty: 0.22</w:t>
        <w:br/>
        <w:t xml:space="preserve">    evidence_status: MODEL_OBSERVED_REDACTED</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FF4D6"/>
          </w:tcPr>
          <w:p>
            <w:pPr>
              <w:spacing w:after="40"/>
            </w:pPr>
            <w:r>
              <w:rPr>
                <w:rFonts w:ascii="NanumSquare Neo" w:hAnsi="NanumSquare Neo" w:eastAsia="NanumSquare Neo" w:cs="NanumSquare Neo"/>
                <w:b/>
                <w:color w:val="1F3A5F"/>
                <w:sz w:val="21"/>
              </w:rPr>
              <w:t>자유문장 기본 비공개</w:t>
            </w:r>
          </w:p>
          <w:p>
            <w:pPr>
              <w:spacing w:after="0" w:line="276" w:lineRule="auto"/>
            </w:pPr>
            <w:r>
              <w:rPr>
                <w:rFonts w:ascii="NanumBarunGothic" w:hAnsi="NanumBarunGothic" w:eastAsia="NanumBarunGothic" w:cs="NanumBarunGothic"/>
                <w:color w:val="20262E"/>
                <w:sz w:val="19"/>
              </w:rPr>
              <w:t>PUBLISH_SHARED_FREE_TEXT=false가 기본이다. 이때 speech.text와 clinical summary만 비우고 상태·sequence·latency 및 구조화 ID/confidence는 유지한다. true는 redaction을 수행하지 않는 명시적 개발 opt-in이므로 비식별 입력·외부기관 승인·로그 보존 정책을 먼저 확정해야 한다.</w:t>
            </w:r>
          </w:p>
        </w:tc>
      </w:tr>
    </w:tbl>
    <w:p>
      <w:pPr>
        <w:spacing w:after="0"/>
      </w:pPr>
    </w:p>
    <w:p>
      <w:pPr>
        <w:pStyle w:val="Heading2"/>
        <w:keepNext/>
      </w:pPr>
      <w:r>
        <w:t>5.10 /surgery/health</w:t>
      </w:r>
    </w:p>
    <w:p>
      <w:pPr>
        <w:pStyle w:val="ContractTableCaption"/>
        <w:keepNext/>
      </w:pPr>
      <w:r>
        <w:t>표 21. /surgery/health 소비 계약</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3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Type</w:t>
            </w:r>
          </w:p>
        </w:tc>
        <w:tc>
          <w:tcPr>
            <w:tcW w:type="dxa" w:w="25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역할</w:t>
            </w:r>
          </w:p>
        </w:tc>
        <w:tc>
          <w:tcPr>
            <w:tcW w:type="dxa" w:w="20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Idle/stale</w:t>
            </w:r>
          </w:p>
        </w:tc>
        <w:tc>
          <w:tcPr>
            <w:tcW w:type="dxa" w:w="25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Consumer 규칙</w:t>
            </w:r>
          </w:p>
        </w:tc>
      </w:tr>
      <w:tr>
        <w:trPr>
          <w:cantSplit/>
        </w:trPr>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surgical_interop_msgs/msg/SurgeryHealth</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Gateway가 측정한 source availability, stale, stable error code와 overall required-source health를 제공한다.</w:t>
            </w:r>
          </w:p>
        </w:tc>
        <w:tc>
          <w:tcPr>
            <w:tcW w:type="dxa" w:w="2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실제 source 상태를 계속 발행한다.</w:t>
            </w:r>
          </w:p>
        </w:tc>
        <w:tc>
          <w:tcPr>
            <w:tcW w:type="dxa" w:w="2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healthy=true는 optional source까지 모두 정상이라는 뜻이 아니다. unavailable_sources/stale_sources를 source별로 표시한다.</w:t>
            </w:r>
          </w:p>
        </w:tc>
      </w:tr>
    </w:tbl>
    <w:p>
      <w:pPr>
        <w:spacing w:after="0"/>
      </w:pPr>
    </w:p>
    <w:p>
      <w:pPr>
        <w:pStyle w:val="ContractCodeBlock"/>
        <w:keepNext w:val="0"/>
        <w:keepLines w:val="0"/>
        <w:ind w:left="140" w:right="140"/>
        <w:shd w:fill="E8EEF5"/>
      </w:pPr>
      <w:r>
        <w:rPr>
          <w:rFonts w:ascii="D2Coding ligature" w:hAnsi="D2Coding ligature" w:eastAsia="D2Coding ligature" w:cs="D2Coding ligature"/>
          <w:color w:val="20262E"/>
          <w:sz w:val="16"/>
        </w:rPr>
        <w:t>revision: 1043</w:t>
        <w:br/>
        <w:t>healthy: false</w:t>
        <w:br/>
        <w:t>state: degraded</w:t>
        <w:br/>
        <w:t>unavailable_sources: [cam4]</w:t>
        <w:br/>
        <w:t>stale_sources: [vlm_result]</w:t>
        <w:br/>
        <w:t>error_codes: [vlm_unhealthy]</w:t>
        <w:br/>
        <w:t>evidence_status: GATEWAY_OBSERVED</w:t>
      </w:r>
    </w:p>
    <w:p>
      <w:pPr>
        <w:pStyle w:val="Heading2"/>
        <w:keepNext/>
      </w:pPr>
      <w:r>
        <w:t>5.11 /surgery/events</w:t>
      </w:r>
    </w:p>
    <w:p>
      <w:pPr>
        <w:pStyle w:val="ContractTableCaption"/>
        <w:keepNext/>
      </w:pPr>
      <w:r>
        <w:t>표 22. /surgery/events 소비 계약</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3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Type</w:t>
            </w:r>
          </w:p>
        </w:tc>
        <w:tc>
          <w:tcPr>
            <w:tcW w:type="dxa" w:w="25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역할</w:t>
            </w:r>
          </w:p>
        </w:tc>
        <w:tc>
          <w:tcPr>
            <w:tcW w:type="dxa" w:w="20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Idle/stale</w:t>
            </w:r>
          </w:p>
        </w:tc>
        <w:tc>
          <w:tcPr>
            <w:tcW w:type="dxa" w:w="25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Consumer 규칙</w:t>
            </w:r>
          </w:p>
        </w:tc>
      </w:tr>
      <w:tr>
        <w:trPr>
          <w:cantSplit/>
        </w:trPr>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surgical_interop_msgs/msg/SurgeryEvent</w:t>
            </w:r>
          </w:p>
        </w:tc>
        <w:tc>
          <w:tcPr>
            <w:tcW w:type="dxa" w:w="2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active+fresh run에서 발생한 공개 event fact를 process-local sequence와 명시적 outcome으로 즉시 제공한다.</w:t>
            </w:r>
          </w:p>
        </w:tc>
        <w:tc>
          <w:tcPr>
            <w:tcW w:type="dxa" w:w="2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발행하지 않음; 과거 replay 없음.</w:t>
            </w:r>
          </w:p>
        </w:tc>
        <w:tc>
          <w:tcPr>
            <w:tcW w:type="dxa" w:w="25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DT_ACCEPTED는 event fact의 공개 수용이다. 성공/거절/실패는 state를 확인한다. sequence gap이면 snapshot을 재조회한다.</w:t>
            </w:r>
          </w:p>
        </w:tc>
      </w:tr>
    </w:tbl>
    <w:p>
      <w:pPr>
        <w:spacing w:after="0"/>
      </w:pPr>
    </w:p>
    <w:p>
      <w:pPr>
        <w:pStyle w:val="ContractCodeBlock"/>
        <w:keepNext w:val="0"/>
        <w:keepLines w:val="0"/>
        <w:ind w:left="140" w:right="140"/>
        <w:shd w:fill="E8EEF5"/>
      </w:pPr>
      <w:r>
        <w:rPr>
          <w:rFonts w:ascii="D2Coding ligature" w:hAnsi="D2Coding ligature" w:eastAsia="D2Coding ligature" w:cs="D2Coding ligature"/>
          <w:color w:val="20262E"/>
          <w:sz w:val="16"/>
        </w:rPr>
        <w:t>sequence: 287</w:t>
        <w:br/>
        <w:t>schema_version: "1.0.0"</w:t>
        <w:br/>
        <w:t>catalog_version: "sha256:&lt;catalog digest&gt;"</w:t>
        <w:br/>
        <w:t>gateway_instance_id: "&lt;opaque gateway UUID&gt;"</w:t>
        <w:br/>
        <w:t>procedure_run_id: "&lt;opaque run UUID&gt;"</w:t>
        <w:br/>
        <w:t>procedure_type: thyroidectomy</w:t>
        <w:br/>
        <w:t>event_type: PhaseTransitionRejected</w:t>
        <w:br/>
        <w:t>subject_type: procedure</w:t>
        <w:br/>
        <w:t>subject_id: P04</w:t>
        <w:br/>
        <w:t>phase: P04</w:t>
        <w:br/>
        <w:t>state: rejected</w:t>
        <w:br/>
        <w:t>correlation_id: ""</w:t>
        <w:br/>
        <w:t>confidence: 0.3</w:t>
        <w:br/>
        <w:t>evidence_status: DT_ACCEPTED</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FF4D6"/>
          </w:tcPr>
          <w:p>
            <w:pPr>
              <w:spacing w:after="40"/>
            </w:pPr>
            <w:r>
              <w:rPr>
                <w:rFonts w:ascii="NanumSquare Neo" w:hAnsi="NanumSquare Neo" w:eastAsia="NanumSquare Neo" w:cs="NanumSquare Neo"/>
                <w:b/>
                <w:color w:val="1F3A5F"/>
                <w:sz w:val="21"/>
              </w:rPr>
              <w:t>거절 event 해석</w:t>
            </w:r>
          </w:p>
          <w:p>
            <w:pPr>
              <w:spacing w:after="0" w:line="276" w:lineRule="auto"/>
            </w:pPr>
            <w:r>
              <w:rPr>
                <w:rFonts w:ascii="NanumBarunGothic" w:hAnsi="NanumBarunGothic" w:eastAsia="NanumBarunGothic" w:cs="NanumBarunGothic"/>
                <w:color w:val="20262E"/>
                <w:sz w:val="19"/>
              </w:rPr>
              <w:t>evidence_status=DT_ACCEPTED는 '거절 이벤트 사실'을 공개 경계가 수용했다는 뜻입니다. 성공 여부는 state를 읽어야 하며 rejected/failed를 성공 UI로 표시하면 안 됩니다.</w:t>
            </w:r>
          </w:p>
        </w:tc>
      </w:tr>
    </w:tbl>
    <w:p>
      <w:pPr>
        <w:spacing w:after="0"/>
      </w:pPr>
    </w:p>
    <w:p>
      <w:pPr>
        <w:pStyle w:val="Heading1"/>
        <w:keepNext/>
        <w:pageBreakBefore/>
      </w:pPr>
      <w:r>
        <w:t>6. 카메라 media 계약</w:t>
      </w:r>
    </w:p>
    <w:p>
      <w:pPr>
        <w:pStyle w:val="ContractTableCaption"/>
        <w:keepNext/>
      </w:pPr>
      <w:r>
        <w:t>표 23. Stable camera aliases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8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공개 토픽</w:t>
            </w:r>
          </w:p>
        </w:tc>
        <w:tc>
          <w:tcPr>
            <w:tcW w:type="dxa" w:w="28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Native source</w:t>
            </w:r>
          </w:p>
        </w:tc>
        <w:tc>
          <w:tcPr>
            <w:tcW w:type="dxa" w:w="19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QoS</w:t>
            </w:r>
          </w:p>
        </w:tc>
        <w:tc>
          <w:tcPr>
            <w:tcW w:type="dxa" w:w="18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Gate</w:t>
            </w:r>
          </w:p>
        </w:tc>
      </w:tr>
      <w:tr>
        <w:trPr>
          <w:cantSplit/>
        </w:trPr>
        <w:tc>
          <w:tcPr>
            <w:tcW w:type="dxa" w:w="2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/surgery/images/flir/compressed</w:t>
            </w:r>
          </w:p>
        </w:tc>
        <w:tc>
          <w:tcPr>
            <w:tcW w:type="dxa" w:w="2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/flir_camera/image_color/compressed</w:t>
            </w:r>
          </w:p>
        </w:tc>
        <w:tc>
          <w:tcPr>
            <w:tcW w:type="dxa" w:w="1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BestEffort/Volatile/KL1</w:t>
            </w:r>
          </w:p>
        </w:tc>
        <w:tc>
          <w:tcPr>
            <w:tcW w:type="dxa" w:w="1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fresh matching active + demand</w:t>
            </w:r>
          </w:p>
        </w:tc>
      </w:tr>
      <w:tr>
        <w:trPr>
          <w:cantSplit/>
        </w:trPr>
        <w:tc>
          <w:tcPr>
            <w:tcW w:type="dxa" w:w="2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/surgery/images/cam4/compressed</w:t>
            </w:r>
          </w:p>
        </w:tc>
        <w:tc>
          <w:tcPr>
            <w:tcW w:type="dxa" w:w="2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/camera/cam_4/color/image_raw/compressed</w:t>
            </w:r>
          </w:p>
        </w:tc>
        <w:tc>
          <w:tcPr>
            <w:tcW w:type="dxa" w:w="1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BestEffort/Volatile/KL1</w:t>
            </w:r>
          </w:p>
        </w:tc>
        <w:tc>
          <w:tcPr>
            <w:tcW w:type="dxa" w:w="1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fresh matching active + demand</w:t>
            </w:r>
          </w:p>
        </w:tc>
      </w:tr>
    </w:tbl>
    <w:p>
      <w:pPr>
        <w:spacing w:after="0"/>
      </w:pPr>
    </w:p>
    <w:p>
      <w:pPr/>
      <w:r>
        <w:rPr>
          <w:rFonts w:ascii="NanumBarunGothic" w:hAnsi="NanumBarunGothic" w:eastAsia="NanumBarunGothic" w:cs="NanumBarunGothic"/>
          <w:sz w:val="22"/>
        </w:rPr>
        <w:t>Relay는 JPEG를 decode, re-encode, resize, 저장 또는 합성하지 않고 message payload를 그대로 전달한다. 구독자가 있을 때만 native subscription을 만들며, WorldState stop/mismatch/stale이면 즉시 release한다. frame callback도 gate를 재확인해 timer 사이의 late queued frame을 버린다. Public bridge는 모든 camera subscription을 CBOR로 강제하여 PNG encoder 경로를 노출하지 않는다.</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DEBEC"/>
          </w:tcPr>
          <w:p>
            <w:pPr>
              <w:spacing w:after="40"/>
            </w:pPr>
            <w:r>
              <w:rPr>
                <w:rFonts w:ascii="NanumSquare Neo" w:hAnsi="NanumSquare Neo" w:eastAsia="NanumSquare Neo" w:cs="NanumSquare Neo"/>
                <w:b/>
                <w:color w:val="1F3A5F"/>
                <w:sz w:val="21"/>
              </w:rPr>
              <w:t>Privacy gate 우회 방지</w:t>
            </w:r>
          </w:p>
          <w:p>
            <w:pPr>
              <w:spacing w:after="0" w:line="276" w:lineRule="auto"/>
            </w:pPr>
            <w:r>
              <w:rPr>
                <w:rFonts w:ascii="NanumBarunGothic" w:hAnsi="NanumBarunGothic" w:eastAsia="NanumBarunGothic" w:cs="NanumBarunGothic"/>
                <w:color w:val="20262E"/>
                <w:sz w:val="19"/>
              </w:rPr>
              <w:t>Native source와 public topic이 같으면 relay를 생략하지 않고 startup을 실패시킵니다. duplicate public alias와 cross-topic cycle도 거부합니다. 따라서 외부 camera owner가 public 이름에 직접 publish해 idle gate를 우회하면 안 됩니다.</w:t>
            </w:r>
          </w:p>
        </w:tc>
      </w:tr>
    </w:tbl>
    <w:p>
      <w:pPr>
        <w:spacing w:after="0"/>
      </w:pPr>
    </w:p>
    <w:p>
      <w:pPr>
        <w:pStyle w:val="Heading2"/>
        <w:keepNext/>
        <w:pageBreakBefore/>
      </w:pPr>
      <w:r>
        <w:t>6.1 Browser/rosbridge 권고</w:t>
      </w:r>
    </w:p>
    <w:p>
      <w:pPr>
        <w:pStyle w:val="ContractCodeBlock"/>
        <w:keepNext w:val="0"/>
        <w:keepLines w:val="0"/>
        <w:ind w:left="140" w:right="140"/>
        <w:shd w:fill="E8EEF5"/>
      </w:pPr>
      <w:r>
        <w:rPr>
          <w:rFonts w:ascii="D2Coding ligature" w:hAnsi="D2Coding ligature" w:eastAsia="D2Coding ligature" w:cs="D2Coding ligature"/>
          <w:color w:val="20262E"/>
          <w:sz w:val="16"/>
        </w:rPr>
        <w:t>const image = new ROSLIB.Topic({</w:t>
        <w:br/>
        <w:t xml:space="preserve">  ros,</w:t>
        <w:br/>
        <w:t xml:space="preserve">  name: '/surgery/images/flir/compressed',</w:t>
        <w:br/>
        <w:t xml:space="preserve">  messageType: 'sensor_msgs/msg/CompressedImage',</w:t>
        <w:br/>
        <w:t xml:space="preserve">  compression: 'cbor',</w:t>
        <w:br/>
        <w:t xml:space="preserve">  queue_length: 1,</w:t>
        <w:br/>
        <w:t>});</w:t>
        <w:br/>
        <w:br/>
        <w:t>image.subscribe((message) =&gt; {</w:t>
        <w:br/>
        <w:t xml:space="preserve">  // Uint8Array 또는 base64 payload를 지원하고 최신 frame만 render한다.</w:t>
        <w:br/>
        <w:t>});</w:t>
      </w:r>
    </w:p>
    <w:p>
      <w:pPr>
        <w:pStyle w:val="ListBullet"/>
        <w:spacing w:after="80" w:line="300" w:lineRule="auto"/>
      </w:pPr>
      <w:r>
        <w:rPr>
          <w:rFonts w:ascii="NanumBarunGothic" w:hAnsi="NanumBarunGothic" w:eastAsia="NanumBarunGothic" w:cs="NanumBarunGothic"/>
          <w:sz w:val="22"/>
        </w:rPr>
        <w:t>rate, resolution, frame_id와 format은 external camera source를 따르며 이 계약이 고정하지 않는다.</w:t>
      </w:r>
    </w:p>
    <w:p>
      <w:pPr>
        <w:pStyle w:val="ListBullet"/>
        <w:spacing w:after="80" w:line="300" w:lineRule="auto"/>
      </w:pPr>
      <w:r>
        <w:rPr>
          <w:rFonts w:ascii="NanumBarunGothic" w:hAnsi="NanumBarunGothic" w:eastAsia="NanumBarunGothic" w:cs="NanumBarunGothic"/>
          <w:sz w:val="22"/>
        </w:rPr>
        <w:t>UI가 hidden/background 상태이면 image subscription을 중단하거나 크게 throttle한다. frame timeout이면 마지막 JPEG를 유지하지 말고 unavailable/stale로 표시한다.</w:t>
      </w:r>
    </w:p>
    <w:p>
      <w:pPr>
        <w:pStyle w:val="Heading1"/>
        <w:keepNext/>
        <w:pageBreakBefore/>
      </w:pPr>
      <w:r>
        <w:t>7. 갑상선절제술 표시 카탈로그</w:t>
      </w:r>
    </w:p>
    <w:p>
      <w:pPr/>
      <w:r>
        <w:rPr>
          <w:rFonts w:ascii="NanumBarunGothic" w:hAnsi="NanumBarunGothic" w:eastAsia="NanumBarunGothic" w:cs="NanumBarunGothic"/>
          <w:sz w:val="22"/>
        </w:rPr>
        <w:t>현재 기본 bundle은 thyroidectomy이며 ProcedureCatalog가 아래 값을 wire로 발행한다. 표는 UI 개발 참고용이며 runtime에서는 catalog_version과 실제 topic 내용을 권위로 사용한다.</w:t>
      </w:r>
    </w:p>
    <w:p>
      <w:pPr>
        <w:pStyle w:val="ContractTableCaption"/>
        <w:keepNext/>
      </w:pPr>
      <w:r>
        <w:t>표 24. Phase catalog</w:t>
      </w:r>
    </w:p>
    <w:tbl>
      <w:tblPr>
        <w:tblStyle w:val="TableGrid"/>
        <w:tblW w:type="dxa" w:w="9360"/>
        <w:jc w:val="center"/>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72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순서</w:t>
            </w:r>
          </w:p>
        </w:tc>
        <w:tc>
          <w:tcPr>
            <w:tcW w:type="dxa" w:w="72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ID</w:t>
            </w:r>
          </w:p>
        </w:tc>
        <w:tc>
          <w:tcPr>
            <w:tcW w:type="dxa" w:w="19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English</w:t>
            </w:r>
          </w:p>
        </w:tc>
        <w:tc>
          <w:tcPr>
            <w:tcW w:type="dxa" w:w="16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한국어</w:t>
            </w:r>
          </w:p>
        </w:tc>
        <w:tc>
          <w:tcPr>
            <w:tcW w:type="dxa" w:w="17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Possible next</w:t>
            </w:r>
          </w:p>
        </w:tc>
        <w:tc>
          <w:tcPr>
            <w:tcW w:type="dxa" w:w="26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Expected tools</w:t>
            </w:r>
          </w:p>
        </w:tc>
      </w:tr>
      <w:tr>
        <w:trPr>
          <w:cantSplit/>
        </w:trPr>
        <w:tc>
          <w:tcPr>
            <w:tcW w:type="dxa" w:w="72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w:t>
            </w:r>
          </w:p>
        </w:tc>
        <w:tc>
          <w:tcPr>
            <w:tcW w:type="dxa" w:w="72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P01</w:t>
            </w:r>
          </w:p>
        </w:tc>
        <w:tc>
          <w:tcPr>
            <w:tcW w:type="dxa" w:w="1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Skin incision</w:t>
            </w:r>
          </w:p>
        </w:tc>
        <w:tc>
          <w:tcPr>
            <w:tcW w:type="dxa" w:w="16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피부 절개</w:t>
            </w:r>
          </w:p>
        </w:tc>
        <w:tc>
          <w:tcPr>
            <w:tcW w:type="dxa" w:w="1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P02, P06</w:t>
            </w:r>
          </w:p>
        </w:tc>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T01, T04, T03</w:t>
            </w:r>
          </w:p>
        </w:tc>
      </w:tr>
      <w:tr>
        <w:trPr>
          <w:cantSplit/>
        </w:trPr>
        <w:tc>
          <w:tcPr>
            <w:tcW w:type="dxa" w:w="72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2</w:t>
            </w:r>
          </w:p>
        </w:tc>
        <w:tc>
          <w:tcPr>
            <w:tcW w:type="dxa" w:w="72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P02</w:t>
            </w:r>
          </w:p>
        </w:tc>
        <w:tc>
          <w:tcPr>
            <w:tcW w:type="dxa" w:w="1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Skin flap elevation</w:t>
            </w:r>
          </w:p>
        </w:tc>
        <w:tc>
          <w:tcPr>
            <w:tcW w:type="dxa" w:w="16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피부판 거상</w:t>
            </w:r>
          </w:p>
        </w:tc>
        <w:tc>
          <w:tcPr>
            <w:tcW w:type="dxa" w:w="1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P03, P06</w:t>
            </w:r>
          </w:p>
        </w:tc>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T03, T05, T06, T02, T04</w:t>
            </w:r>
          </w:p>
        </w:tc>
      </w:tr>
      <w:tr>
        <w:trPr>
          <w:cantSplit/>
        </w:trPr>
        <w:tc>
          <w:tcPr>
            <w:tcW w:type="dxa" w:w="72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3</w:t>
            </w:r>
          </w:p>
        </w:tc>
        <w:tc>
          <w:tcPr>
            <w:tcW w:type="dxa" w:w="72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P03</w:t>
            </w:r>
          </w:p>
        </w:tc>
        <w:tc>
          <w:tcPr>
            <w:tcW w:type="dxa" w:w="1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Strap muscle Exposure</w:t>
            </w:r>
          </w:p>
        </w:tc>
        <w:tc>
          <w:tcPr>
            <w:tcW w:type="dxa" w:w="16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띠근 노출</w:t>
            </w:r>
          </w:p>
        </w:tc>
        <w:tc>
          <w:tcPr>
            <w:tcW w:type="dxa" w:w="1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P04, P06</w:t>
            </w:r>
          </w:p>
        </w:tc>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T05, T02, T04</w:t>
            </w:r>
          </w:p>
        </w:tc>
      </w:tr>
      <w:tr>
        <w:trPr>
          <w:cantSplit/>
        </w:trPr>
        <w:tc>
          <w:tcPr>
            <w:tcW w:type="dxa" w:w="72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4</w:t>
            </w:r>
          </w:p>
        </w:tc>
        <w:tc>
          <w:tcPr>
            <w:tcW w:type="dxa" w:w="72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P04</w:t>
            </w:r>
          </w:p>
        </w:tc>
        <w:tc>
          <w:tcPr>
            <w:tcW w:type="dxa" w:w="1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thyroid Exposure</w:t>
            </w:r>
          </w:p>
        </w:tc>
        <w:tc>
          <w:tcPr>
            <w:tcW w:type="dxa" w:w="16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갑상선 노출</w:t>
            </w:r>
          </w:p>
        </w:tc>
        <w:tc>
          <w:tcPr>
            <w:tcW w:type="dxa" w:w="1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P05, P06</w:t>
            </w:r>
          </w:p>
        </w:tc>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T05, T06, T02, T08, T07</w:t>
            </w:r>
          </w:p>
        </w:tc>
      </w:tr>
      <w:tr>
        <w:trPr>
          <w:cantSplit/>
        </w:trPr>
        <w:tc>
          <w:tcPr>
            <w:tcW w:type="dxa" w:w="72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5</w:t>
            </w:r>
          </w:p>
        </w:tc>
        <w:tc>
          <w:tcPr>
            <w:tcW w:type="dxa" w:w="72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P05</w:t>
            </w:r>
          </w:p>
        </w:tc>
        <w:tc>
          <w:tcPr>
            <w:tcW w:type="dxa" w:w="1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Thyroid vessels ligation</w:t>
            </w:r>
          </w:p>
        </w:tc>
        <w:tc>
          <w:tcPr>
            <w:tcW w:type="dxa" w:w="16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갑상선 혈관 결찰</w:t>
            </w:r>
          </w:p>
        </w:tc>
        <w:tc>
          <w:tcPr>
            <w:tcW w:type="dxa" w:w="1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P06</w:t>
            </w:r>
          </w:p>
        </w:tc>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T02, T08, T09, T07</w:t>
            </w:r>
          </w:p>
        </w:tc>
      </w:tr>
      <w:tr>
        <w:trPr>
          <w:cantSplit/>
        </w:trPr>
        <w:tc>
          <w:tcPr>
            <w:tcW w:type="dxa" w:w="72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6</w:t>
            </w:r>
          </w:p>
        </w:tc>
        <w:tc>
          <w:tcPr>
            <w:tcW w:type="dxa" w:w="72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P06</w:t>
            </w:r>
          </w:p>
        </w:tc>
        <w:tc>
          <w:tcPr>
            <w:tcW w:type="dxa" w:w="1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Bleeding/Hemostasis interrupt</w:t>
            </w:r>
          </w:p>
        </w:tc>
        <w:tc>
          <w:tcPr>
            <w:tcW w:type="dxa" w:w="16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출혈/지혈 인터럽트</w:t>
            </w:r>
          </w:p>
        </w:tc>
        <w:tc>
          <w:tcPr>
            <w:tcW w:type="dxa" w:w="1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w:t>
            </w:r>
          </w:p>
        </w:tc>
        <w:tc>
          <w:tcPr>
            <w:tcW w:type="dxa" w:w="2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T10, T07, T04</w:t>
            </w:r>
          </w:p>
        </w:tc>
      </w:tr>
    </w:tbl>
    <w:p>
      <w:pPr>
        <w:spacing w:after="0"/>
      </w:pPr>
    </w:p>
    <w:p>
      <w:r>
        <w:br w:type="page"/>
      </w:r>
    </w:p>
    <w:p>
      <w:pPr>
        <w:pStyle w:val="ContractTableCaption"/>
        <w:keepNext/>
      </w:pPr>
      <w:r>
        <w:t>표 25. Instrument catalog</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9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ID</w:t>
            </w:r>
          </w:p>
        </w:tc>
        <w:tc>
          <w:tcPr>
            <w:tcW w:type="dxa" w:w="28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English</w:t>
            </w:r>
          </w:p>
        </w:tc>
        <w:tc>
          <w:tcPr>
            <w:tcW w:type="dxa" w:w="23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한국어</w:t>
            </w:r>
          </w:p>
        </w:tc>
        <w:tc>
          <w:tcPr>
            <w:tcW w:type="dxa" w:w="21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Category</w:t>
            </w:r>
          </w:p>
        </w:tc>
        <w:tc>
          <w:tcPr>
            <w:tcW w:type="dxa" w:w="12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Inventory</w:t>
            </w:r>
          </w:p>
        </w:tc>
      </w:tr>
      <w:tr>
        <w:trPr>
          <w:cantSplit/>
        </w:trPr>
        <w:tc>
          <w:tcPr>
            <w:tcW w:type="dxa" w:w="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T01</w:t>
            </w:r>
          </w:p>
        </w:tc>
        <w:tc>
          <w:tcPr>
            <w:tcW w:type="dxa" w:w="2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#15 Scalpel</w:t>
            </w:r>
          </w:p>
        </w:tc>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15번 메스</w:t>
            </w:r>
          </w:p>
        </w:tc>
        <w:tc>
          <w:tcPr>
            <w:tcW w:type="dxa" w:w="21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cutting</w:t>
            </w:r>
          </w:p>
        </w:tc>
        <w:tc>
          <w:tcPr>
            <w:tcW w:type="dxa" w:w="1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w:t>
            </w:r>
          </w:p>
        </w:tc>
      </w:tr>
      <w:tr>
        <w:trPr>
          <w:cantSplit/>
        </w:trPr>
        <w:tc>
          <w:tcPr>
            <w:tcW w:type="dxa" w:w="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T02</w:t>
            </w:r>
          </w:p>
        </w:tc>
        <w:tc>
          <w:tcPr>
            <w:tcW w:type="dxa" w:w="2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Adson forceps</w:t>
            </w:r>
          </w:p>
        </w:tc>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애드슨 포셉</w:t>
            </w:r>
          </w:p>
        </w:tc>
        <w:tc>
          <w:tcPr>
            <w:tcW w:type="dxa" w:w="21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grasping</w:t>
            </w:r>
          </w:p>
        </w:tc>
        <w:tc>
          <w:tcPr>
            <w:tcW w:type="dxa" w:w="1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w:t>
            </w:r>
          </w:p>
        </w:tc>
      </w:tr>
      <w:tr>
        <w:trPr>
          <w:cantSplit/>
        </w:trPr>
        <w:tc>
          <w:tcPr>
            <w:tcW w:type="dxa" w:w="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T03</w:t>
            </w:r>
          </w:p>
        </w:tc>
        <w:tc>
          <w:tcPr>
            <w:tcW w:type="dxa" w:w="2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Allis clamp forceps</w:t>
            </w:r>
          </w:p>
        </w:tc>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알리스 클램프 포셉</w:t>
            </w:r>
          </w:p>
        </w:tc>
        <w:tc>
          <w:tcPr>
            <w:tcW w:type="dxa" w:w="21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vessel_control</w:t>
            </w:r>
          </w:p>
        </w:tc>
        <w:tc>
          <w:tcPr>
            <w:tcW w:type="dxa" w:w="1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w:t>
            </w:r>
          </w:p>
        </w:tc>
      </w:tr>
      <w:tr>
        <w:trPr>
          <w:cantSplit/>
        </w:trPr>
        <w:tc>
          <w:tcPr>
            <w:tcW w:type="dxa" w:w="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T04</w:t>
            </w:r>
          </w:p>
        </w:tc>
        <w:tc>
          <w:tcPr>
            <w:tcW w:type="dxa" w:w="2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Bovie surgical cautery</w:t>
            </w:r>
          </w:p>
        </w:tc>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보비 전기소작기</w:t>
            </w:r>
          </w:p>
        </w:tc>
        <w:tc>
          <w:tcPr>
            <w:tcW w:type="dxa" w:w="21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hemostasis</w:t>
            </w:r>
          </w:p>
        </w:tc>
        <w:tc>
          <w:tcPr>
            <w:tcW w:type="dxa" w:w="1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w:t>
            </w:r>
          </w:p>
        </w:tc>
      </w:tr>
      <w:tr>
        <w:trPr>
          <w:cantSplit/>
        </w:trPr>
        <w:tc>
          <w:tcPr>
            <w:tcW w:type="dxa" w:w="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T05</w:t>
            </w:r>
          </w:p>
        </w:tc>
        <w:tc>
          <w:tcPr>
            <w:tcW w:type="dxa" w:w="2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army navy retractor</w:t>
            </w:r>
          </w:p>
        </w:tc>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아미-네이비 리트랙터</w:t>
            </w:r>
          </w:p>
        </w:tc>
        <w:tc>
          <w:tcPr>
            <w:tcW w:type="dxa" w:w="21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exposure</w:t>
            </w:r>
          </w:p>
        </w:tc>
        <w:tc>
          <w:tcPr>
            <w:tcW w:type="dxa" w:w="1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w:t>
            </w:r>
          </w:p>
        </w:tc>
      </w:tr>
      <w:tr>
        <w:trPr>
          <w:cantSplit/>
        </w:trPr>
        <w:tc>
          <w:tcPr>
            <w:tcW w:type="dxa" w:w="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T06</w:t>
            </w:r>
          </w:p>
        </w:tc>
        <w:tc>
          <w:tcPr>
            <w:tcW w:type="dxa" w:w="2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Senn miller retractor</w:t>
            </w:r>
          </w:p>
        </w:tc>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센 밀러 리트랙터</w:t>
            </w:r>
          </w:p>
        </w:tc>
        <w:tc>
          <w:tcPr>
            <w:tcW w:type="dxa" w:w="21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exposure</w:t>
            </w:r>
          </w:p>
        </w:tc>
        <w:tc>
          <w:tcPr>
            <w:tcW w:type="dxa" w:w="1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w:t>
            </w:r>
          </w:p>
        </w:tc>
      </w:tr>
      <w:tr>
        <w:trPr>
          <w:cantSplit/>
        </w:trPr>
        <w:tc>
          <w:tcPr>
            <w:tcW w:type="dxa" w:w="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T07</w:t>
            </w:r>
          </w:p>
        </w:tc>
        <w:tc>
          <w:tcPr>
            <w:tcW w:type="dxa" w:w="2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Bipolar cautery</w:t>
            </w:r>
          </w:p>
        </w:tc>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바이폴라 전기소작기</w:t>
            </w:r>
          </w:p>
        </w:tc>
        <w:tc>
          <w:tcPr>
            <w:tcW w:type="dxa" w:w="21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hemostasis</w:t>
            </w:r>
          </w:p>
        </w:tc>
        <w:tc>
          <w:tcPr>
            <w:tcW w:type="dxa" w:w="1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w:t>
            </w:r>
          </w:p>
        </w:tc>
      </w:tr>
      <w:tr>
        <w:trPr>
          <w:cantSplit/>
        </w:trPr>
        <w:tc>
          <w:tcPr>
            <w:tcW w:type="dxa" w:w="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T08</w:t>
            </w:r>
          </w:p>
        </w:tc>
        <w:tc>
          <w:tcPr>
            <w:tcW w:type="dxa" w:w="2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Mosquito forceps</w:t>
            </w:r>
          </w:p>
        </w:tc>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모스키토 포셉</w:t>
            </w:r>
          </w:p>
        </w:tc>
        <w:tc>
          <w:tcPr>
            <w:tcW w:type="dxa" w:w="21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vessel_control</w:t>
            </w:r>
          </w:p>
        </w:tc>
        <w:tc>
          <w:tcPr>
            <w:tcW w:type="dxa" w:w="1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w:t>
            </w:r>
          </w:p>
        </w:tc>
      </w:tr>
      <w:tr>
        <w:trPr>
          <w:cantSplit/>
        </w:trPr>
        <w:tc>
          <w:tcPr>
            <w:tcW w:type="dxa" w:w="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T09</w:t>
            </w:r>
          </w:p>
        </w:tc>
        <w:tc>
          <w:tcPr>
            <w:tcW w:type="dxa" w:w="2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Harmonics shears</w:t>
            </w:r>
          </w:p>
        </w:tc>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하모닉 시어</w:t>
            </w:r>
          </w:p>
        </w:tc>
        <w:tc>
          <w:tcPr>
            <w:tcW w:type="dxa" w:w="21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cutting</w:t>
            </w:r>
          </w:p>
        </w:tc>
        <w:tc>
          <w:tcPr>
            <w:tcW w:type="dxa" w:w="1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w:t>
            </w:r>
          </w:p>
        </w:tc>
      </w:tr>
      <w:tr>
        <w:trPr>
          <w:cantSplit/>
        </w:trPr>
        <w:tc>
          <w:tcPr>
            <w:tcW w:type="dxa" w:w="9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T10</w:t>
            </w:r>
          </w:p>
        </w:tc>
        <w:tc>
          <w:tcPr>
            <w:tcW w:type="dxa" w:w="28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Yankeur suction</w:t>
            </w:r>
          </w:p>
        </w:tc>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양카우어 석션</w:t>
            </w:r>
          </w:p>
        </w:tc>
        <w:tc>
          <w:tcPr>
            <w:tcW w:type="dxa" w:w="21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suction</w:t>
            </w:r>
          </w:p>
        </w:tc>
        <w:tc>
          <w:tcPr>
            <w:tcW w:type="dxa" w:w="1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w:t>
            </w:r>
          </w:p>
        </w:tc>
      </w:tr>
    </w:tbl>
    <w:p>
      <w:pPr>
        <w:spacing w:after="0"/>
      </w:pPr>
    </w:p>
    <w:p>
      <w:pPr/>
      <w:r>
        <w:rPr>
          <w:rFonts w:ascii="NanumBarunGothic" w:hAnsi="NanumBarunGothic" w:eastAsia="NanumBarunGothic" w:cs="NanumBarunGothic"/>
          <w:sz w:val="22"/>
        </w:rPr>
        <w:t>aliases는 ProcedureCatalog의 각 InstrumentCatalogEntry에 함께 발행되므로 UI가 자체 hardcode 목록을 만들 필요가 없다. inventory_count는 authored procedure inventory이며 live availability count가 아니다. 실제 instance 상태는 /surgery/instruments를 사용한다.</w:t>
      </w:r>
    </w:p>
    <w:p>
      <w:pPr>
        <w:pStyle w:val="Heading1"/>
        <w:keepNext/>
        <w:pageBreakBefore/>
      </w:pPr>
      <w:r>
        <w:t>8. 로봇 기능 Action/Service 계약</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FF4D6"/>
          </w:tcPr>
          <w:p>
            <w:pPr>
              <w:spacing w:after="40"/>
            </w:pPr>
            <w:r>
              <w:rPr>
                <w:rFonts w:ascii="NanumSquare Neo" w:hAnsi="NanumSquare Neo" w:eastAsia="NanumSquare Neo" w:cs="NanumSquare Neo"/>
                <w:b/>
                <w:color w:val="1F3A5F"/>
                <w:sz w:val="21"/>
              </w:rPr>
              <w:t>공통 안전 규칙</w:t>
            </w:r>
          </w:p>
          <w:p>
            <w:pPr>
              <w:spacing w:after="0" w:line="276" w:lineRule="auto"/>
            </w:pPr>
            <w:r>
              <w:rPr>
                <w:rFonts w:ascii="NanumBarunGothic" w:hAnsi="NanumBarunGothic" w:eastAsia="NanumBarunGothic" w:cs="NanumBarunGothic"/>
                <w:color w:val="20262E"/>
                <w:sz w:val="19"/>
              </w:rPr>
              <w:t>모든 request는 caller-provided command_id를 사용합니다. remote timeout 또는 연결 단절은 성공이 아니며, terminal state를 확인할 수 없으면 UNKNOWN/REMOTE_STATE_UNKNOWN으로 보존하고 새 ordinary command를 보내지 않습니다.</w:t>
            </w:r>
          </w:p>
        </w:tc>
      </w:tr>
    </w:tbl>
    <w:p>
      <w:pPr>
        <w:spacing w:after="0"/>
      </w:pPr>
    </w:p>
    <w:p>
      <w:pPr>
        <w:pStyle w:val="Heading2"/>
        <w:keepNext/>
      </w:pPr>
      <w:r>
        <w:t>8.1 /surgery/tool_handover</w:t>
      </w:r>
    </w:p>
    <w:p>
      <w:pPr>
        <w:pStyle w:val="ContractTableCaption"/>
        <w:keepNext/>
      </w:pPr>
      <w:r>
        <w:t>표 26. ExecuteToolHandover Goal</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3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필드</w:t>
            </w:r>
          </w:p>
        </w:tc>
        <w:tc>
          <w:tcPr>
            <w:tcW w:type="dxa" w:w="13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Type</w:t>
            </w:r>
          </w:p>
        </w:tc>
        <w:tc>
          <w:tcPr>
            <w:tcW w:type="dxa" w:w="57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규칙</w:t>
            </w:r>
          </w:p>
        </w:tc>
      </w:tr>
      <w:tr>
        <w:trPr>
          <w:cantSplit/>
        </w:trPr>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command_id</w:t>
            </w:r>
          </w:p>
        </w:tc>
        <w:tc>
          <w:tcPr>
            <w:tcW w:type="dxa" w:w="1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string</w:t>
            </w:r>
          </w:p>
        </w:tc>
        <w:tc>
          <w:tcPr>
            <w:tcW w:type="dxa" w:w="5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caller correlation/idempotency identifier</w:t>
            </w:r>
          </w:p>
        </w:tc>
      </w:tr>
      <w:tr>
        <w:trPr>
          <w:cantSplit/>
        </w:trPr>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instrument_id</w:t>
            </w:r>
          </w:p>
        </w:tc>
        <w:tc>
          <w:tcPr>
            <w:tcW w:type="dxa" w:w="1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string</w:t>
            </w:r>
          </w:p>
        </w:tc>
        <w:tc>
          <w:tcPr>
            <w:tcW w:type="dxa" w:w="5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공유 human-readable 실도구명; private Txx code 금지</w:t>
            </w:r>
          </w:p>
        </w:tc>
      </w:tr>
      <w:tr>
        <w:trPr>
          <w:cantSplit/>
        </w:trPr>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instrument_instance_id</w:t>
            </w:r>
          </w:p>
        </w:tc>
        <w:tc>
          <w:tcPr>
            <w:tcW w:type="dxa" w:w="1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string</w:t>
            </w:r>
          </w:p>
        </w:tc>
        <w:tc>
          <w:tcPr>
            <w:tcW w:type="dxa" w:w="5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instance가 알려졌을 때 지정</w:t>
            </w:r>
          </w:p>
        </w:tc>
      </w:tr>
      <w:tr>
        <w:trPr>
          <w:cantSplit/>
        </w:trPr>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source_location</w:t>
            </w:r>
          </w:p>
        </w:tc>
        <w:tc>
          <w:tcPr>
            <w:tcW w:type="dxa" w:w="1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string</w:t>
            </w:r>
          </w:p>
        </w:tc>
        <w:tc>
          <w:tcPr>
            <w:tcW w:type="dxa" w:w="5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tray, mayo, robot, surgeon</w:t>
            </w:r>
          </w:p>
        </w:tc>
      </w:tr>
      <w:tr>
        <w:trPr>
          <w:cantSplit/>
        </w:trPr>
        <w:tc>
          <w:tcPr>
            <w:tcW w:type="dxa" w:w="2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target_location</w:t>
            </w:r>
          </w:p>
        </w:tc>
        <w:tc>
          <w:tcPr>
            <w:tcW w:type="dxa" w:w="13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string</w:t>
            </w:r>
          </w:p>
        </w:tc>
        <w:tc>
          <w:tcPr>
            <w:tcW w:type="dxa" w:w="5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허용 transition만 server가 수락</w:t>
            </w:r>
          </w:p>
        </w:tc>
      </w:tr>
    </w:tbl>
    <w:p>
      <w:pPr>
        <w:spacing w:after="0"/>
      </w:pPr>
    </w:p>
    <w:p>
      <w:pPr>
        <w:pStyle w:val="ContractTableCaption"/>
        <w:keepNext/>
      </w:pPr>
      <w:r>
        <w:t>표 27. 허용 위치 transition</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6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Source</w:t>
            </w:r>
          </w:p>
        </w:tc>
        <w:tc>
          <w:tcPr>
            <w:tcW w:type="dxa" w:w="16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Target</w:t>
            </w:r>
          </w:p>
        </w:tc>
        <w:tc>
          <w:tcPr>
            <w:tcW w:type="dxa" w:w="61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의미</w:t>
            </w:r>
          </w:p>
        </w:tc>
      </w:tr>
      <w:tr>
        <w:trPr>
          <w:cantSplit/>
        </w:trPr>
        <w:tc>
          <w:tcPr>
            <w:tcW w:type="dxa" w:w="1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tray</w:t>
            </w:r>
          </w:p>
        </w:tc>
        <w:tc>
          <w:tcPr>
            <w:tcW w:type="dxa" w:w="1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robot</w:t>
            </w:r>
          </w:p>
        </w:tc>
        <w:tc>
          <w:tcPr>
            <w:tcW w:type="dxa" w:w="6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예측/선정 도구 pick-up 후 stable hold</w:t>
            </w:r>
          </w:p>
        </w:tc>
      </w:tr>
      <w:tr>
        <w:trPr>
          <w:cantSplit/>
        </w:trPr>
        <w:tc>
          <w:tcPr>
            <w:tcW w:type="dxa" w:w="1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mayo</w:t>
            </w:r>
          </w:p>
        </w:tc>
        <w:tc>
          <w:tcPr>
            <w:tcW w:type="dxa" w:w="1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robot</w:t>
            </w:r>
          </w:p>
        </w:tc>
        <w:tc>
          <w:tcPr>
            <w:tcW w:type="dxa" w:w="6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재사용 Mayo 도구 pick-up 후 stable hold</w:t>
            </w:r>
          </w:p>
        </w:tc>
      </w:tr>
      <w:tr>
        <w:trPr>
          <w:cantSplit/>
        </w:trPr>
        <w:tc>
          <w:tcPr>
            <w:tcW w:type="dxa" w:w="1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tray</w:t>
            </w:r>
          </w:p>
        </w:tc>
        <w:tc>
          <w:tcPr>
            <w:tcW w:type="dxa" w:w="1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surgeon</w:t>
            </w:r>
          </w:p>
        </w:tc>
        <w:tc>
          <w:tcPr>
            <w:tcW w:type="dxa" w:w="6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direct pick-up and handover</w:t>
            </w:r>
          </w:p>
        </w:tc>
      </w:tr>
      <w:tr>
        <w:trPr>
          <w:cantSplit/>
        </w:trPr>
        <w:tc>
          <w:tcPr>
            <w:tcW w:type="dxa" w:w="1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robot</w:t>
            </w:r>
          </w:p>
        </w:tc>
        <w:tc>
          <w:tcPr>
            <w:tcW w:type="dxa" w:w="1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surgeon</w:t>
            </w:r>
          </w:p>
        </w:tc>
        <w:tc>
          <w:tcPr>
            <w:tcW w:type="dxa" w:w="6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held tool handover</w:t>
            </w:r>
          </w:p>
        </w:tc>
      </w:tr>
      <w:tr>
        <w:trPr>
          <w:cantSplit/>
        </w:trPr>
        <w:tc>
          <w:tcPr>
            <w:tcW w:type="dxa" w:w="1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robot</w:t>
            </w:r>
          </w:p>
        </w:tc>
        <w:tc>
          <w:tcPr>
            <w:tcW w:type="dxa" w:w="1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tray</w:t>
            </w:r>
          </w:p>
        </w:tc>
        <w:tc>
          <w:tcPr>
            <w:tcW w:type="dxa" w:w="6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unused held tool return</w:t>
            </w:r>
          </w:p>
        </w:tc>
      </w:tr>
      <w:tr>
        <w:trPr>
          <w:cantSplit/>
        </w:trPr>
        <w:tc>
          <w:tcPr>
            <w:tcW w:type="dxa" w:w="1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mayo</w:t>
            </w:r>
          </w:p>
        </w:tc>
        <w:tc>
          <w:tcPr>
            <w:tcW w:type="dxa" w:w="16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tray</w:t>
            </w:r>
          </w:p>
        </w:tc>
        <w:tc>
          <w:tcPr>
            <w:tcW w:type="dxa" w:w="6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used tool retrieval</w:t>
            </w:r>
          </w:p>
        </w:tc>
      </w:tr>
    </w:tbl>
    <w:p>
      <w:pPr>
        <w:spacing w:after="0"/>
      </w:pPr>
    </w:p>
    <w:p>
      <w:pPr/>
      <w:r>
        <w:rPr>
          <w:rFonts w:ascii="NanumBarunGothic" w:hAnsi="NanumBarunGothic" w:eastAsia="NanumBarunGothic" w:cs="NanumBarunGothic"/>
          <w:sz w:val="22"/>
        </w:rPr>
        <w:t>Feedback state는 moving_to_source, grasping, moving_to_target, waiting_for_takeover, placing, holding, stopping, retreating, recovering_to_tray 중 하나다. progress는 [0,1] lifecycle estimate이며 pose나 성공 flag가 아니다.</w:t>
      </w:r>
    </w:p>
    <w:p>
      <w:pPr/>
      <w:r>
        <w:rPr>
          <w:rFonts w:ascii="NanumBarunGothic" w:hAnsi="NanumBarunGothic" w:eastAsia="NanumBarunGothic" w:cs="NanumBarunGothic"/>
          <w:sz w:val="22"/>
        </w:rPr>
        <w:t>Result final_state는 completed, canceled, failed이며 ROS Action terminal status와 일치해야 한다. Cancel은 즉시 stop이 아니라 verified compensating recovery다. canceled_source_unchanged 또는 canceled_recovered_to_tray를 확인한 뒤에만 다음 명령이 가능하다.</w:t>
      </w:r>
    </w:p>
    <w:p>
      <w:pPr>
        <w:pStyle w:val="Heading2"/>
        <w:keepNext/>
      </w:pPr>
      <w:r>
        <w:t>8.2 /surgery/tool_change/request</w:t>
      </w:r>
    </w:p>
    <w:p>
      <w:pPr>
        <w:pStyle w:val="ContractTableCaption"/>
        <w:keepNext/>
      </w:pPr>
      <w:r>
        <w:t>표 28. RequestToolChange</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5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구분</w:t>
            </w:r>
          </w:p>
        </w:tc>
        <w:tc>
          <w:tcPr>
            <w:tcW w:type="dxa" w:w="24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필드</w:t>
            </w:r>
          </w:p>
        </w:tc>
        <w:tc>
          <w:tcPr>
            <w:tcW w:type="dxa" w:w="54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규칙</w:t>
            </w:r>
          </w:p>
        </w:tc>
      </w:tr>
      <w:tr>
        <w:trPr>
          <w:cantSplit/>
        </w:trPr>
        <w:tc>
          <w:tcPr>
            <w:tcW w:type="dxa" w:w="1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Request</w:t>
            </w:r>
          </w:p>
        </w:tc>
        <w:tc>
          <w:tcPr>
            <w:tcW w:type="dxa" w:w="24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command_id</w:t>
            </w:r>
          </w:p>
        </w:tc>
        <w:tc>
          <w:tcPr>
            <w:tcW w:type="dxa" w:w="54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caller correlation ID</w:t>
            </w:r>
          </w:p>
        </w:tc>
      </w:tr>
      <w:tr>
        <w:trPr>
          <w:cantSplit/>
        </w:trPr>
        <w:tc>
          <w:tcPr>
            <w:tcW w:type="dxa" w:w="1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Request</w:t>
            </w:r>
          </w:p>
        </w:tc>
        <w:tc>
          <w:tcPr>
            <w:tcW w:type="dxa" w:w="24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arm_id</w:t>
            </w:r>
          </w:p>
        </w:tc>
        <w:tc>
          <w:tcPr>
            <w:tcW w:type="dxa" w:w="54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arm_1 또는 arm_2</w:t>
            </w:r>
          </w:p>
        </w:tc>
      </w:tr>
      <w:tr>
        <w:trPr>
          <w:cantSplit/>
        </w:trPr>
        <w:tc>
          <w:tcPr>
            <w:tcW w:type="dxa" w:w="1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Request</w:t>
            </w:r>
          </w:p>
        </w:tc>
        <w:tc>
          <w:tcPr>
            <w:tcW w:type="dxa" w:w="24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target_tool_id</w:t>
            </w:r>
          </w:p>
        </w:tc>
        <w:tc>
          <w:tcPr>
            <w:tcW w:type="dxa" w:w="54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thyroid_retractor 또는 army_navy_retractor</w:t>
            </w:r>
          </w:p>
        </w:tc>
      </w:tr>
      <w:tr>
        <w:trPr>
          <w:cantSplit/>
        </w:trPr>
        <w:tc>
          <w:tcPr>
            <w:tcW w:type="dxa" w:w="1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Response</w:t>
            </w:r>
          </w:p>
        </w:tc>
        <w:tc>
          <w:tcPr>
            <w:tcW w:type="dxa" w:w="24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success</w:t>
            </w:r>
          </w:p>
        </w:tc>
        <w:tc>
          <w:tcPr>
            <w:tcW w:type="dxa" w:w="54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boolean outcome</w:t>
            </w:r>
          </w:p>
        </w:tc>
      </w:tr>
      <w:tr>
        <w:trPr>
          <w:cantSplit/>
        </w:trPr>
        <w:tc>
          <w:tcPr>
            <w:tcW w:type="dxa" w:w="1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Response</w:t>
            </w:r>
          </w:p>
        </w:tc>
        <w:tc>
          <w:tcPr>
            <w:tcW w:type="dxa" w:w="24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result</w:t>
            </w:r>
          </w:p>
        </w:tc>
        <w:tc>
          <w:tcPr>
            <w:tcW w:type="dxa" w:w="54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completed, failed, canceled, protective_stop, unknown</w:t>
            </w:r>
          </w:p>
        </w:tc>
      </w:tr>
      <w:tr>
        <w:trPr>
          <w:cantSplit/>
        </w:trPr>
        <w:tc>
          <w:tcPr>
            <w:tcW w:type="dxa" w:w="15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Response</w:t>
            </w:r>
          </w:p>
        </w:tc>
        <w:tc>
          <w:tcPr>
            <w:tcW w:type="dxa" w:w="24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reason_code</w:t>
            </w:r>
          </w:p>
        </w:tc>
        <w:tc>
          <w:tcPr>
            <w:tcW w:type="dxa" w:w="54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stable machine-readable reason</w:t>
            </w:r>
          </w:p>
        </w:tc>
      </w:tr>
    </w:tbl>
    <w:p>
      <w:pPr>
        <w:spacing w:after="0"/>
      </w:pPr>
    </w:p>
    <w:p>
      <w:r>
        <w:br w:type="page"/>
      </w:r>
    </w:p>
    <w:p>
      <w:pPr>
        <w:pStyle w:val="Heading2"/>
        <w:keepNext/>
      </w:pPr>
      <w:r>
        <w:t>8.3 /surgery/retraction/adjust</w:t>
      </w:r>
    </w:p>
    <w:p>
      <w:pPr>
        <w:pStyle w:val="ContractTableCaption"/>
        <w:keepNext/>
      </w:pPr>
      <w:r>
        <w:t>표 29. ExecuteRetractionAdjustment 핵심 enum</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30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필드</w:t>
            </w:r>
          </w:p>
        </w:tc>
        <w:tc>
          <w:tcPr>
            <w:tcW w:type="dxa" w:w="63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허용값/범위</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adjustment_mode</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single | multi</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target_retractor_id</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left_malleable | right_malleable | both_malleable</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direction_frame</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surgeon_view</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direction</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up | down | left | right | none</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axis</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left_right | up_down | none</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distance_mm</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procedure/controller policy 범위; safety controller 최종 권위</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Feedback.state</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adjusting | recovering</w:t>
            </w:r>
          </w:p>
        </w:tc>
      </w:tr>
      <w:tr>
        <w:trPr>
          <w:cantSplit/>
        </w:trPr>
        <w:tc>
          <w:tcPr>
            <w:tcW w:type="dxa" w:w="30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Result.final_state</w:t>
            </w:r>
          </w:p>
        </w:tc>
        <w:tc>
          <w:tcPr>
            <w:tcW w:type="dxa" w:w="63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completed | canceled | failed</w:t>
            </w:r>
          </w:p>
        </w:tc>
      </w:tr>
    </w:tbl>
    <w:p>
      <w:pPr>
        <w:spacing w:after="0"/>
      </w:pPr>
    </w:p>
    <w:p>
      <w:pPr>
        <w:pStyle w:val="Heading1"/>
        <w:keepNext/>
        <w:pageBreakBefore/>
      </w:pPr>
      <w:r>
        <w:t>9. UI 소비 흐름과 코드 예시</w:t>
      </w:r>
    </w:p>
    <w:p>
      <w:pPr>
        <w:pStyle w:val="Heading2"/>
        <w:keepNext/>
      </w:pPr>
      <w:r>
        <w:t>9.1 권장 startup/reconnect flow</w:t>
      </w:r>
    </w:p>
    <w:p>
      <w:pPr>
        <w:pStyle w:val="ListNumber"/>
        <w:numPr>
          <w:ilvl w:val="0"/>
          <w:numId w:val="15"/>
        </w:numPr>
        <w:spacing w:after="80" w:line="300" w:lineRule="auto"/>
      </w:pPr>
      <w:r>
        <w:rPr>
          <w:rFonts w:ascii="NanumBarunGothic" w:hAnsi="NanumBarunGothic" w:eastAsia="NanumBarunGothic" w:cs="NanumBarunGothic"/>
          <w:sz w:val="22"/>
        </w:rPr>
        <w:t>배포 담당자가 제공한 Domain/RMW/discovery/interface를 적용하고 IDL 0.3.0이 resolve되는지 확인한다.</w:t>
      </w:r>
    </w:p>
    <w:p>
      <w:pPr>
        <w:pStyle w:val="ListNumber"/>
        <w:numPr>
          <w:ilvl w:val="0"/>
          <w:numId w:val="15"/>
        </w:numPr>
        <w:spacing w:after="80" w:line="300" w:lineRule="auto"/>
      </w:pPr>
      <w:r>
        <w:rPr>
          <w:rFonts w:ascii="NanumBarunGothic" w:hAnsi="NanumBarunGothic" w:eastAsia="NanumBarunGothic" w:cs="NanumBarunGothic"/>
          <w:sz w:val="22"/>
        </w:rPr>
        <w:t>gateway_info를 reliable/transient-local로 구독해 heartbeat와 버전을 검증한다.</w:t>
      </w:r>
    </w:p>
    <w:p>
      <w:pPr>
        <w:pStyle w:val="ListNumber"/>
        <w:numPr>
          <w:ilvl w:val="0"/>
          <w:numId w:val="15"/>
        </w:numPr>
        <w:spacing w:after="80" w:line="300" w:lineRule="auto"/>
      </w:pPr>
      <w:r>
        <w:rPr>
          <w:rFonts w:ascii="NanumBarunGothic" w:hAnsi="NanumBarunGothic" w:eastAsia="NanumBarunGothic" w:cs="NanumBarunGothic"/>
          <w:sz w:val="22"/>
        </w:rPr>
        <w:t>catalog를 받아 phase/tool label map을 만들고 catalog_version에 묶는다.</w:t>
      </w:r>
    </w:p>
    <w:p>
      <w:pPr>
        <w:pStyle w:val="ListNumber"/>
        <w:numPr>
          <w:ilvl w:val="0"/>
          <w:numId w:val="15"/>
        </w:numPr>
        <w:spacing w:after="80" w:line="300" w:lineRule="auto"/>
      </w:pPr>
      <w:r>
        <w:rPr>
          <w:rFonts w:ascii="NanumBarunGothic" w:hAnsi="NanumBarunGothic" w:eastAsia="NanumBarunGothic" w:cs="NanumBarunGothic"/>
          <w:sz w:val="22"/>
        </w:rPr>
        <w:t>health와 필요한 snapshot을 구독한다.</w:t>
      </w:r>
    </w:p>
    <w:p>
      <w:pPr>
        <w:pStyle w:val="ListNumber"/>
        <w:numPr>
          <w:ilvl w:val="0"/>
          <w:numId w:val="15"/>
        </w:numPr>
        <w:spacing w:after="80" w:line="300" w:lineRule="auto"/>
      </w:pPr>
      <w:r>
        <w:rPr>
          <w:rFonts w:ascii="NanumBarunGothic" w:hAnsi="NanumBarunGothic" w:eastAsia="NanumBarunGothic" w:cs="NanumBarunGothic"/>
          <w:sz w:val="22"/>
        </w:rPr>
        <w:t>procedure_active=false이면 idle empty UI를 표시하고 이전 run row를 재사용하지 않는다.</w:t>
      </w:r>
    </w:p>
    <w:p>
      <w:pPr>
        <w:pStyle w:val="ListNumber"/>
        <w:numPr>
          <w:ilvl w:val="0"/>
          <w:numId w:val="15"/>
        </w:numPr>
        <w:spacing w:after="80" w:line="300" w:lineRule="auto"/>
      </w:pPr>
      <w:r>
        <w:rPr>
          <w:rFonts w:ascii="NanumBarunGothic" w:hAnsi="NanumBarunGothic" w:eastAsia="NanumBarunGothic" w:cs="NanumBarunGothic"/>
          <w:sz w:val="22"/>
        </w:rPr>
        <w:t>각 Event를 메시지 자체의 gateway_instance_id/procedure_run_id로 묶고, 새 run이면 이전 timeline과 dynamic cache를 초기화한다.</w:t>
      </w:r>
    </w:p>
    <w:p>
      <w:pPr>
        <w:pStyle w:val="ListNumber"/>
        <w:numPr>
          <w:ilvl w:val="0"/>
          <w:numId w:val="15"/>
        </w:numPr>
        <w:spacing w:after="80" w:line="300" w:lineRule="auto"/>
      </w:pPr>
      <w:r>
        <w:rPr>
          <w:rFonts w:ascii="NanumBarunGothic" w:hAnsi="NanumBarunGothic" w:eastAsia="NanumBarunGothic" w:cs="NanumBarunGothic"/>
          <w:sz w:val="22"/>
        </w:rPr>
        <w:t>event sequence gap이면 event replay를 기대하지 말고 snapshot을 다시 읽는다.</w:t>
      </w:r>
    </w:p>
    <w:p>
      <w:pPr>
        <w:pStyle w:val="ListNumber"/>
        <w:numPr>
          <w:ilvl w:val="0"/>
          <w:numId w:val="15"/>
        </w:numPr>
        <w:spacing w:after="80" w:line="300" w:lineRule="auto"/>
      </w:pPr>
      <w:r>
        <w:rPr>
          <w:rFonts w:ascii="NanumBarunGothic" w:hAnsi="NanumBarunGothic" w:eastAsia="NanumBarunGothic" w:cs="NanumBarunGothic"/>
          <w:sz w:val="22"/>
        </w:rPr>
        <w:t>camera view를 열 때만 best-effort/volatile 구독하고 latest-frame-only로 render한다.</w:t>
      </w:r>
    </w:p>
    <w:p>
      <w:pPr>
        <w:pStyle w:val="ListNumber"/>
        <w:numPr>
          <w:ilvl w:val="0"/>
          <w:numId w:val="15"/>
        </w:numPr>
        <w:spacing w:after="80" w:line="300" w:lineRule="auto"/>
      </w:pPr>
      <w:r>
        <w:rPr>
          <w:rFonts w:ascii="NanumBarunGothic" w:hAnsi="NanumBarunGothic" w:eastAsia="NanumBarunGothic" w:cs="NanumBarunGothic"/>
          <w:sz w:val="22"/>
        </w:rPr>
        <w:t>heartbeat가 stale이면 전체 public state를 unavailable로 표시하고 2단계부터 재연결한다.</w:t>
      </w:r>
    </w:p>
    <w:p>
      <w:pPr>
        <w:pStyle w:val="Heading2"/>
        <w:keepNext/>
      </w:pPr>
      <w:r>
        <w:t>9.2 rclpy snapshot subscriber</w:t>
      </w:r>
    </w:p>
    <w:p>
      <w:pPr>
        <w:pStyle w:val="ContractCodeBlock"/>
        <w:keepNext w:val="0"/>
        <w:keepLines w:val="0"/>
        <w:ind w:left="140" w:right="140"/>
        <w:shd w:fill="E8EEF5"/>
      </w:pPr>
      <w:r>
        <w:rPr>
          <w:rFonts w:ascii="D2Coding ligature" w:hAnsi="D2Coding ligature" w:eastAsia="D2Coding ligature" w:cs="D2Coding ligature"/>
          <w:color w:val="20262E"/>
          <w:sz w:val="16"/>
        </w:rPr>
        <w:t>import rclpy</w:t>
        <w:br/>
        <w:t>from rclpy.node import Node</w:t>
        <w:br/>
        <w:t>from rclpy.qos import QoSProfile, ReliabilityPolicy, DurabilityPolicy</w:t>
        <w:br/>
        <w:t>from surgical_interop_msgs.msg import GatewayInfo</w:t>
        <w:br/>
        <w:br/>
        <w:t>qos = QoSProfile(depth=1)</w:t>
        <w:br/>
        <w:t>qos.reliability = ReliabilityPolicy.RELIABLE</w:t>
        <w:br/>
        <w:t>qos.durability = DurabilityPolicy.TRANSIENT_LOCAL</w:t>
        <w:br/>
        <w:br/>
        <w:t>class Probe(Node):</w:t>
        <w:br/>
        <w:t xml:space="preserve">    def __init__(self):</w:t>
        <w:br/>
        <w:t xml:space="preserve">        super().__init__('public_ui_probe')</w:t>
        <w:br/>
        <w:t xml:space="preserve">        self.create_subscription(GatewayInfo, '/surgery/gateway_info', self.on_info, qos)</w:t>
        <w:br/>
        <w:br/>
        <w:t xml:space="preserve">    def on_info(self, msg):</w:t>
        <w:br/>
        <w:t xml:space="preserve">        print(msg.interface_version, msg.procedure_active, msg.procedure_run_id)</w:t>
        <w:br/>
        <w:br/>
        <w:t>rclpy.init()</w:t>
        <w:br/>
        <w:t>rclpy.spin(Probe())</w:t>
      </w:r>
    </w:p>
    <w:p>
      <w:r>
        <w:br w:type="page"/>
      </w:r>
    </w:p>
    <w:p>
      <w:pPr>
        <w:pStyle w:val="Heading2"/>
        <w:keepNext/>
      </w:pPr>
      <w:r>
        <w:t>9.3 roslibjs state subscription</w:t>
      </w:r>
    </w:p>
    <w:p>
      <w:pPr>
        <w:pStyle w:val="ContractCodeBlock"/>
        <w:keepNext w:val="0"/>
        <w:keepLines w:val="0"/>
        <w:ind w:left="140" w:right="140"/>
        <w:shd w:fill="E8EEF5"/>
      </w:pPr>
      <w:r>
        <w:rPr>
          <w:rFonts w:ascii="D2Coding ligature" w:hAnsi="D2Coding ligature" w:eastAsia="D2Coding ligature" w:cs="D2Coding ligature"/>
          <w:color w:val="20262E"/>
          <w:sz w:val="16"/>
        </w:rPr>
        <w:t>const ros = new ROSLIB.Ros({ url: 'ws://192.168.1.4:9092' });</w:t>
        <w:br/>
        <w:br/>
        <w:t>const info = new ROSLIB.Topic({</w:t>
        <w:br/>
        <w:t xml:space="preserve">  ros,</w:t>
        <w:br/>
        <w:t xml:space="preserve">  name: '/surgery/gateway_info',</w:t>
        <w:br/>
        <w:t xml:space="preserve">  messageType: 'surgical_interop_msgs/msg/GatewayInfo',</w:t>
        <w:br/>
        <w:t>});</w:t>
        <w:br/>
        <w:br/>
        <w:t>let gatewayInstance = null;</w:t>
        <w:br/>
        <w:t>info.subscribe((msg) =&gt; {</w:t>
        <w:br/>
        <w:t xml:space="preserve">  if (gatewayInstance !== msg.gateway_instance_id) {</w:t>
        <w:br/>
        <w:t xml:space="preserve">    clearAllPublicCaches();</w:t>
        <w:br/>
        <w:t xml:space="preserve">    gatewayInstance = msg.gateway_instance_id;</w:t>
        <w:br/>
        <w:t xml:space="preserve">  }</w:t>
        <w:br/>
        <w:t xml:space="preserve">  renderConnection(msg.procedure_active ? 'ACTIVE' : 'IDLE');</w:t>
        <w:br/>
        <w:t>});</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tcMar>
              <w:top w:w="140" w:type="dxa"/>
              <w:start w:w="160" w:type="dxa"/>
              <w:bottom w:w="140" w:type="dxa"/>
              <w:end w:w="160" w:type="dxa"/>
            </w:tcMar>
            <w:shd w:fill="FFF4D6"/>
          </w:tcPr>
          <w:p>
            <w:pPr>
              <w:spacing w:after="40"/>
            </w:pPr>
            <w:r>
              <w:rPr>
                <w:rFonts w:ascii="NanumSquare Neo" w:hAnsi="NanumSquare Neo" w:eastAsia="NanumSquare Neo" w:cs="NanumSquare Neo"/>
                <w:b/>
                <w:color w:val="1F3A5F"/>
                <w:sz w:val="21"/>
              </w:rPr>
              <w:t>Browser transport 전제</w:t>
            </w:r>
          </w:p>
          <w:p>
            <w:pPr>
              <w:spacing w:after="0" w:line="276" w:lineRule="auto"/>
            </w:pPr>
            <w:r>
              <w:rPr>
                <w:rFonts w:ascii="NanumBarunGothic" w:hAnsi="NanumBarunGothic" w:eastAsia="NanumBarunGothic" w:cs="NanumBarunGothic"/>
                <w:color w:val="20262E"/>
                <w:sz w:val="19"/>
              </w:rPr>
              <w:t>192.168.1.4는 현재 기본 wired 주소 예시이며 현장에서 달라질 수 있습니다. 포트는 public 전용 9092입니다. 다른 PC에서 HTTP/TCP뿐 아니라 실제 WebSocket 101 및 topic sample 수신까지 검증해야 합니다.</w:t>
            </w:r>
          </w:p>
        </w:tc>
      </w:tr>
    </w:tbl>
    <w:p>
      <w:pPr>
        <w:spacing w:after="0"/>
      </w:pPr>
    </w:p>
    <w:p>
      <w:pPr>
        <w:pStyle w:val="Heading1"/>
        <w:keepNext/>
        <w:pageBreakBefore/>
      </w:pPr>
      <w:r>
        <w:t>10. 검증·인수 기준</w:t>
      </w:r>
    </w:p>
    <w:p>
      <w:pPr>
        <w:pStyle w:val="ContractTableCaption"/>
        <w:keepNext/>
      </w:pPr>
      <w:r>
        <w:t>표 30. 최소 인수 체크리스트</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8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영역</w:t>
            </w:r>
          </w:p>
        </w:tc>
        <w:tc>
          <w:tcPr>
            <w:tcW w:type="dxa" w:w="48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합격 조건</w:t>
            </w:r>
          </w:p>
        </w:tc>
        <w:tc>
          <w:tcPr>
            <w:tcW w:type="dxa" w:w="27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증거</w:t>
            </w:r>
          </w:p>
        </w:tc>
      </w:tr>
      <w:tr>
        <w:trPr>
          <w:cantSplit/>
        </w:trPr>
        <w:tc>
          <w:tcPr>
            <w:tcW w:type="dxa" w:w="1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IDL</w:t>
            </w:r>
          </w:p>
        </w:tc>
        <w:tc>
          <w:tcPr>
            <w:tcW w:type="dxa" w:w="4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surgical_interop_msgs 0.3.0 build/resolve</w:t>
            </w:r>
          </w:p>
        </w:tc>
        <w:tc>
          <w:tcPr>
            <w:tcW w:type="dxa" w:w="2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ros2 interface show + SHA-256</w:t>
            </w:r>
          </w:p>
        </w:tc>
      </w:tr>
      <w:tr>
        <w:trPr>
          <w:cantSplit/>
        </w:trPr>
        <w:tc>
          <w:tcPr>
            <w:tcW w:type="dxa" w:w="1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Gateway idle</w:t>
            </w:r>
          </w:p>
        </w:tc>
        <w:tc>
          <w:tcPr>
            <w:tcW w:type="dxa" w:w="4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11 topic owner 존재; heartbeat/catalog/health + dynamic empty</w:t>
            </w:r>
          </w:p>
        </w:tc>
        <w:tc>
          <w:tcPr>
            <w:tcW w:type="dxa" w:w="2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topic echo fixture</w:t>
            </w:r>
          </w:p>
        </w:tc>
      </w:tr>
      <w:tr>
        <w:trPr>
          <w:cantSplit/>
        </w:trPr>
        <w:tc>
          <w:tcPr>
            <w:tcW w:type="dxa" w:w="1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Gateway active</w:t>
            </w:r>
          </w:p>
        </w:tc>
        <w:tc>
          <w:tcPr>
            <w:tcW w:type="dxa" w:w="4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run ID 생성, same-cycle revision, reviewed values</w:t>
            </w:r>
          </w:p>
        </w:tc>
        <w:tc>
          <w:tcPr>
            <w:tcW w:type="dxa" w:w="2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active simulation smoke</w:t>
            </w:r>
          </w:p>
        </w:tc>
      </w:tr>
      <w:tr>
        <w:trPr>
          <w:cantSplit/>
        </w:trPr>
        <w:tc>
          <w:tcPr>
            <w:tcW w:type="dxa" w:w="1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Run boundary</w:t>
            </w:r>
          </w:p>
        </w:tc>
        <w:tc>
          <w:tcPr>
            <w:tcW w:type="dxa" w:w="4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이전 speech/VLM/robot cache 재노출 없음</w:t>
            </w:r>
          </w:p>
        </w:tc>
        <w:tc>
          <w:tcPr>
            <w:tcW w:type="dxa" w:w="2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stop/start regression</w:t>
            </w:r>
          </w:p>
        </w:tc>
      </w:tr>
      <w:tr>
        <w:trPr>
          <w:cantSplit/>
        </w:trPr>
        <w:tc>
          <w:tcPr>
            <w:tcW w:type="dxa" w:w="1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Procedure mismatch</w:t>
            </w:r>
          </w:p>
        </w:tc>
        <w:tc>
          <w:tcPr>
            <w:tcW w:type="dxa" w:w="4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inactive fail-closed + health error</w:t>
            </w:r>
          </w:p>
        </w:tc>
        <w:tc>
          <w:tcPr>
            <w:tcW w:type="dxa" w:w="2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mismatch test</w:t>
            </w:r>
          </w:p>
        </w:tc>
      </w:tr>
      <w:tr>
        <w:trPr>
          <w:cantSplit/>
        </w:trPr>
        <w:tc>
          <w:tcPr>
            <w:tcW w:type="dxa" w:w="1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Event</w:t>
            </w:r>
          </w:p>
        </w:tc>
        <w:tc>
          <w:tcPr>
            <w:tcW w:type="dxa" w:w="4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rejected/failed outcome 명시; private detail 미노출</w:t>
            </w:r>
          </w:p>
        </w:tc>
        <w:tc>
          <w:tcPr>
            <w:tcW w:type="dxa" w:w="2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projection tests</w:t>
            </w:r>
          </w:p>
        </w:tc>
      </w:tr>
      <w:tr>
        <w:trPr>
          <w:cantSplit/>
        </w:trPr>
        <w:tc>
          <w:tcPr>
            <w:tcW w:type="dxa" w:w="1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Free text</w:t>
            </w:r>
          </w:p>
        </w:tc>
        <w:tc>
          <w:tcPr>
            <w:tcW w:type="dxa" w:w="4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기본 text/summary empty; opt-in만 원문</w:t>
            </w:r>
          </w:p>
        </w:tc>
        <w:tc>
          <w:tcPr>
            <w:tcW w:type="dxa" w:w="2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default/opt-in regression</w:t>
            </w:r>
          </w:p>
        </w:tc>
      </w:tr>
      <w:tr>
        <w:trPr>
          <w:cantSplit/>
        </w:trPr>
        <w:tc>
          <w:tcPr>
            <w:tcW w:type="dxa" w:w="1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Camera idle</w:t>
            </w:r>
          </w:p>
        </w:tc>
        <w:tc>
          <w:tcPr>
            <w:tcW w:type="dxa" w:w="4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matched subscriber가 있어도 native reader/frame 0</w:t>
            </w:r>
          </w:p>
        </w:tc>
        <w:tc>
          <w:tcPr>
            <w:tcW w:type="dxa" w:w="2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DDS graph + timeout</w:t>
            </w:r>
          </w:p>
        </w:tc>
      </w:tr>
      <w:tr>
        <w:trPr>
          <w:cantSplit/>
        </w:trPr>
        <w:tc>
          <w:tcPr>
            <w:tcW w:type="dxa" w:w="1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Camera active</w:t>
            </w:r>
          </w:p>
        </w:tc>
        <w:tc>
          <w:tcPr>
            <w:tcW w:type="dxa" w:w="4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source reader 1, byte-identical frame, KL1</w:t>
            </w:r>
          </w:p>
        </w:tc>
        <w:tc>
          <w:tcPr>
            <w:tcW w:type="dxa" w:w="2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payload/hash smoke</w:t>
            </w:r>
          </w:p>
        </w:tc>
      </w:tr>
      <w:tr>
        <w:trPr>
          <w:cantSplit/>
        </w:trPr>
        <w:tc>
          <w:tcPr>
            <w:tcW w:type="dxa" w:w="1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Camera stop/stale</w:t>
            </w:r>
          </w:p>
        </w:tc>
        <w:tc>
          <w:tcPr>
            <w:tcW w:type="dxa" w:w="4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source release, late frame drop</w:t>
            </w:r>
          </w:p>
        </w:tc>
        <w:tc>
          <w:tcPr>
            <w:tcW w:type="dxa" w:w="2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transition/stale smoke</w:t>
            </w:r>
          </w:p>
        </w:tc>
      </w:tr>
      <w:tr>
        <w:trPr>
          <w:cantSplit/>
        </w:trPr>
        <w:tc>
          <w:tcPr>
            <w:tcW w:type="dxa" w:w="1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Native LAN</w:t>
            </w:r>
          </w:p>
        </w:tc>
        <w:tc>
          <w:tcPr>
            <w:tcW w:type="dxa" w:w="4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상대 PC에서 Domain discovery와 retained sample 수신</w:t>
            </w:r>
          </w:p>
        </w:tc>
        <w:tc>
          <w:tcPr>
            <w:tcW w:type="dxa" w:w="2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topic info/echo logs</w:t>
            </w:r>
          </w:p>
        </w:tc>
      </w:tr>
      <w:tr>
        <w:trPr>
          <w:cantSplit/>
        </w:trPr>
        <w:tc>
          <w:tcPr>
            <w:tcW w:type="dxa" w:w="1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Browser LAN</w:t>
            </w:r>
          </w:p>
        </w:tc>
        <w:tc>
          <w:tcPr>
            <w:tcW w:type="dxa" w:w="4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read-only allowlist, 101, public sample, non-LAN reject</w:t>
            </w:r>
          </w:p>
        </w:tc>
        <w:tc>
          <w:tcPr>
            <w:tcW w:type="dxa" w:w="2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network acceptance bundle</w:t>
            </w:r>
          </w:p>
        </w:tc>
      </w:tr>
      <w:tr>
        <w:trPr>
          <w:cantSplit/>
        </w:trPr>
        <w:tc>
          <w:tcPr>
            <w:tcW w:type="dxa" w:w="1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Robot endpoints</w:t>
            </w:r>
          </w:p>
        </w:tc>
        <w:tc>
          <w:tcPr>
            <w:tcW w:type="dxa" w:w="48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Goal/request, feedback/result, cancel/timeout failure cases</w:t>
            </w:r>
          </w:p>
        </w:tc>
        <w:tc>
          <w:tcPr>
            <w:tcW w:type="dxa" w:w="27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command_id별 transcript</w:t>
            </w:r>
          </w:p>
        </w:tc>
      </w:tr>
    </w:tbl>
    <w:p>
      <w:pPr>
        <w:spacing w:after="0"/>
      </w:pPr>
    </w:p>
    <w:p>
      <w:r>
        <w:br w:type="page"/>
      </w:r>
    </w:p>
    <w:p>
      <w:pPr>
        <w:pStyle w:val="Heading2"/>
        <w:keepNext/>
      </w:pPr>
      <w:r>
        <w:t>10.1 권장 evidence bundle</w:t>
      </w:r>
    </w:p>
    <w:p>
      <w:pPr>
        <w:pStyle w:val="ListBullet"/>
        <w:spacing w:after="80" w:line="300" w:lineRule="auto"/>
      </w:pPr>
      <w:r>
        <w:rPr>
          <w:rFonts w:ascii="NanumBarunGothic" w:hAnsi="NanumBarunGothic" w:eastAsia="NanumBarunGothic" w:cs="NanumBarunGothic"/>
          <w:sz w:val="22"/>
        </w:rPr>
        <w:t>실행 모드·timestamp·ROS_DOMAIN_ID·RMW·discovery range·interface/IP</w:t>
      </w:r>
    </w:p>
    <w:p>
      <w:pPr>
        <w:pStyle w:val="ListBullet"/>
        <w:spacing w:after="80" w:line="300" w:lineRule="auto"/>
      </w:pPr>
      <w:r>
        <w:rPr>
          <w:rFonts w:ascii="NanumBarunGothic" w:hAnsi="NanumBarunGothic" w:eastAsia="NanumBarunGothic" w:cs="NanumBarunGothic"/>
          <w:sz w:val="22"/>
        </w:rPr>
        <w:t>ros2 node list, topic list, topic info --verbose, action/service info</w:t>
      </w:r>
    </w:p>
    <w:p>
      <w:pPr>
        <w:pStyle w:val="ListBullet"/>
        <w:spacing w:after="80" w:line="300" w:lineRule="auto"/>
      </w:pPr>
      <w:r>
        <w:rPr>
          <w:rFonts w:ascii="NanumBarunGothic" w:hAnsi="NanumBarunGothic" w:eastAsia="NanumBarunGothic" w:cs="NanumBarunGothic"/>
          <w:sz w:val="22"/>
        </w:rPr>
        <w:t>idle/active/stop snapshot 원문과 gateway_instance_id/procedure_run_id</w:t>
      </w:r>
    </w:p>
    <w:p>
      <w:pPr>
        <w:pStyle w:val="ListBullet"/>
        <w:spacing w:after="80" w:line="300" w:lineRule="auto"/>
      </w:pPr>
      <w:r>
        <w:rPr>
          <w:rFonts w:ascii="NanumBarunGothic" w:hAnsi="NanumBarunGothic" w:eastAsia="NanumBarunGothic" w:cs="NanumBarunGothic"/>
          <w:sz w:val="22"/>
        </w:rPr>
        <w:t>카메라 subscriber count와 byte-identical frame evidence</w:t>
      </w:r>
    </w:p>
    <w:p>
      <w:pPr>
        <w:pStyle w:val="ListBullet"/>
        <w:spacing w:after="80" w:line="300" w:lineRule="auto"/>
      </w:pPr>
      <w:r>
        <w:rPr>
          <w:rFonts w:ascii="NanumBarunGothic" w:hAnsi="NanumBarunGothic" w:eastAsia="NanumBarunGothic" w:cs="NanumBarunGothic"/>
          <w:sz w:val="22"/>
        </w:rPr>
        <w:t>외부 PC native DDS 또는 approved ROSBridge 수신 기록</w:t>
      </w:r>
    </w:p>
    <w:p>
      <w:pPr>
        <w:pStyle w:val="ListBullet"/>
        <w:spacing w:after="80" w:line="300" w:lineRule="auto"/>
      </w:pPr>
      <w:r>
        <w:rPr>
          <w:rFonts w:ascii="NanumBarunGothic" w:hAnsi="NanumBarunGothic" w:eastAsia="NanumBarunGothic" w:cs="NanumBarunGothic"/>
          <w:sz w:val="22"/>
        </w:rPr>
        <w:t>실패/timeout/reconnect/cancel 결과와 command_id</w:t>
      </w:r>
    </w:p>
    <w:p>
      <w:pPr>
        <w:pStyle w:val="ListBullet"/>
        <w:spacing w:after="80" w:line="300" w:lineRule="auto"/>
      </w:pPr>
      <w:r>
        <w:rPr>
          <w:rFonts w:ascii="NanumBarunGothic" w:hAnsi="NanumBarunGothic" w:eastAsia="NanumBarunGothic" w:cs="NanumBarunGothic"/>
          <w:sz w:val="22"/>
        </w:rPr>
        <w:t>IDL SHA-256와 source/build revision</w:t>
      </w:r>
    </w:p>
    <w:p>
      <w:pPr>
        <w:pStyle w:val="Heading1"/>
        <w:keepNext/>
        <w:pageBreakBefore/>
      </w:pPr>
      <w:r>
        <w:t>11. 안전·보안·정보 경계</w:t>
      </w:r>
    </w:p>
    <w:p>
      <w:pPr>
        <w:pStyle w:val="Heading2"/>
        <w:keepNext/>
      </w:pPr>
      <w:r>
        <w:t>11.1 임상·정보 안전</w:t>
      </w:r>
    </w:p>
    <w:p>
      <w:pPr>
        <w:pStyle w:val="ListBullet"/>
        <w:spacing w:after="80" w:line="300" w:lineRule="auto"/>
      </w:pPr>
      <w:r>
        <w:rPr>
          <w:rFonts w:ascii="NanumBarunGothic" w:hAnsi="NanumBarunGothic" w:eastAsia="NanumBarunGothic" w:cs="NanumBarunGothic"/>
          <w:sz w:val="22"/>
        </w:rPr>
        <w:t>공개 sample과 문서 예시는 비식별 synthetic/development data만 사용한다.</w:t>
      </w:r>
    </w:p>
    <w:p>
      <w:pPr>
        <w:pStyle w:val="ListBullet"/>
        <w:spacing w:after="80" w:line="300" w:lineRule="auto"/>
      </w:pPr>
      <w:r>
        <w:rPr>
          <w:rFonts w:ascii="NanumBarunGothic" w:hAnsi="NanumBarunGothic" w:eastAsia="NanumBarunGothic" w:cs="NanumBarunGothic"/>
          <w:sz w:val="22"/>
        </w:rPr>
        <w:t>PUBLISH_SHARED_FREE_TEXT=false가 기본이며 speech.text와 clinical.summary를 빈 값으로 발행한다.</w:t>
      </w:r>
    </w:p>
    <w:p>
      <w:pPr>
        <w:pStyle w:val="ListBullet"/>
        <w:spacing w:after="80" w:line="300" w:lineRule="auto"/>
      </w:pPr>
      <w:r>
        <w:rPr>
          <w:rFonts w:ascii="NanumBarunGothic" w:hAnsi="NanumBarunGothic" w:eastAsia="NanumBarunGothic" w:cs="NanumBarunGothic"/>
          <w:sz w:val="22"/>
        </w:rPr>
        <w:t>free-text=true는 de-identification이 아니다. 비식별 입력·외부기관 승인·화면/로그 보존 정책이 있을 때만 사용한다.</w:t>
      </w:r>
    </w:p>
    <w:p>
      <w:pPr>
        <w:pStyle w:val="ListBullet"/>
        <w:spacing w:after="80" w:line="300" w:lineRule="auto"/>
      </w:pPr>
      <w:r>
        <w:rPr>
          <w:rFonts w:ascii="NanumBarunGothic" w:hAnsi="NanumBarunGothic" w:eastAsia="NanumBarunGothic" w:cs="NanumBarunGothic"/>
          <w:sz w:val="22"/>
        </w:rPr>
        <w:t>MODEL_OBSERVED와 DT_ACCEPTED를 CLINICIAN_CONFIRMED로 승격하지 않는다.</w:t>
      </w:r>
    </w:p>
    <w:p>
      <w:pPr>
        <w:pStyle w:val="ListBullet"/>
        <w:spacing w:after="80" w:line="300" w:lineRule="auto"/>
      </w:pPr>
      <w:r>
        <w:rPr>
          <w:rFonts w:ascii="NanumBarunGothic" w:hAnsi="NanumBarunGothic" w:eastAsia="NanumBarunGothic" w:cs="NanumBarunGothic"/>
          <w:sz w:val="22"/>
        </w:rPr>
        <w:t>raw model response, prompt, internal logs와 credentials를 public topic에 포함하지 않는다.</w:t>
      </w:r>
    </w:p>
    <w:p>
      <w:pPr>
        <w:pStyle w:val="Heading2"/>
        <w:keepNext/>
      </w:pPr>
      <w:r>
        <w:t>11.2 Robot safety</w:t>
      </w:r>
    </w:p>
    <w:p>
      <w:pPr>
        <w:pStyle w:val="ListBullet"/>
        <w:spacing w:after="80" w:line="300" w:lineRule="auto"/>
      </w:pPr>
      <w:r>
        <w:rPr>
          <w:rFonts w:ascii="NanumBarunGothic" w:hAnsi="NanumBarunGothic" w:eastAsia="NanumBarunGothic" w:cs="NanumBarunGothic"/>
          <w:sz w:val="22"/>
        </w:rPr>
        <w:t>public state/prediction은 command authorization이 아니다.</w:t>
      </w:r>
    </w:p>
    <w:p>
      <w:pPr>
        <w:pStyle w:val="ListBullet"/>
        <w:spacing w:after="80" w:line="300" w:lineRule="auto"/>
      </w:pPr>
      <w:r>
        <w:rPr>
          <w:rFonts w:ascii="NanumBarunGothic" w:hAnsi="NanumBarunGothic" w:eastAsia="NanumBarunGothic" w:cs="NanumBarunGothic"/>
          <w:sz w:val="22"/>
        </w:rPr>
        <w:t>controller가 Goal acceptance, homing, collision, force, E-stop, protective stop의 최종 권위를 가진다.</w:t>
      </w:r>
    </w:p>
    <w:p>
      <w:pPr>
        <w:pStyle w:val="ListBullet"/>
        <w:spacing w:after="80" w:line="300" w:lineRule="auto"/>
      </w:pPr>
      <w:r>
        <w:rPr>
          <w:rFonts w:ascii="NanumBarunGothic" w:hAnsi="NanumBarunGothic" w:eastAsia="NanumBarunGothic" w:cs="NanumBarunGothic"/>
          <w:sz w:val="22"/>
        </w:rPr>
        <w:t>timeout·disconnect·contradictory Result는 success로 추론하지 않는다.</w:t>
      </w:r>
    </w:p>
    <w:p>
      <w:pPr>
        <w:pStyle w:val="ListBullet"/>
        <w:spacing w:after="80" w:line="300" w:lineRule="auto"/>
      </w:pPr>
      <w:r>
        <w:rPr>
          <w:rFonts w:ascii="NanumBarunGothic" w:hAnsi="NanumBarunGothic" w:eastAsia="NanumBarunGothic" w:cs="NanumBarunGothic"/>
          <w:sz w:val="22"/>
        </w:rPr>
        <w:t>Cancel은 terminal recovery 결과를 확인하기 전 완료로 표시하지 않는다.</w:t>
      </w:r>
    </w:p>
    <w:p>
      <w:pPr>
        <w:pStyle w:val="Heading2"/>
        <w:keepNext/>
        <w:pageBreakBefore/>
      </w:pPr>
      <w:r>
        <w:t>11.3 Network</w:t>
      </w:r>
    </w:p>
    <w:p>
      <w:pPr>
        <w:pStyle w:val="ListBullet"/>
        <w:spacing w:after="80" w:line="300" w:lineRule="auto"/>
      </w:pPr>
      <w:r>
        <w:rPr>
          <w:rFonts w:ascii="NanumBarunGothic" w:hAnsi="NanumBarunGothic" w:eastAsia="NanumBarunGothic" w:cs="NanumBarunGothic"/>
          <w:sz w:val="22"/>
        </w:rPr>
        <w:t>native DDS와 WebSocket exposure를 별도 threat boundary로 관리한다.</w:t>
      </w:r>
    </w:p>
    <w:p>
      <w:pPr>
        <w:pStyle w:val="ListBullet"/>
        <w:spacing w:after="80" w:line="300" w:lineRule="auto"/>
      </w:pPr>
      <w:r>
        <w:rPr>
          <w:rFonts w:ascii="NanumBarunGothic" w:hAnsi="NanumBarunGothic" w:eastAsia="NanumBarunGothic" w:cs="NanumBarunGothic"/>
          <w:sz w:val="22"/>
        </w:rPr>
        <w:t>native DDS는 현재 인증/ACL 경계가 아니다. 같은 Domain 참가자는 내부 토픽 구독과 동일 이름 publish가 가능하다.</w:t>
      </w:r>
    </w:p>
    <w:p>
      <w:pPr>
        <w:pStyle w:val="ListBullet"/>
        <w:spacing w:after="80" w:line="300" w:lineRule="auto"/>
      </w:pPr>
      <w:r>
        <w:rPr>
          <w:rFonts w:ascii="NanumBarunGothic" w:hAnsi="NanumBarunGothic" w:eastAsia="NanumBarunGothic" w:cs="NanumBarunGothic"/>
          <w:sz w:val="22"/>
        </w:rPr>
        <w:t>UI 전용 PC는 DDS에 합류시키지 않고 9092만 사용한다. DDS subnet은 상호 신뢰된 관리형 제어기로 제한한다.</w:t>
      </w:r>
    </w:p>
    <w:p>
      <w:pPr>
        <w:pStyle w:val="ListBullet"/>
        <w:spacing w:after="80" w:line="300" w:lineRule="auto"/>
      </w:pPr>
      <w:r>
        <w:rPr>
          <w:rFonts w:ascii="NanumBarunGothic" w:hAnsi="NanumBarunGothic" w:eastAsia="NanumBarunGothic" w:cs="NanumBarunGothic"/>
          <w:sz w:val="22"/>
        </w:rPr>
        <w:t>비신뢰 native DDS가 필요하면 ROS 2/DDS Security identity·governance·permissions를 배포한다.</w:t>
      </w:r>
    </w:p>
    <w:p>
      <w:pPr>
        <w:pStyle w:val="ListBullet"/>
        <w:spacing w:after="80" w:line="300" w:lineRule="auto"/>
      </w:pPr>
      <w:r>
        <w:rPr>
          <w:rFonts w:ascii="NanumBarunGothic" w:hAnsi="NanumBarunGothic" w:eastAsia="NanumBarunGothic" w:cs="NanumBarunGothic"/>
          <w:sz w:val="22"/>
        </w:rPr>
        <w:t>browser bridge는 Subscribe capability(subscribe/unsubscribe)만 등록하고 incoming fragment/unknown op를 거부한다.</w:t>
      </w:r>
    </w:p>
    <w:p>
      <w:pPr>
        <w:pStyle w:val="ListBullet"/>
        <w:spacing w:after="80" w:line="300" w:lineRule="auto"/>
      </w:pPr>
      <w:r>
        <w:rPr>
          <w:rFonts w:ascii="NanumBarunGothic" w:hAnsi="NanumBarunGothic" w:eastAsia="NanumBarunGothic" w:cs="NanumBarunGothic"/>
          <w:sz w:val="22"/>
        </w:rPr>
        <w:t>incoming은 64 KiB 이하의 완성 JSON frame만 허용하고 malformed/incomplete 입력은 buffer clear 후 연결을 닫는다.</w:t>
      </w:r>
    </w:p>
    <w:p>
      <w:pPr>
        <w:pStyle w:val="ListBullet"/>
        <w:spacing w:after="80" w:line="300" w:lineRule="auto"/>
      </w:pPr>
      <w:r>
        <w:rPr>
          <w:rFonts w:ascii="NanumBarunGothic" w:hAnsi="NanumBarunGothic" w:eastAsia="NanumBarunGothic" w:cs="NanumBarunGothic"/>
          <w:sz w:val="22"/>
        </w:rPr>
        <w:t>outgoing fragmentation은 비활성화하며 직렬화된 논리 메시지가 4 MiB를 넘으면 frame을 전혀 보내지 않는다.</w:t>
      </w:r>
    </w:p>
    <w:p>
      <w:pPr>
        <w:pStyle w:val="ListBullet"/>
        <w:spacing w:after="80" w:line="300" w:lineRule="auto"/>
      </w:pPr>
      <w:r>
        <w:rPr>
          <w:rFonts w:ascii="NanumBarunGothic" w:hAnsi="NanumBarunGothic" w:eastAsia="NanumBarunGothic" w:cs="NanumBarunGothic"/>
          <w:sz w:val="22"/>
        </w:rPr>
        <w:t>public bridge는 별도 512 MiB sidecar에서 9092만 사용하며 camera queue와 client 수를 강제 제한한다.</w:t>
      </w:r>
    </w:p>
    <w:p>
      <w:pPr>
        <w:pStyle w:val="ListBullet"/>
        <w:spacing w:after="80" w:line="300" w:lineRule="auto"/>
      </w:pPr>
      <w:r>
        <w:rPr>
          <w:rFonts w:ascii="NanumBarunGothic" w:hAnsi="NanumBarunGothic" w:eastAsia="NanumBarunGothic" w:cs="NanumBarunGothic"/>
          <w:sz w:val="22"/>
        </w:rPr>
        <w:t>LAN proxy는 지정 wired interface/subnet만 허용하고 Wi-Fi/Tailscale/다른 NIC 우회를 검증한다.</w:t>
      </w:r>
    </w:p>
    <w:p>
      <w:pPr>
        <w:pStyle w:val="ListBullet"/>
        <w:spacing w:after="80" w:line="300" w:lineRule="auto"/>
      </w:pPr>
      <w:r>
        <w:rPr>
          <w:rFonts w:ascii="NanumBarunGothic" w:hAnsi="NanumBarunGothic" w:eastAsia="NanumBarunGothic" w:cs="NanumBarunGothic"/>
          <w:sz w:val="22"/>
        </w:rPr>
        <w:t>Sidecar는 direct non-loopback peer를 WebSocket upgrade 전에 거부하여 VPN의 loopback DNAT 우회도 차단한다.</w:t>
      </w:r>
    </w:p>
    <w:p>
      <w:pPr>
        <w:pStyle w:val="ListBullet"/>
        <w:spacing w:after="80" w:line="300" w:lineRule="auto"/>
      </w:pPr>
      <w:r>
        <w:rPr>
          <w:rFonts w:ascii="NanumBarunGothic" w:hAnsi="NanumBarunGothic" w:eastAsia="NanumBarunGothic" w:cs="NanumBarunGothic"/>
          <w:sz w:val="22"/>
        </w:rPr>
        <w:t>방화벽 해제는 상호운용성 검증 절차가 아니며 production 기본값으로 사용하지 않는다.</w:t>
      </w:r>
    </w:p>
    <w:p>
      <w:pPr>
        <w:pStyle w:val="Heading1"/>
        <w:keepNext/>
        <w:pageBreakBefore/>
      </w:pPr>
      <w:r>
        <w:t>부록 A. 계약 파일 SHA-256</w:t>
      </w:r>
    </w:p>
    <w:p>
      <w:pPr/>
      <w:r>
        <w:rPr>
          <w:rFonts w:ascii="NanumBarunGothic" w:hAnsi="NanumBarunGothic" w:eastAsia="NanumBarunGothic" w:cs="NanumBarunGothic"/>
          <w:sz w:val="22"/>
        </w:rPr>
        <w:t>소스 기준은 local main@0cc6e783ba52이며, 아래 해시는 이 문서에 실제로 포함된 worktree IDL bytes를 식별한다. commit되지 않은 변경이 있는 경우 commit hash만으로 동일성을 주장하면 안 된다.</w:t>
      </w:r>
    </w:p>
    <w:p>
      <w:pPr>
        <w:pStyle w:val="ContractTableCaption"/>
        <w:keepNext/>
      </w:pPr>
      <w:r>
        <w:t>표 31. Public IDL manifest</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420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파일</w:t>
            </w:r>
          </w:p>
        </w:tc>
        <w:tc>
          <w:tcPr>
            <w:tcW w:type="dxa" w:w="5160"/>
            <w:tcMar>
              <w:top w:w="80" w:type="dxa"/>
              <w:start w:w="120" w:type="dxa"/>
              <w:bottom w:w="80" w:type="dxa"/>
              <w:end w:w="120" w:type="dxa"/>
            </w:tcMar>
            <w:shd w:fill="E8EEF5"/>
            <w:vAlign w:val="center"/>
          </w:tcPr>
          <w:p>
            <w:pPr>
              <w:spacing w:after="0"/>
              <w:jc w:val="center"/>
            </w:pPr>
            <w:r>
              <w:rPr>
                <w:rFonts w:ascii="NanumBarunGothic" w:hAnsi="NanumBarunGothic" w:eastAsia="NanumBarunGothic" w:cs="NanumBarunGothic"/>
                <w:b/>
                <w:color w:val="1F3A5F"/>
                <w:sz w:val="18"/>
              </w:rPr>
              <w:t>SHA-256</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msg/GatewayInfo.msg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57a7646ae3b025e72da6408f570061496497bec48408981fcc86a676dbf423fd</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msg/ProcedureCatalog.msg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b93a3699c42b124660feeca2c01e5f07fdb5f41bb469932e92402526bafe1554</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msg/PhaseCatalogEntry.msg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81d0fc749fb43f5a4e724d129b8921bc14b874205ac53d6e76deee9f6c025616</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msg/InstrumentCatalogEntry.msg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b24638884bd3823593d38d54c47b58eb0789470680493d20de65aa865b5acd78</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msg/SurgeryContext.msg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9cb5f7bd19e793292870c1a170da09ba8085354be9f8aa3358fc5adcb166e269</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msg/InstrumentState.msg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73c3ca987c17c267ca4c7a7ee4221f86f8169ce382b072ec93b06831555c78e5</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msg/InstrumentStateArray.msg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8df660c9238688916726712ea60514f0d65e5f520efa6f16da3c143bb6ccae4d</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msg/RobotState.msg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11fdbaf730451cc78f9cacd7d09f01d585302a0754cab5f27475e810f5596df3</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msg/RobotStateArray.msg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7caeef78f65c06838ac943f99f47a4748e14473936011384e95d4d718f6aca77</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msg/RobotEndEffectorState.msg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1b22b3a3bf1e10cc8c93ae31af2be104a9af45dfbcf06fb1cbc648cc326c9fb8</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msg/RobotEndEffectorStateArray.msg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d10b55f2b2cef4166947192e0653c9c72e3f8a0ea6aaed10053392b8f240e242</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msg/ToolPrediction.msg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8cd6d257d501ae1293c8584d4fc99aeb611821f280d84205a70eeb6b6bb81927</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msg/ToolPredictionArray.msg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bbf4e2898caa1db90f9ae9fad41c8c174019d4fd3935592411a56b05f6fa1448</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msg/SpeechRecognitionState.msg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660f38141b5d319e29db8ac53ba91fde4a9300b3dd265a3bd0aae1d6351785f5</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msg/ClinicalObservation.msg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e3f82cb32538dd8b55253d7644ac5889476f936683b10de5c40128f69f952a05</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msg/ClinicalObservationArray.msg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6e9fa4a0fa0730fb7ac3b4cb09d1d43348606098aec5788e42d72a6c4e99f080</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msg/SurgeryHealth.msg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31776fc8a75c8c0a3e31bf0df6faa78e0b77ba1cd427804b1cfd7fe5e88317d8</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msg/SurgeryEvent.msg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873f6513f8e716f51971dbac13adeafdb46940c66a1ed7fa118aaca0fdb9b464</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msg/BedRobotArmState.msg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b405fe873f2ef7ebec02b83d31d15000b27be7a5f2d943859763358dcd72748a</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msg/BedRobotArmStateArray.msg</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4a95ab52aa38e28c1d81c3d6cb7c2083dee3226e22d8b764b3afa0c6d793f9a3</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action/ExecuteToolHandover.action</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208b7192fd4f57b0a7549d1f63aa1369a9dabcc6704ff8a66cf1708433d284bb</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action/ExecuteRetractionAdjustment.action</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ce34a85bad39083e9c2afa37ab679d26ef5a1f47c7de3069e061e49fc7d2af3f</w:t>
            </w:r>
          </w:p>
        </w:tc>
      </w:tr>
      <w:tr>
        <w:trPr>
          <w:cantSplit/>
        </w:trPr>
        <w:tc>
          <w:tcPr>
            <w:tcW w:type="dxa" w:w="420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srv/RequestToolChange.srv</w:t>
            </w:r>
          </w:p>
        </w:tc>
        <w:tc>
          <w:tcPr>
            <w:tcW w:type="dxa" w:w="5160"/>
            <w:tcMar>
              <w:top w:w="80" w:type="dxa"/>
              <w:start w:w="120" w:type="dxa"/>
              <w:bottom w:w="80" w:type="dxa"/>
              <w:end w:w="120" w:type="dxa"/>
            </w:tcMar>
            <w:vAlign w:val="top"/>
          </w:tcPr>
          <w:p>
            <w:pPr>
              <w:spacing w:after="0" w:line="252" w:lineRule="auto"/>
            </w:pPr>
            <w:r>
              <w:rPr>
                <w:rFonts w:ascii="NanumBarunGothic" w:hAnsi="NanumBarunGothic" w:eastAsia="NanumBarunGothic" w:cs="NanumBarunGothic"/>
                <w:color w:val="20262E"/>
                <w:sz w:val="17"/>
              </w:rPr>
              <w:t>0e1ac92be6d81883fd4a5f181605ce8865e5fa6ef20943222532e0e9513abb0c</w:t>
            </w:r>
          </w:p>
        </w:tc>
      </w:tr>
    </w:tbl>
    <w:p>
      <w:pPr>
        <w:spacing w:after="0"/>
      </w:pPr>
    </w:p>
    <w:p>
      <w:pPr/>
      <w:r>
        <w:rPr>
          <w:rFonts w:ascii="NanumBarunGothic" w:hAnsi="NanumBarunGothic" w:eastAsia="NanumBarunGothic" w:cs="NanumBarunGothic"/>
          <w:sz w:val="22"/>
        </w:rPr>
        <w:t>추가 runtime 의미 계약: docs/SHARED_SURGICAL_STATE_CONTRACT.md · SHA-256 b82b1ed6d7554af4336fad6b155d2a913676919994f4e891c2f53884bfbcd137</w:t>
      </w:r>
    </w:p>
    <w:p>
      <w:pPr>
        <w:pStyle w:val="Heading1"/>
        <w:keepNext/>
        <w:pageBreakBefore/>
      </w:pPr>
      <w:r>
        <w:t>부록 B. ROS IDL 원문</w:t>
      </w:r>
    </w:p>
    <w:p>
      <w:pPr/>
      <w:r>
        <w:rPr>
          <w:rFonts w:ascii="NanumBarunGothic" w:hAnsi="NanumBarunGothic" w:eastAsia="NanumBarunGothic" w:cs="NanumBarunGothic"/>
          <w:sz w:val="22"/>
        </w:rPr>
        <w:t>아래 내용은 문서 생성 시점의 파일을 그대로 삽입했다. 주석도 계약 설명의 일부이지만 wire field/type의 최종 권위는 원본 파일이다.</w:t>
      </w:r>
    </w:p>
    <w:p>
      <w:pPr>
        <w:pStyle w:val="Heading2"/>
        <w:keepNext/>
      </w:pPr>
      <w:r>
        <w:t>B.1 msg/GatewayInfo.msg</w:t>
      </w:r>
    </w:p>
    <w:p>
      <w:pPr>
        <w:pStyle w:val="ContractCodeBlock"/>
        <w:keepNext w:val="0"/>
        <w:keepLines w:val="0"/>
        <w:ind w:left="140" w:right="140"/>
        <w:shd w:fill="E8EEF5"/>
      </w:pPr>
      <w:r>
        <w:rPr>
          <w:rFonts w:ascii="D2Coding ligature" w:hAnsi="D2Coding ligature" w:eastAsia="D2Coding ligature" w:cs="D2Coding ligature"/>
          <w:color w:val="20262E"/>
          <w:sz w:val="16"/>
        </w:rPr>
        <w:t># Liveness and identity of the public surgical-state gateway. This heartbeat is</w:t>
        <w:br/>
        <w:t># published even while no procedure is active so consumers can distinguish an</w:t>
        <w:br/>
        <w:t># idle Taskplanner from a stopped or unreachable gateway.</w:t>
        <w:br/>
        <w:t>builtin_interfaces/Time stamp</w:t>
        <w:br/>
        <w:br/>
        <w:t># Publication-cycle counter. It is process-local and resets when</w:t>
        <w:br/>
        <w:t># gateway_instance_id changes; it is not a semantic state version.</w:t>
        <w:br/>
        <w:t>uint64 revision</w:t>
        <w:br/>
        <w:br/>
        <w:t># Version of the public state schema and installed interface package.</w:t>
        <w:br/>
        <w:t>string schema_version</w:t>
        <w:br/>
        <w:t>string interface_version</w:t>
        <w:br/>
        <w:br/>
        <w:t># Deterministic digest of the currently published ProcedureCatalog content.</w:t>
        <w:br/>
        <w:t>string catalog_version</w:t>
        <w:br/>
        <w:br/>
        <w:t># Opaque, non-PHI UUID generated once per gateway process.</w:t>
        <w:br/>
        <w:t>string gateway_instance_id</w:t>
        <w:br/>
        <w:br/>
        <w:t># Opaque, non-PHI identifier for the active procedure run. Empty while idle.</w:t>
        <w:br/>
        <w:t>string procedure_run_id</w:t>
        <w:br/>
        <w:t>string procedure_type</w:t>
        <w:br/>
        <w:t>bool procedure_active</w:t>
      </w:r>
    </w:p>
    <w:p>
      <w:pPr>
        <w:pStyle w:val="Heading2"/>
        <w:keepNext/>
      </w:pPr>
      <w:r>
        <w:t>B.2 msg/ProcedureCatalog.msg</w:t>
      </w:r>
    </w:p>
    <w:p>
      <w:pPr>
        <w:pStyle w:val="ContractCodeBlock"/>
        <w:keepNext w:val="0"/>
        <w:keepLines w:val="0"/>
        <w:ind w:left="140" w:right="140"/>
        <w:shd w:fill="E8EEF5"/>
      </w:pPr>
      <w:r>
        <w:rPr>
          <w:rFonts w:ascii="D2Coding ligature" w:hAnsi="D2Coding ligature" w:eastAsia="D2Coding ligature" w:cs="D2Coding ligature"/>
          <w:color w:val="20262E"/>
          <w:sz w:val="16"/>
        </w:rPr>
        <w:t># Procedure-scoped, non-PHI display catalog. Unlike dynamic state snapshots,</w:t>
        <w:br/>
        <w:t># phases and instruments remain populated while the Taskplanner is idle so a UI</w:t>
        <w:br/>
        <w:t># can render controls before a scenario starts.</w:t>
        <w:br/>
        <w:t>builtin_interfaces/Time stamp</w:t>
        <w:br/>
        <w:t>uint64 revision</w:t>
        <w:br/>
        <w:t>string schema_version</w:t>
        <w:br/>
        <w:t>string catalog_version</w:t>
        <w:br/>
        <w:t>string gateway_instance_id</w:t>
        <w:br/>
        <w:t>string procedure_run_id</w:t>
        <w:br/>
        <w:t>string procedure_type</w:t>
        <w:br/>
        <w:t>bool procedure_active</w:t>
        <w:br/>
        <w:br/>
        <w:t>string procedure_display_name</w:t>
        <w:br/>
        <w:t>string procedure_display_name_ko</w:t>
        <w:br/>
        <w:t>string default_phase_id</w:t>
        <w:br/>
        <w:t>surgical_interop_msgs/PhaseCatalogEntry[] phases</w:t>
        <w:br/>
        <w:t>surgical_interop_msgs/InstrumentCatalogEntry[] instruments</w:t>
      </w:r>
    </w:p>
    <w:p>
      <w:pPr>
        <w:pStyle w:val="Heading2"/>
        <w:keepNext/>
      </w:pPr>
      <w:r>
        <w:t>B.3 msg/PhaseCatalogEntry.msg</w:t>
      </w:r>
    </w:p>
    <w:p>
      <w:pPr>
        <w:pStyle w:val="ContractCodeBlock"/>
        <w:keepNext w:val="0"/>
        <w:keepLines w:val="0"/>
        <w:ind w:left="140" w:right="140"/>
        <w:shd w:fill="E8EEF5"/>
      </w:pPr>
      <w:r>
        <w:rPr>
          <w:rFonts w:ascii="D2Coding ligature" w:hAnsi="D2Coding ligature" w:eastAsia="D2Coding ligature" w:cs="D2Coding ligature"/>
          <w:color w:val="20262E"/>
          <w:sz w:val="16"/>
        </w:rPr>
        <w:t># Stable display metadata for one authored procedure phase.</w:t>
        <w:br/>
        <w:t>string KIND_NORMAL="normal"</w:t>
        <w:br/>
        <w:t>string KIND_INTERRUPT="interrupt"</w:t>
        <w:br/>
        <w:br/>
        <w:t># One-based authored display order across this catalog.</w:t>
        <w:br/>
        <w:t>uint32 ordinal</w:t>
        <w:br/>
        <w:t>string phase_id</w:t>
        <w:br/>
        <w:t>string display_name</w:t>
        <w:br/>
        <w:t>string display_name_ko</w:t>
        <w:br/>
        <w:t>string phase_kind</w:t>
        <w:br/>
        <w:br/>
        <w:t># Authored procedure metadata only. Empty means no transition/tool was declared;</w:t>
        <w:br/>
        <w:t># it does not imply that an unlisted clinical transition is impossible.</w:t>
        <w:br/>
        <w:t>string[] possible_next_phase_ids</w:t>
        <w:br/>
        <w:t>string[] expected_instrument_ids</w:t>
      </w:r>
    </w:p>
    <w:p>
      <w:pPr>
        <w:pStyle w:val="Heading2"/>
        <w:keepNext/>
      </w:pPr>
      <w:r>
        <w:t>B.4 msg/InstrumentCatalogEntry.msg</w:t>
      </w:r>
    </w:p>
    <w:p>
      <w:pPr>
        <w:pStyle w:val="ContractCodeBlock"/>
        <w:keepNext w:val="0"/>
        <w:keepLines w:val="0"/>
        <w:ind w:left="140" w:right="140"/>
        <w:shd w:fill="E8EEF5"/>
      </w:pPr>
      <w:r>
        <w:rPr>
          <w:rFonts w:ascii="D2Coding ligature" w:hAnsi="D2Coding ligature" w:eastAsia="D2Coding ligature" w:cs="D2Coding ligature"/>
          <w:color w:val="20262E"/>
          <w:sz w:val="16"/>
        </w:rPr>
        <w:t># Stable display metadata for one procedure-scoped instrument type.</w:t>
        <w:br/>
        <w:t>string instrument_id</w:t>
        <w:br/>
        <w:t>string display_name</w:t>
        <w:br/>
        <w:t>string display_name_ko</w:t>
        <w:br/>
        <w:t>string[] aliases</w:t>
        <w:br/>
        <w:t>string category</w:t>
        <w:br/>
        <w:br/>
        <w:t># Configured procedure inventory, not a live availability count. Live instance</w:t>
        <w:br/>
        <w:t># state and availability come from /surgery/instruments.</w:t>
        <w:br/>
        <w:t>uint32 inventory_count</w:t>
        <w:br/>
        <w:t>bool requestable</w:t>
        <w:br/>
        <w:t>string role</w:t>
      </w:r>
    </w:p>
    <w:p>
      <w:pPr>
        <w:pStyle w:val="Heading2"/>
        <w:keepNext/>
      </w:pPr>
      <w:r>
        <w:t>B.5 msg/SurgeryContext.msg</w:t>
      </w:r>
    </w:p>
    <w:p>
      <w:pPr>
        <w:pStyle w:val="ContractCodeBlock"/>
        <w:keepNext w:val="0"/>
        <w:keepLines w:val="0"/>
        <w:ind w:left="140" w:right="140"/>
        <w:shd w:fill="E8EEF5"/>
      </w:pPr>
      <w:r>
        <w:rPr>
          <w:rFonts w:ascii="D2Coding ligature" w:hAnsi="D2Coding ligature" w:eastAsia="D2Coding ligature" w:cs="D2Coding ligature"/>
          <w:color w:val="20262E"/>
          <w:sz w:val="16"/>
        </w:rPr>
        <w:t># Current public surgical context. This is a state snapshot, not a clinical record.</w:t>
        <w:br/>
        <w:t>builtin_interfaces/Time stamp</w:t>
        <w:br/>
        <w:t>uint64 revision</w:t>
        <w:br/>
        <w:t>string procedure_type</w:t>
        <w:br/>
        <w:t>bool procedure_active</w:t>
        <w:br/>
        <w:t>string current_phase</w:t>
        <w:br/>
        <w:t>float32 phase_confidence</w:t>
        <w:br/>
        <w:t>bool phase_uncertain</w:t>
        <w:br/>
        <w:t>string execution_state</w:t>
        <w:br/>
        <w:t>string evidence_status</w:t>
        <w:br/>
        <w:t>string[] safety_flags</w:t>
      </w:r>
    </w:p>
    <w:p>
      <w:pPr>
        <w:pStyle w:val="Heading2"/>
        <w:keepNext/>
      </w:pPr>
      <w:r>
        <w:t>B.6 msg/InstrumentState.msg</w:t>
      </w:r>
    </w:p>
    <w:p>
      <w:pPr>
        <w:pStyle w:val="ContractCodeBlock"/>
        <w:keepNext w:val="0"/>
        <w:keepLines w:val="0"/>
        <w:ind w:left="140" w:right="140"/>
        <w:shd w:fill="E8EEF5"/>
      </w:pPr>
      <w:r>
        <w:rPr>
          <w:rFonts w:ascii="D2Coding ligature" w:hAnsi="D2Coding ligature" w:eastAsia="D2Coding ligature" w:cs="D2Coding ligature"/>
          <w:color w:val="20262E"/>
          <w:sz w:val="16"/>
        </w:rPr>
        <w:t># Public semantic state of one instrument instance. Location fields are semantic,</w:t>
        <w:br/>
        <w:t># not a calibrated Cartesian pose.</w:t>
        <w:br/>
        <w:t>builtin_interfaces/Time stamp</w:t>
        <w:br/>
        <w:t>string instrument_id</w:t>
        <w:br/>
        <w:t>string instance_id</w:t>
        <w:br/>
        <w:t>string location_type</w:t>
        <w:br/>
        <w:t>string location_id</w:t>
        <w:br/>
        <w:t>string holder_role</w:t>
        <w:br/>
        <w:t>string state</w:t>
        <w:br/>
        <w:t>bool visible</w:t>
        <w:br/>
        <w:t>float32 confidence</w:t>
        <w:br/>
        <w:t>string evidence_status</w:t>
      </w:r>
    </w:p>
    <w:p>
      <w:pPr>
        <w:pStyle w:val="Heading2"/>
        <w:keepNext/>
      </w:pPr>
      <w:r>
        <w:t>B.7 msg/InstrumentStateArray.msg</w:t>
      </w:r>
    </w:p>
    <w:p>
      <w:pPr>
        <w:pStyle w:val="ContractCodeBlock"/>
        <w:keepNext w:val="0"/>
        <w:keepLines w:val="0"/>
        <w:ind w:left="140" w:right="140"/>
        <w:shd w:fill="E8EEF5"/>
      </w:pPr>
      <w:r>
        <w:rPr>
          <w:rFonts w:ascii="D2Coding ligature" w:hAnsi="D2Coding ligature" w:eastAsia="D2Coding ligature" w:cs="D2Coding ligature"/>
          <w:color w:val="20262E"/>
          <w:sz w:val="16"/>
        </w:rPr>
        <w:t># Complete public instrument-state snapshot.</w:t>
        <w:br/>
        <w:t>builtin_interfaces/Time stamp</w:t>
        <w:br/>
        <w:t>uint64 revision</w:t>
        <w:br/>
        <w:t>surgical_interop_msgs/InstrumentState[] instruments</w:t>
      </w:r>
    </w:p>
    <w:p>
      <w:pPr>
        <w:pStyle w:val="Heading2"/>
        <w:keepNext/>
      </w:pPr>
      <w:r>
        <w:t>B.8 msg/RobotState.msg</w:t>
      </w:r>
    </w:p>
    <w:p>
      <w:pPr>
        <w:pStyle w:val="ContractCodeBlock"/>
        <w:keepNext w:val="0"/>
        <w:keepLines w:val="0"/>
        <w:ind w:left="140" w:right="140"/>
        <w:shd w:fill="E8EEF5"/>
      </w:pPr>
      <w:r>
        <w:rPr>
          <w:rFonts w:ascii="D2Coding ligature" w:hAnsi="D2Coding ligature" w:eastAsia="D2Coding ligature" w:cs="D2Coding ligature"/>
          <w:color w:val="20262E"/>
          <w:sz w:val="16"/>
        </w:rPr>
        <w:t># Public status of one robot or robot capability.</w:t>
        <w:br/>
        <w:t>builtin_interfaces/Time stamp</w:t>
        <w:br/>
        <w:t>string robot_id</w:t>
        <w:br/>
        <w:t>string robot_type</w:t>
        <w:br/>
        <w:t>string connection_state</w:t>
        <w:br/>
        <w:t>string execution_state</w:t>
        <w:br/>
        <w:t>string active_command_id</w:t>
        <w:br/>
        <w:t>float32 progress</w:t>
        <w:br/>
        <w:t>string reason_code</w:t>
        <w:br/>
        <w:t>string evidence_status</w:t>
      </w:r>
    </w:p>
    <w:p>
      <w:pPr>
        <w:pStyle w:val="Heading2"/>
        <w:keepNext/>
      </w:pPr>
      <w:r>
        <w:t>B.9 msg/RobotStateArray.msg</w:t>
      </w:r>
    </w:p>
    <w:p>
      <w:pPr>
        <w:pStyle w:val="ContractCodeBlock"/>
        <w:keepNext w:val="0"/>
        <w:keepLines w:val="0"/>
        <w:ind w:left="140" w:right="140"/>
        <w:shd w:fill="E8EEF5"/>
      </w:pPr>
      <w:r>
        <w:rPr>
          <w:rFonts w:ascii="D2Coding ligature" w:hAnsi="D2Coding ligature" w:eastAsia="D2Coding ligature" w:cs="D2Coding ligature"/>
          <w:color w:val="20262E"/>
          <w:sz w:val="16"/>
        </w:rPr>
        <w:t># Complete public robot-state snapshot.</w:t>
        <w:br/>
        <w:t>builtin_interfaces/Time stamp</w:t>
        <w:br/>
        <w:t>uint64 revision</w:t>
        <w:br/>
        <w:t>surgical_interop_msgs/RobotState[] robots</w:t>
      </w:r>
    </w:p>
    <w:p>
      <w:pPr>
        <w:pStyle w:val="Heading2"/>
        <w:keepNext/>
      </w:pPr>
      <w:r>
        <w:t>B.10 msg/RobotEndEffectorState.msg</w:t>
      </w:r>
    </w:p>
    <w:p>
      <w:pPr>
        <w:pStyle w:val="ContractCodeBlock"/>
        <w:keepNext w:val="0"/>
        <w:keepLines w:val="0"/>
        <w:ind w:left="140" w:right="140"/>
        <w:shd w:fill="E8EEF5"/>
      </w:pPr>
      <w:r>
        <w:rPr>
          <w:rFonts w:ascii="D2Coding ligature" w:hAnsi="D2Coding ligature" w:eastAsia="D2Coding ligature" w:cs="D2Coding ligature"/>
          <w:color w:val="20262E"/>
          <w:sz w:val="16"/>
        </w:rPr>
        <w:t># Public semantic possession state for one robot end effector. This deliberately</w:t>
        <w:br/>
        <w:t># contains no joint, pose, force, trajectory, or medical-device control values.</w:t>
        <w:br/>
        <w:t>string STATE_UNKNOWN="unknown"</w:t>
        <w:br/>
        <w:t>string STATE_EMPTY="empty"</w:t>
        <w:br/>
        <w:t>string STATE_HOLDING="holding"</w:t>
        <w:br/>
        <w:br/>
        <w:t>builtin_interfaces/Time stamp</w:t>
        <w:br/>
        <w:t>string robot_id</w:t>
        <w:br/>
        <w:t>string end_effector_id</w:t>
        <w:br/>
        <w:br/>
        <w:t># unknown: possession could not be established; empty: known to hold no tool;</w:t>
        <w:br/>
        <w:t># holding: instrument_id identifies the held tool.</w:t>
        <w:br/>
        <w:t>string state</w:t>
        <w:br/>
        <w:t>string instrument_id</w:t>
        <w:br/>
        <w:t>string instance_id</w:t>
        <w:br/>
        <w:br/>
        <w:t># Confidence is finite and clamped to [0.0, 1.0].</w:t>
        <w:br/>
        <w:t>float32 confidence</w:t>
        <w:br/>
        <w:t>string evidence_status</w:t>
      </w:r>
    </w:p>
    <w:p>
      <w:pPr>
        <w:pStyle w:val="Heading2"/>
        <w:keepNext/>
      </w:pPr>
      <w:r>
        <w:t>B.11 msg/RobotEndEffectorStateArray.msg</w:t>
      </w:r>
    </w:p>
    <w:p>
      <w:pPr>
        <w:pStyle w:val="ContractCodeBlock"/>
        <w:keepNext w:val="0"/>
        <w:keepLines w:val="0"/>
        <w:ind w:left="140" w:right="140"/>
        <w:shd w:fill="E8EEF5"/>
      </w:pPr>
      <w:r>
        <w:rPr>
          <w:rFonts w:ascii="D2Coding ligature" w:hAnsi="D2Coding ligature" w:eastAsia="D2Coding ligature" w:cs="D2Coding ligature"/>
          <w:color w:val="20262E"/>
          <w:sz w:val="16"/>
        </w:rPr>
        <w:t># Latest robot end-effector possession snapshot. While a procedure is active,</w:t>
        <w:br/>
        <w:t># configured end effectors remain present and use state=empty or state=unknown</w:t>
        <w:br/>
        <w:t># when no tool can be named. The array is empty while idle or source-stale.</w:t>
        <w:br/>
        <w:t>builtin_interfaces/Time stamp</w:t>
        <w:br/>
        <w:t>uint64 revision</w:t>
        <w:br/>
        <w:t>string schema_version</w:t>
        <w:br/>
        <w:t>string catalog_version</w:t>
        <w:br/>
        <w:t>string gateway_instance_id</w:t>
        <w:br/>
        <w:t>string procedure_run_id</w:t>
        <w:br/>
        <w:t>string procedure_type</w:t>
        <w:br/>
        <w:t>bool procedure_active</w:t>
        <w:br/>
        <w:t>surgical_interop_msgs/RobotEndEffectorState[] end_effectors</w:t>
      </w:r>
    </w:p>
    <w:p>
      <w:pPr>
        <w:pStyle w:val="Heading2"/>
        <w:keepNext/>
      </w:pPr>
      <w:r>
        <w:t>B.12 msg/ToolPrediction.msg</w:t>
      </w:r>
    </w:p>
    <w:p>
      <w:pPr>
        <w:pStyle w:val="ContractCodeBlock"/>
        <w:keepNext w:val="0"/>
        <w:keepLines w:val="0"/>
        <w:ind w:left="140" w:right="140"/>
        <w:shd w:fill="E8EEF5"/>
      </w:pPr>
      <w:r>
        <w:rPr>
          <w:rFonts w:ascii="D2Coding ligature" w:hAnsi="D2Coding ligature" w:eastAsia="D2Coding ligature" w:cs="D2Coding ligature"/>
          <w:color w:val="20262E"/>
          <w:sz w:val="16"/>
        </w:rPr>
        <w:t># One ranked, advisory next-instrument prediction. It is model-derived evidence,</w:t>
        <w:br/>
        <w:t># never a robot command or authorization to perform a handover.</w:t>
        <w:br/>
        <w:t>builtin_interfaces/Time stamp</w:t>
        <w:br/>
        <w:br/>
        <w:t># One-based rank within ToolPredictionArray.predictions.</w:t>
        <w:br/>
        <w:t>uint32 rank</w:t>
        <w:br/>
        <w:br/>
        <w:t># Procedure-catalog identifier and, when known, a concrete inventory instance.</w:t>
        <w:br/>
        <w:t>string instrument_id</w:t>
        <w:br/>
        <w:t>string instance_id</w:t>
        <w:br/>
        <w:br/>
        <w:t># Confidence is finite and clamped to [0.0, 1.0]. Stability is seconds for which</w:t>
        <w:br/>
        <w:t># this same prediction has remained selected. Zero is valid, not an unknown</w:t>
        <w:br/>
        <w:t># sentinel.</w:t>
        <w:br/>
        <w:t>float32 confidence</w:t>
        <w:br/>
        <w:t>float32 stability_sec</w:t>
        <w:br/>
        <w:br/>
        <w:t># Stable producer/category identifier and evidence authority.</w:t>
        <w:br/>
        <w:t>string source</w:t>
        <w:br/>
        <w:t>string evidence_status</w:t>
      </w:r>
    </w:p>
    <w:p>
      <w:pPr>
        <w:pStyle w:val="Heading2"/>
        <w:keepNext/>
      </w:pPr>
      <w:r>
        <w:t>B.13 msg/ToolPredictionArray.msg</w:t>
      </w:r>
    </w:p>
    <w:p>
      <w:pPr>
        <w:pStyle w:val="ContractCodeBlock"/>
        <w:keepNext w:val="0"/>
        <w:keepLines w:val="0"/>
        <w:ind w:left="140" w:right="140"/>
        <w:shd w:fill="E8EEF5"/>
      </w:pPr>
      <w:r>
        <w:rPr>
          <w:rFonts w:ascii="D2Coding ligature" w:hAnsi="D2Coding ligature" w:eastAsia="D2Coding ligature" w:cs="D2Coding ligature"/>
          <w:color w:val="20262E"/>
          <w:sz w:val="16"/>
        </w:rPr>
        <w:t># Latest advisory next-instrument predictions. An empty array means that no</w:t>
        <w:br/>
        <w:t># public prediction is currently available; consumers must inspect</w:t>
        <w:br/>
        <w:t># procedure_active and /surgery/health before interpreting why.</w:t>
        <w:br/>
        <w:t>builtin_interfaces/Time stamp</w:t>
        <w:br/>
        <w:t>uint64 revision</w:t>
        <w:br/>
        <w:t>string schema_version</w:t>
        <w:br/>
        <w:t>string catalog_version</w:t>
        <w:br/>
        <w:t>string gateway_instance_id</w:t>
        <w:br/>
        <w:t>string procedure_run_id</w:t>
        <w:br/>
        <w:t>string procedure_type</w:t>
        <w:br/>
        <w:t>bool procedure_active</w:t>
        <w:br/>
        <w:t>surgical_interop_msgs/ToolPrediction[] predictions</w:t>
      </w:r>
    </w:p>
    <w:p>
      <w:pPr>
        <w:pStyle w:val="Heading2"/>
        <w:keepNext/>
      </w:pPr>
      <w:r>
        <w:t>B.14 msg/SpeechRecognitionState.msg</w:t>
      </w:r>
    </w:p>
    <w:p>
      <w:pPr>
        <w:pStyle w:val="ContractCodeBlock"/>
        <w:keepNext w:val="0"/>
        <w:keepLines w:val="0"/>
        <w:ind w:left="140" w:right="140"/>
        <w:shd w:fill="E8EEF5"/>
      </w:pPr>
      <w:r>
        <w:rPr>
          <w:rFonts w:ascii="D2Coding ligature" w:hAnsi="D2Coding ligature" w:eastAsia="D2Coding ligature" w:cs="D2Coding ligature"/>
          <w:color w:val="20262E"/>
          <w:sz w:val="16"/>
        </w:rPr>
        <w:t># Latest public, finalized speech-recognition state. This is a snapshot for UI</w:t>
        <w:br/>
        <w:t># integration, not an audio stream and not proof that the planner accepted a</w:t>
        <w:br/>
        <w:t># spoken request.</w:t>
        <w:br/>
        <w:t>string STATE_UNAVAILABLE="unavailable"</w:t>
        <w:br/>
        <w:t>string STATE_IDLE="idle"</w:t>
        <w:br/>
        <w:t>string STATE_LISTENING="listening"</w:t>
        <w:br/>
        <w:t>string STATE_PROCESSING="processing"</w:t>
        <w:br/>
        <w:t>string STATE_READY="ready"</w:t>
        <w:br/>
        <w:t>string STATE_ERROR="error"</w:t>
        <w:br/>
        <w:br/>
        <w:t>builtin_interfaces/Time stamp</w:t>
        <w:br/>
        <w:t>uint64 revision</w:t>
        <w:br/>
        <w:t>string schema_version</w:t>
        <w:br/>
        <w:t>string catalog_version</w:t>
        <w:br/>
        <w:t>string gateway_instance_id</w:t>
        <w:br/>
        <w:t>string procedure_run_id</w:t>
        <w:br/>
        <w:t>string procedure_type</w:t>
        <w:br/>
        <w:t>bool procedure_active</w:t>
        <w:br/>
        <w:br/>
        <w:t># available means a usable ASR result source is fresh; connected describes the</w:t>
        <w:br/>
        <w:t># upstream ASR transport/runtime. Consumers must not infer either from text.</w:t>
        <w:br/>
        <w:t>bool available</w:t>
        <w:br/>
        <w:t>bool connected</w:t>
        <w:br/>
        <w:t>string state</w:t>
        <w:br/>
        <w:br/>
        <w:t># Procedure-run-local finalized-utterance sequence. It resets when</w:t>
        <w:br/>
        <w:t># procedure_run_id or gateway_instance_id changes. utterance_stamp is the</w:t>
        <w:br/>
        <w:t># gateway receipt time for this plain-string compatibility input.</w:t>
        <w:br/>
        <w:t>uint64 utterance_sequence</w:t>
        <w:br/>
        <w:t>builtin_interfaces/Time utterance_stamp</w:t>
        <w:br/>
        <w:t># Empty by default even for a finalized utterance. Deployments must explicitly</w:t>
        <w:br/>
        <w:t># opt in before publishing upstream free text; the gateway does not de-identify</w:t>
        <w:br/>
        <w:t># opted-in text. A *_REDACTED evidence_status distinguishes policy suppression.</w:t>
        <w:br/>
        <w:t>string text</w:t>
        <w:br/>
        <w:br/>
        <w:t># Latency is valid only when latency_available=true. latency_basis is a stable</w:t>
        <w:br/>
        <w:t># description such as api_round_trip; no timing basis is implied when empty.</w:t>
        <w:br/>
        <w:t>bool latency_available</w:t>
        <w:br/>
        <w:t>float32 response_latency_ms</w:t>
        <w:br/>
        <w:t>string latency_basis</w:t>
        <w:br/>
        <w:br/>
        <w:t>string source</w:t>
        <w:br/>
        <w:t>string evidence_status</w:t>
      </w:r>
    </w:p>
    <w:p>
      <w:pPr>
        <w:pStyle w:val="Heading2"/>
        <w:keepNext/>
      </w:pPr>
      <w:r>
        <w:t>B.15 msg/ClinicalObservation.msg</w:t>
      </w:r>
    </w:p>
    <w:p>
      <w:pPr>
        <w:pStyle w:val="ContractCodeBlock"/>
        <w:keepNext w:val="0"/>
        <w:keepLines w:val="0"/>
        <w:ind w:left="140" w:right="140"/>
        <w:shd w:fill="E8EEF5"/>
      </w:pPr>
      <w:r>
        <w:rPr>
          <w:rFonts w:ascii="D2Coding ligature" w:hAnsi="D2Coding ligature" w:eastAsia="D2Coding ligature" w:cs="D2Coding ligature"/>
          <w:color w:val="20262E"/>
          <w:sz w:val="16"/>
        </w:rPr>
        <w:t># Public observation from a clinical model. It is not automatically a confirmed</w:t>
        <w:br/>
        <w:t># clinical fact; evidence_status declares its authority.</w:t>
        <w:br/>
        <w:t>builtin_interfaces/Time stamp</w:t>
        <w:br/>
        <w:t>uint64 sequence</w:t>
        <w:br/>
        <w:t>string source</w:t>
        <w:br/>
        <w:t># Empty by default when the upstream model produced free-form prose. Deployments</w:t>
        <w:br/>
        <w:t># must explicitly opt in before publishing it; structured IDs/confidences below</w:t>
        <w:br/>
        <w:t># remain available and *_REDACTED evidence_status marks suppression.</w:t>
        <w:br/>
        <w:t>string summary</w:t>
        <w:br/>
        <w:t>string[] phase_ids</w:t>
        <w:br/>
        <w:t>float32[] phase_confidences</w:t>
        <w:br/>
        <w:t>string[] observed_tool_ids</w:t>
        <w:br/>
        <w:t>string[] observed_location_types</w:t>
        <w:br/>
        <w:t>string[] observed_location_ids</w:t>
        <w:br/>
        <w:t>float32[] observed_confidences</w:t>
        <w:br/>
        <w:t>string gesture_event_type</w:t>
        <w:br/>
        <w:t>string gesture_requested_tool</w:t>
        <w:br/>
        <w:t>string gesture_hand_pose</w:t>
        <w:br/>
        <w:t>float32 gesture_confidence</w:t>
        <w:br/>
        <w:t>float32 uncertainty</w:t>
        <w:br/>
        <w:t>string evidence_status</w:t>
      </w:r>
    </w:p>
    <w:p>
      <w:pPr>
        <w:pStyle w:val="Heading2"/>
        <w:keepNext/>
      </w:pPr>
      <w:r>
        <w:t>B.16 msg/ClinicalObservationArray.msg</w:t>
      </w:r>
    </w:p>
    <w:p>
      <w:pPr>
        <w:pStyle w:val="ContractCodeBlock"/>
        <w:keepNext w:val="0"/>
        <w:keepLines w:val="0"/>
        <w:ind w:left="140" w:right="140"/>
        <w:shd w:fill="E8EEF5"/>
      </w:pPr>
      <w:r>
        <w:rPr>
          <w:rFonts w:ascii="D2Coding ligature" w:hAnsi="D2Coding ligature" w:eastAsia="D2Coding ligature" w:cs="D2Coding ligature"/>
          <w:color w:val="20262E"/>
          <w:sz w:val="16"/>
        </w:rPr>
        <w:t># Complete public clinical-observation snapshot.</w:t>
        <w:br/>
        <w:t>builtin_interfaces/Time stamp</w:t>
        <w:br/>
        <w:t>uint64 revision</w:t>
        <w:br/>
        <w:t>surgical_interop_msgs/ClinicalObservation[] observations</w:t>
      </w:r>
    </w:p>
    <w:p>
      <w:pPr>
        <w:pStyle w:val="Heading2"/>
        <w:keepNext/>
      </w:pPr>
      <w:r>
        <w:t>B.17 msg/SurgeryHealth.msg</w:t>
      </w:r>
    </w:p>
    <w:p>
      <w:pPr>
        <w:pStyle w:val="ContractCodeBlock"/>
        <w:keepNext w:val="0"/>
        <w:keepLines w:val="0"/>
        <w:ind w:left="140" w:right="140"/>
        <w:shd w:fill="E8EEF5"/>
      </w:pPr>
      <w:r>
        <w:rPr>
          <w:rFonts w:ascii="D2Coding ligature" w:hAnsi="D2Coding ligature" w:eastAsia="D2Coding ligature" w:cs="D2Coding ligature"/>
          <w:color w:val="20262E"/>
          <w:sz w:val="16"/>
        </w:rPr>
        <w:t># Public integration-health summary. Error codes are stable, machine-readable</w:t>
        <w:br/>
        <w:t># codes; diagnostic text remains internal.</w:t>
        <w:br/>
        <w:t>builtin_interfaces/Time stamp</w:t>
        <w:br/>
        <w:t>uint64 revision</w:t>
        <w:br/>
        <w:t>bool healthy</w:t>
        <w:br/>
        <w:t>string state</w:t>
        <w:br/>
        <w:t>string[] unavailable_sources</w:t>
        <w:br/>
        <w:t>string[] stale_sources</w:t>
        <w:br/>
        <w:t>string[] error_codes</w:t>
        <w:br/>
        <w:t>string evidence_status</w:t>
      </w:r>
    </w:p>
    <w:p>
      <w:pPr>
        <w:pStyle w:val="Heading2"/>
        <w:keepNext/>
      </w:pPr>
      <w:r>
        <w:t>B.18 msg/SurgeryEvent.msg</w:t>
      </w:r>
    </w:p>
    <w:p>
      <w:pPr>
        <w:pStyle w:val="ContractCodeBlock"/>
        <w:keepNext w:val="0"/>
        <w:keepLines w:val="0"/>
        <w:ind w:left="140" w:right="140"/>
        <w:shd w:fill="E8EEF5"/>
      </w:pPr>
      <w:r>
        <w:rPr>
          <w:rFonts w:ascii="D2Coding ligature" w:hAnsi="D2Coding ligature" w:eastAsia="D2Coding ligature" w:cs="D2Coding ligature"/>
          <w:color w:val="20262E"/>
          <w:sz w:val="16"/>
        </w:rPr>
        <w:t># One public, ordered surgical-state event. detail text and internal reasoning are</w:t>
        <w:br/>
        <w:t># intentionally not carried by this interface.</w:t>
        <w:br/>
        <w:t>builtin_interfaces/Time stamp</w:t>
        <w:br/>
        <w:t>uint64 sequence</w:t>
        <w:br/>
        <w:br/>
        <w:t># Immutable publication/run identity captured atomically when the gateway</w:t>
        <w:br/>
        <w:t># accepts this event. Consumers must group events by</w:t>
        <w:br/>
        <w:t># (gateway_instance_id, procedure_run_id), never by sequence alone.</w:t>
        <w:br/>
        <w:t>string schema_version</w:t>
        <w:br/>
        <w:t>string catalog_version</w:t>
        <w:br/>
        <w:t>string gateway_instance_id</w:t>
        <w:br/>
        <w:t>string procedure_run_id</w:t>
        <w:br/>
        <w:t>string procedure_type</w:t>
        <w:br/>
        <w:br/>
        <w:t>string event_type</w:t>
        <w:br/>
        <w:t>string subject_type</w:t>
        <w:br/>
        <w:t>string subject_id</w:t>
        <w:br/>
        <w:t>string phase</w:t>
        <w:br/>
        <w:t>string location_type</w:t>
        <w:br/>
        <w:t>string location_id</w:t>
        <w:br/>
        <w:t>string state</w:t>
        <w:br/>
        <w:t>string correlation_id</w:t>
        <w:br/>
        <w:t>float32 confidence</w:t>
        <w:br/>
        <w:t>string evidence_status</w:t>
      </w:r>
    </w:p>
    <w:p>
      <w:pPr>
        <w:pStyle w:val="Heading2"/>
        <w:keepNext/>
      </w:pPr>
      <w:r>
        <w:t>B.19 msg/BedRobotArmState.msg</w:t>
      </w:r>
    </w:p>
    <w:p>
      <w:pPr>
        <w:pStyle w:val="ContractCodeBlock"/>
        <w:keepNext w:val="0"/>
        <w:keepLines w:val="0"/>
        <w:ind w:left="140" w:right="140"/>
        <w:shd w:fill="E8EEF5"/>
      </w:pPr>
      <w:r>
        <w:rPr>
          <w:rFonts w:ascii="D2Coding ligature" w:hAnsi="D2Coding ligature" w:eastAsia="D2Coding ligature" w:cs="D2Coding ligature"/>
          <w:color w:val="20262E"/>
          <w:sz w:val="16"/>
        </w:rPr>
        <w:t>string arm_id</w:t>
        <w:br/>
        <w:t>string role</w:t>
        <w:br/>
        <w:t>string role_instance_id</w:t>
        <w:br/>
        <w:t>string state</w:t>
        <w:br/>
        <w:t>bool direct_teach_active</w:t>
        <w:br/>
        <w:t>string reason_code</w:t>
      </w:r>
    </w:p>
    <w:p>
      <w:pPr>
        <w:pStyle w:val="Heading2"/>
        <w:keepNext/>
      </w:pPr>
      <w:r>
        <w:t>B.20 msg/BedRobotArmStateArray.msg</w:t>
      </w:r>
    </w:p>
    <w:p>
      <w:pPr>
        <w:pStyle w:val="ContractCodeBlock"/>
        <w:keepNext w:val="0"/>
        <w:keepLines w:val="0"/>
        <w:ind w:left="140" w:right="140"/>
        <w:shd w:fill="E8EEF5"/>
      </w:pPr>
      <w:r>
        <w:rPr>
          <w:rFonts w:ascii="D2Coding ligature" w:hAnsi="D2Coding ligature" w:eastAsia="D2Coding ligature" w:cs="D2Coding ligature"/>
          <w:color w:val="20262E"/>
          <w:sz w:val="16"/>
        </w:rPr>
        <w:t>builtin_interfaces/Time stamp</w:t>
        <w:br/>
        <w:t>uint64 revision</w:t>
        <w:br/>
        <w:t>string procedure_type</w:t>
        <w:br/>
        <w:t>BedRobotArmState[] arms</w:t>
      </w:r>
    </w:p>
    <w:p>
      <w:pPr>
        <w:pStyle w:val="Heading2"/>
        <w:keepNext/>
      </w:pPr>
      <w:r>
        <w:t>B.21 action/ExecuteToolHandover.action</w:t>
      </w:r>
    </w:p>
    <w:p>
      <w:pPr>
        <w:pStyle w:val="ContractCodeBlock"/>
        <w:keepNext w:val="0"/>
        <w:keepLines w:val="0"/>
        <w:ind w:left="140" w:right="140"/>
        <w:shd w:fill="E8EEF5"/>
      </w:pPr>
      <w:r>
        <w:rPr>
          <w:rFonts w:ascii="D2Coding ligature" w:hAnsi="D2Coding ligature" w:eastAsia="D2Coding ligature" w:cs="D2Coding ligature"/>
          <w:color w:val="20262E"/>
          <w:sz w:val="16"/>
        </w:rPr>
        <w:t># Request one concrete single-tool transfer through the shared public endpoint.</w:t>
        <w:br/>
        <w:t>#</w:t>
        <w:br/>
        <w:t># instrument_id is the shared, human-readable instrument name (for example,</w:t>
        <w:br/>
        <w:t># "Bovie surgical cautery"), never an internal catalog code such as "T04".</w:t>
        <w:br/>
        <w:t># source_location and target_location allow only: tray, mayo, robot, surgeon.</w:t>
        <w:br/>
        <w:t># The only valid transitions are:</w:t>
        <w:br/>
        <w:t>#   tray  -&gt; robot    (pick up the planner-selected next tool and hold it ready)</w:t>
        <w:br/>
        <w:t>#   tray  -&gt; surgeon  (pick up and hand over)</w:t>
        <w:br/>
        <w:t>#   robot -&gt; surgeon  (hand over a held tool)</w:t>
        <w:br/>
        <w:t>#   robot -&gt; tray     (return an unused held tool)</w:t>
        <w:br/>
        <w:t>#   mayo  -&gt; robot    (pick up a reusable Mayo tool and hold it ready)</w:t>
        <w:br/>
        <w:t>#   mayo  -&gt; tray     (retrieve a used tool)</w:t>
        <w:br/>
        <w:t># The server selects its own arm and must reject every other transition.</w:t>
        <w:br/>
        <w:t>#</w:t>
        <w:br/>
        <w:t># Operational Cancel requires compensating recovery, not an instantaneous stop:</w:t>
        <w:br/>
        <w:t># - before a grasp is confirmed: stop, retreat safely, and leave the tool at</w:t>
        <w:br/>
        <w:t>#   source_location;</w:t>
        <w:br/>
        <w:t># - after a grasp is confirmed or when source_location is robot: move the tool</w:t>
        <w:br/>
        <w:t>#   to the controller-configured tray recovery pose and release it;</w:t>
        <w:br/>
        <w:t># - after transfer/release to the surgeon is confirmed, the commit point has</w:t>
        <w:br/>
        <w:t>#   passed and the Goal completes normally instead of attempting a rollback.</w:t>
        <w:br/>
        <w:t># The server must not execute another Goal until this Goal is terminal.</w:t>
        <w:br/>
        <w:t>string command_id</w:t>
        <w:br/>
        <w:t>string instrument_id</w:t>
        <w:br/>
        <w:t>string instrument_instance_id</w:t>
        <w:br/>
        <w:t>string source_location</w:t>
        <w:br/>
        <w:t>string target_location</w:t>
        <w:br/>
        <w:t>---</w:t>
        <w:br/>
        <w:t># Terminal application state. This must agree with the ROS 2 Action terminal</w:t>
        <w:br/>
        <w:t># status: COMPLETED/SUCCEEDED, CANCELED/CANCELED, or FAILED/ABORTED.</w:t>
        <w:br/>
        <w:t>string FINAL_COMPLETED=completed</w:t>
        <w:br/>
        <w:t>string FINAL_CANCELED=canceled</w:t>
        <w:br/>
        <w:t>string FINAL_FAILED=failed</w:t>
        <w:br/>
        <w:t># Required cancellation outcomes. They let Taskplanner reconcile the tool</w:t>
        <w:br/>
        <w:t># location without exposing a private trajectory or exact tray slot.</w:t>
        <w:br/>
        <w:t>string REASON_COMPLETED=completed</w:t>
        <w:br/>
        <w:t>string REASON_CANCELED_SOURCE_UNCHANGED=canceled_source_unchanged</w:t>
        <w:br/>
        <w:t>string REASON_CANCELED_RECOVERED_TO_TRAY=canceled_recovered_to_tray</w:t>
        <w:br/>
        <w:t>string REASON_CANCEL_RECOVERY_FAILED=cancel_recovery_failed</w:t>
        <w:br/>
        <w:t>bool success</w:t>
        <w:br/>
        <w:t>string final_state</w:t>
        <w:br/>
        <w:t># A short machine-readable code. Keep it empty or "completed" on success.</w:t>
        <w:br/>
        <w:t>string reason_code</w:t>
        <w:br/>
        <w:t>---</w:t>
        <w:br/>
        <w:t># Goal-scoped execution phase. Stages that do not apply to a source/target pair</w:t>
        <w:br/>
        <w:t># may be skipped. A cancel request transitions through STOPPING and exactly one</w:t>
        <w:br/>
        <w:t># recovery branch. CANCELED is returned only after recovery is verified.</w:t>
        <w:br/>
        <w:t>string STATE_MOVING_TO_SOURCE=moving_to_source</w:t>
        <w:br/>
        <w:t>string STATE_GRASPING=grasping</w:t>
        <w:br/>
        <w:t>string STATE_MOVING_TO_TARGET=moving_to_target</w:t>
        <w:br/>
        <w:t>string STATE_WAITING_FOR_TAKEOVER=waiting_for_takeover</w:t>
        <w:br/>
        <w:t>string STATE_PLACING=placing</w:t>
        <w:br/>
        <w:t>string STATE_HOLDING=holding</w:t>
        <w:br/>
        <w:t>string STATE_STOPPING=stopping</w:t>
        <w:br/>
        <w:t>string STATE_RETREATING=retreating</w:t>
        <w:br/>
        <w:t>string STATE_RECOVERING_TO_TRAY=recovering_to_tray</w:t>
        <w:br/>
        <w:t>string state</w:t>
        <w:br/>
        <w:t># Monotonic Action-lifecycle completion estimate in [0.0, 1.0], including</w:t>
        <w:br/>
        <w:t># compensating recovery. It reaches 1.0 at any terminal Result; success is</w:t>
        <w:br/>
        <w:t># reported separately. Consumers must not infer a physical pose from it.</w:t>
        <w:br/>
        <w:t>float32 progress</w:t>
      </w:r>
    </w:p>
    <w:p>
      <w:pPr>
        <w:pStyle w:val="Heading2"/>
        <w:keepNext/>
      </w:pPr>
      <w:r>
        <w:t>B.22 action/ExecuteRetractionAdjustment.action</w:t>
      </w:r>
    </w:p>
    <w:p>
      <w:pPr>
        <w:pStyle w:val="ContractCodeBlock"/>
        <w:keepNext w:val="0"/>
        <w:keepLines w:val="0"/>
        <w:ind w:left="140" w:right="140"/>
        <w:shd w:fill="E8EEF5"/>
      </w:pPr>
      <w:r>
        <w:rPr>
          <w:rFonts w:ascii="D2Coding ligature" w:hAnsi="D2Coding ligature" w:eastAsia="D2Coding ligature" w:cs="D2Coding ligature"/>
          <w:color w:val="20262E"/>
          <w:sz w:val="16"/>
        </w:rPr>
        <w:t>string command_id</w:t>
        <w:br/>
        <w:t>string adjustment_mode</w:t>
        <w:br/>
        <w:t>string target_retractor_id</w:t>
        <w:br/>
        <w:t>string direction_frame</w:t>
        <w:br/>
        <w:t>string direction</w:t>
        <w:br/>
        <w:t>string axis</w:t>
        <w:br/>
        <w:t>float32 distance_mm</w:t>
        <w:br/>
        <w:t>---</w:t>
        <w:br/>
        <w:t>bool success</w:t>
        <w:br/>
        <w:t>string final_state</w:t>
        <w:br/>
        <w:t>string reason_code</w:t>
        <w:br/>
        <w:t>---</w:t>
        <w:br/>
        <w:t>string state</w:t>
      </w:r>
    </w:p>
    <w:p>
      <w:pPr>
        <w:pStyle w:val="Heading2"/>
        <w:keepNext/>
      </w:pPr>
      <w:r>
        <w:t>B.23 srv/RequestToolChange.srv</w:t>
      </w:r>
    </w:p>
    <w:p>
      <w:pPr>
        <w:pStyle w:val="ContractCodeBlock"/>
        <w:keepNext w:val="0"/>
        <w:keepLines w:val="0"/>
        <w:ind w:left="140" w:right="140"/>
        <w:shd w:fill="E8EEF5"/>
      </w:pPr>
      <w:r>
        <w:rPr>
          <w:rFonts w:ascii="D2Coding ligature" w:hAnsi="D2Coding ligature" w:eastAsia="D2Coding ligature" w:cs="D2Coding ligature"/>
          <w:color w:val="20262E"/>
          <w:sz w:val="16"/>
        </w:rPr>
        <w:t>string command_id</w:t>
        <w:br/>
        <w:t>string arm_id</w:t>
        <w:br/>
        <w:t>string target_tool_id</w:t>
        <w:br/>
        <w:t>---</w:t>
        <w:br/>
        <w:t>bool success</w:t>
        <w:br/>
        <w:t>string result</w:t>
        <w:br/>
        <w:t>string reason_code</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BarunGothic" w:hAnsi="NanumBarunGothic" w:eastAsia="NanumBarunGothic" w:cs="NanumBarunGothic"/>
        <w:color w:val="5B636F"/>
        <w:sz w:val="17"/>
      </w:rPr>
      <w:t xml:space="preserve">Taskplanner Integration Baseline  |  </w:t>
    </w:r>
    <w:r>
      <w:rPr>
        <w:rFonts w:ascii="NanumBarunGothic" w:hAnsi="NanumBarunGothic" w:eastAsia="NanumBarunGothic" w:cs="NanumBarunGothic"/>
        <w:color w:val="5B636F"/>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BarunGothic" w:hAnsi="NanumBarunGothic" w:eastAsia="NanumBarunGothic" w:cs="NanumBarunGothic"/>
        <w:color w:val="5B636F"/>
        <w:sz w:val="17"/>
      </w:rPr>
      <w:t xml:space="preserve">Taskplanner Integration Baseline  |  </w:t>
    </w:r>
    <w:r>
      <w:rPr>
        <w:rFonts w:ascii="NanumBarunGothic" w:hAnsi="NanumBarunGothic" w:eastAsia="NanumBarunGothic" w:cs="NanumBarunGothic"/>
        <w:color w:val="5B636F"/>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 w:pos="9360" w:val="right"/>
      </w:tabs>
      <w:spacing w:after="0"/>
    </w:pPr>
    <w:r>
      <w:rPr>
        <w:rFonts w:ascii="NanumSquare Neo" w:hAnsi="NanumSquare Neo" w:eastAsia="NanumSquare Neo" w:cs="NanumSquare Neo"/>
        <w:b/>
        <w:color w:val="5B636F"/>
        <w:sz w:val="16"/>
      </w:rPr>
      <w:t>TASKPLANNER  |  ROS 2 EXTERNAL INTERFACE CONTRACT</w:t>
    </w:r>
    <w:r>
      <w:rPr>
        <w:rFonts w:ascii="NanumBarunGothic" w:hAnsi="NanumBarunGothic" w:eastAsia="NanumBarunGothic" w:cs="NanumBarunGothic"/>
        <w:color w:val="5B636F"/>
        <w:sz w:val="16"/>
      </w:rPr>
      <w:tab/>
      <w:t>BASELINE 0.3.0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NanumSquare Neo" w:hAnsi="NanumSquare Neo" w:eastAsia="NanumSquare Neo" w:cs="NanumSquare Neo"/>
        <w:b/>
        <w:color w:val="5B636F"/>
        <w:sz w:val="16"/>
      </w:rPr>
      <w:t>TASKPLANNER  |  ROS 2 EXTERNAL INTERFACE CONTRACT</w:t>
    </w:r>
    <w:r>
      <w:rPr>
        <w:rFonts w:ascii="NanumBarunGothic" w:hAnsi="NanumBarunGothic" w:eastAsia="NanumBarunGothic" w:cs="NanumBarunGothic"/>
        <w:color w:val="5B636F"/>
        <w:sz w:val="16"/>
      </w:rPr>
      <w:tab/>
      <w:t>BASELINE 0.3.0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hybridMultilevel"/>
    <w:lvl w:ilvl="0">
      <w:start w:val="1"/>
      <w:numFmt w:val="bullet"/>
      <w:lvlText w:val="•"/>
      <w:lvlJc w:val="left"/>
      <w:pPr>
        <w:tabs>
          <w:tab w:val="num" w:pos="540"/>
        </w:tabs>
        <w:ind w:left="540" w:hanging="271"/>
        <w:spacing w:after="80" w:line="300" w:lineRule="auto"/>
      </w:pPr>
      <w:rPr>
        <w:rFonts w:ascii="NanumBarunGothic" w:hAnsi="NanumBarunGothic" w:eastAsia="NanumBarunGothic"/>
      </w:rPr>
    </w:lvl>
    <w:lvl w:ilvl="1">
      <w:start w:val="1"/>
      <w:numFmt w:val="bullet"/>
      <w:lvlText w:val="◦"/>
      <w:lvlJc w:val="left"/>
      <w:pPr>
        <w:tabs>
          <w:tab w:val="num" w:pos="900"/>
        </w:tabs>
        <w:ind w:left="900" w:hanging="271"/>
        <w:spacing w:after="80" w:line="300" w:lineRule="auto"/>
      </w:pPr>
      <w:rPr>
        <w:rFonts w:ascii="NanumBarunGothic" w:hAnsi="NanumBarunGothic" w:eastAsia="NanumBarunGothic"/>
      </w:rPr>
    </w:lvl>
    <w:lvl w:ilvl="2">
      <w:start w:val="1"/>
      <w:numFmt w:val="bullet"/>
      <w:lvlText w:val="◦"/>
      <w:lvlJc w:val="left"/>
      <w:pPr>
        <w:tabs>
          <w:tab w:val="num" w:pos="1260"/>
        </w:tabs>
        <w:ind w:left="1260" w:hanging="271"/>
        <w:spacing w:after="80" w:line="300" w:lineRule="auto"/>
      </w:pPr>
      <w:rPr>
        <w:rFonts w:ascii="NanumBarunGothic" w:hAnsi="NanumBarunGothic" w:eastAsia="NanumBarunGothic"/>
      </w:rPr>
    </w:lvl>
  </w:abstractNum>
  <w:abstractNum w:abstractNumId="10">
    <w:multiLevelType w:val="hybridMultilevel"/>
    <w:lvl w:ilvl="0">
      <w:start w:val="1"/>
      <w:numFmt w:val="decimal"/>
      <w:lvlText w:val="%1."/>
      <w:lvlJc w:val="left"/>
      <w:pPr>
        <w:tabs>
          <w:tab w:val="num" w:pos="540"/>
        </w:tabs>
        <w:ind w:left="540" w:hanging="271"/>
        <w:spacing w:after="80" w:line="300" w:lineRule="auto"/>
      </w:pPr>
      <w:rPr>
        <w:rFonts w:ascii="NanumBarunGothic" w:hAnsi="NanumBarunGothic" w:eastAsia="NanumBarunGothic"/>
      </w:rPr>
    </w:lvl>
    <w:lvl w:ilvl="1">
      <w:start w:val="1"/>
      <w:numFmt w:val="decimal"/>
      <w:lvlText w:val="%2."/>
      <w:lvlJc w:val="left"/>
      <w:pPr>
        <w:tabs>
          <w:tab w:val="num" w:pos="900"/>
        </w:tabs>
        <w:ind w:left="900" w:hanging="271"/>
        <w:spacing w:after="80" w:line="300" w:lineRule="auto"/>
      </w:pPr>
      <w:rPr>
        <w:rFonts w:ascii="NanumBarunGothic" w:hAnsi="NanumBarunGothic" w:eastAsia="NanumBarunGothic"/>
      </w:rPr>
    </w:lvl>
    <w:lvl w:ilvl="2">
      <w:start w:val="1"/>
      <w:numFmt w:val="decimal"/>
      <w:lvlText w:val="%3."/>
      <w:lvlJc w:val="left"/>
      <w:pPr>
        <w:tabs>
          <w:tab w:val="num" w:pos="1260"/>
        </w:tabs>
        <w:ind w:left="1260" w:hanging="271"/>
        <w:spacing w:after="80" w:line="300" w:lineRule="auto"/>
      </w:pPr>
      <w:rPr>
        <w:rFonts w:ascii="NanumBarunGothic" w:hAnsi="NanumBarunGothic" w:eastAsia="NanumBarunGothic"/>
      </w:r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abstractNum w:abstractNumId="11">
    <w:multiLevelType w:val="singleLevel"/>
    <w:lvl w:ilvl="0">
      <w:start w:val="1"/>
      <w:numFmt w:val="decimal"/>
      <w:lvlText w:val="%1."/>
      <w:suff w:val="tab"/>
      <w:pPr>
        <w:tabs>
          <w:tab w:val="num" w:pos="540"/>
        </w:tabs>
        <w:ind w:left="540" w:hanging="270"/>
      </w:pPr>
    </w:lvl>
  </w:abstractNum>
  <w:num w:numId="14">
    <w:abstractNumId w:val="11"/>
  </w:num>
  <w:abstractNum w:abstractNumId="12">
    <w:multiLevelType w:val="singleLevel"/>
    <w:lvl w:ilvl="0">
      <w:start w:val="1"/>
      <w:numFmt w:val="decimal"/>
      <w:lvlText w:val="%1."/>
      <w:suff w:val="tab"/>
      <w:pPr>
        <w:tabs>
          <w:tab w:val="num" w:pos="540"/>
        </w:tabs>
        <w:ind w:left="540" w:hanging="270"/>
      </w:pPr>
    </w:lvl>
  </w:abstract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NanumBarunGothic" w:hAnsi="NanumBarunGothic" w:eastAsia="NanumBarunGothic" w:cs="NanumBarunGothic"/>
      <w:b w:val="0"/>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360" w:after="200"/>
      <w:outlineLvl w:val="0"/>
    </w:pPr>
    <w:rPr>
      <w:rFonts w:asciiTheme="majorHAnsi" w:eastAsiaTheme="majorEastAsia" w:hAnsiTheme="majorHAnsi" w:cstheme="majorBidi" w:ascii="NanumSquare Neo" w:hAnsi="NanumSquare Neo" w:eastAsia="NanumSquare Neo" w:cs="NanumSquare Neo"/>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280" w:after="140"/>
      <w:outlineLvl w:val="1"/>
    </w:pPr>
    <w:rPr>
      <w:rFonts w:asciiTheme="majorHAnsi" w:eastAsiaTheme="majorEastAsia" w:hAnsiTheme="majorHAnsi" w:cstheme="majorBidi" w:ascii="NanumSquare Neo" w:hAnsi="NanumSquare Neo" w:eastAsia="NanumSquare Neo" w:cs="NanumSquare Neo"/>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widowControl/>
      <w:spacing w:before="200" w:after="100"/>
      <w:outlineLvl w:val="2"/>
    </w:pPr>
    <w:rPr>
      <w:rFonts w:asciiTheme="majorHAnsi" w:eastAsiaTheme="majorEastAsia" w:hAnsiTheme="majorHAnsi" w:cstheme="majorBidi" w:ascii="NanumSquare Neo" w:hAnsi="NanumSquare Neo" w:eastAsia="NanumSquare Neo" w:cs="NanumSquare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BarunGothic" w:hAnsi="NanumBarunGothic"/>
      <w:sz w:val="22"/>
    </w:rPr>
  </w:style>
  <w:style w:type="paragraph" w:styleId="ListBullet2">
    <w:name w:val="List Bullet 2"/>
    <w:basedOn w:val="Normal"/>
    <w:uiPriority w:val="99"/>
    <w:unhideWhenUsed/>
    <w:rsid w:val="00326F90"/>
    <w:pPr>
      <w:numPr>
        <w:numId w:val="2"/>
      </w:numPr>
      <w:contextualSpacing/>
    </w:pPr>
    <w:rPr>
      <w:rFonts w:ascii="NanumBarunGothic" w:hAnsi="NanumBarunGothic"/>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anumBarunGothic" w:hAnsi="NanumBarunGoth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CodeBlock">
    <w:name w:val="Contract Code Block"/>
    <w:pPr>
      <w:widowControl w:val="0"/>
      <w:spacing w:before="80" w:after="140" w:line="240" w:lineRule="auto"/>
      <w:ind w:left="173" w:right="115"/>
    </w:pPr>
    <w:rPr>
      <w:rFonts w:ascii="D2Coding ligature" w:hAnsi="D2Coding ligature" w:eastAsia="D2Coding ligature" w:cs="D2Coding ligature"/>
      <w:b w:val="0"/>
      <w:color w:val="202D3E"/>
      <w:sz w:val="16"/>
    </w:rPr>
  </w:style>
  <w:style w:type="paragraph" w:customStyle="1" w:styleId="ContractSourceNote">
    <w:name w:val="Contract Source Note"/>
    <w:pPr>
      <w:spacing w:before="80" w:after="80" w:line="240" w:lineRule="auto"/>
    </w:pPr>
    <w:rPr>
      <w:rFonts w:ascii="NanumBarunGothic" w:hAnsi="NanumBarunGothic" w:eastAsia="NanumBarunGothic" w:cs="NanumBarunGothic"/>
      <w:b w:val="0"/>
      <w:color w:val="5B636F"/>
      <w:sz w:val="17"/>
    </w:rPr>
  </w:style>
  <w:style w:type="paragraph" w:customStyle="1" w:styleId="ContractTableCaption">
    <w:name w:val="Contract Table Caption"/>
    <w:pPr>
      <w:keepNext/>
      <w:spacing w:before="80" w:after="80"/>
    </w:pPr>
    <w:rPr>
      <w:rFonts w:ascii="NanumBarunGothic" w:hAnsi="NanumBarunGothic" w:eastAsia="NanumBarunGothic" w:cs="NanumBarunGothic"/>
      <w:b/>
      <w:color w:val="5B63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Taskplanner 외부 연동 ROS 2 인터페이스 계약서</dc:title>
  <dc:subject>UI/UX 공개 상태·영상 토픽 및 로봇 Action/Service 계약</dc:subject>
  <dc:creator>Taskplanner Integration Team</dc:creator>
  <cp:keywords>ROS 2, Taskplanner, surgical_interop_msgs, UI, interface contract</cp:keywords>
  <dc:description>Generated from local main worktree and authoritative public IDL files.</dc:description>
  <cp:lastModifiedBy>Taskplanner Integration Team</cp:lastModifiedBy>
  <cp:revision>1</cp:revision>
  <dcterms:created xsi:type="dcterms:W3CDTF">2013-12-23T23:15:00Z</dcterms:created>
  <dcterms:modified xsi:type="dcterms:W3CDTF">2026-08-12T00:00:00Z</dcterms:modified>
  <cp:category/>
  <cp:version>0.2.0</cp:version>
</cp:coreProperties>
</file>