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ocKicker"/>
      </w:pPr>
      <w:r>
        <w:rPr>
          <w:rFonts w:ascii="Calibri" w:hAnsi="Calibri" w:cs="Calibri" w:eastAsia="Noto Sans CJK KR"/>
          <w:b/>
          <w:color w:val="2E74B5"/>
          <w:sz w:val="19"/>
        </w:rPr>
        <w:t>ROS 2 INTERFACE SPECIFICATION</w:t>
      </w:r>
    </w:p>
    <w:p>
      <w:pPr>
        <w:pStyle w:val="DocTitle"/>
      </w:pPr>
      <w:r>
        <w:rPr>
          <w:rFonts w:ascii="Calibri" w:hAnsi="Calibri" w:cs="Calibri" w:eastAsia="Noto Sans CJK KR"/>
          <w:b/>
          <w:color w:val="0B2545"/>
          <w:sz w:val="48"/>
        </w:rPr>
        <w:t>태스크 플래너–리트랙션 로봇암</w:t>
        <w:br/>
        <w:t>단일 Service 인터페이스 계획</w:t>
      </w:r>
    </w:p>
    <w:p>
      <w:pPr>
        <w:pStyle w:val="DocSubtitle"/>
      </w:pPr>
      <w:r>
        <w:rPr>
          <w:rFonts w:ascii="Calibri" w:hAnsi="Calibri" w:cs="Calibri" w:eastAsia="Noto Sans CJK KR"/>
          <w:color w:val="5A6573"/>
          <w:sz w:val="25"/>
        </w:rPr>
        <w:t>STT/VLM 자연어 명령 정규화 및 안전 실행 계약 · v1.0 Draft</w:t>
      </w:r>
    </w:p>
    <w:p>
      <w:pPr>
        <w:pStyle w:val="SmallMetadata"/>
      </w:pPr>
      <w:r>
        <w:rPr>
          <w:rFonts w:ascii="Calibri" w:hAnsi="Calibri" w:cs="Calibri" w:eastAsia="Noto Sans CJK KR"/>
          <w:b/>
          <w:color w:val="0B2545"/>
          <w:sz w:val="19"/>
        </w:rPr>
        <w:t xml:space="preserve">문서 상태: </w:t>
      </w:r>
      <w:r>
        <w:rPr>
          <w:rFonts w:ascii="Calibri" w:hAnsi="Calibri" w:cs="Calibri" w:eastAsia="Noto Sans CJK KR"/>
          <w:color w:val="5A6573"/>
          <w:sz w:val="19"/>
        </w:rPr>
        <w:t>설계안 · 구현 전 인터페이스 합의용</w:t>
      </w:r>
    </w:p>
    <w:p>
      <w:pPr>
        <w:pStyle w:val="SmallMetadata"/>
      </w:pPr>
      <w:r>
        <w:rPr>
          <w:rFonts w:ascii="Calibri" w:hAnsi="Calibri" w:cs="Calibri" w:eastAsia="Noto Sans CJK KR"/>
          <w:b/>
          <w:color w:val="0B2545"/>
          <w:sz w:val="19"/>
        </w:rPr>
        <w:t xml:space="preserve">기준일: </w:t>
      </w:r>
      <w:r>
        <w:rPr>
          <w:rFonts w:ascii="Calibri" w:hAnsi="Calibri" w:cs="Calibri" w:eastAsia="Noto Sans CJK KR"/>
          <w:color w:val="5A6573"/>
          <w:sz w:val="19"/>
        </w:rPr>
        <w:t>2026-08-19 (Asia/Seoul)</w:t>
      </w:r>
    </w:p>
    <w:p>
      <w:pPr>
        <w:pStyle w:val="SmallMetadata"/>
      </w:pPr>
      <w:r>
        <w:rPr>
          <w:rFonts w:ascii="Calibri" w:hAnsi="Calibri" w:cs="Calibri" w:eastAsia="Noto Sans CJK KR"/>
          <w:b/>
          <w:color w:val="0B2545"/>
          <w:sz w:val="19"/>
        </w:rPr>
        <w:t xml:space="preserve">적용 범위: </w:t>
      </w:r>
      <w:r>
        <w:rPr>
          <w:rFonts w:ascii="Calibri" w:hAnsi="Calibri" w:cs="Calibri" w:eastAsia="Noto Sans CJK KR"/>
          <w:color w:val="5A6573"/>
          <w:sz w:val="19"/>
        </w:rPr>
        <w:t>Taskplanner → bed-mounted retraction controller</w:t>
      </w:r>
    </w:p>
    <w:p>
      <w:pPr>
        <w:pStyle w:val="SmallMetadata"/>
      </w:pPr>
      <w:r>
        <w:rPr>
          <w:rFonts w:ascii="Calibri" w:hAnsi="Calibri" w:cs="Calibri" w:eastAsia="Noto Sans CJK KR"/>
          <w:b/>
          <w:color w:val="0B2545"/>
          <w:sz w:val="19"/>
        </w:rPr>
        <w:t xml:space="preserve">단일 명령 Endpoint: </w:t>
      </w:r>
      <w:r>
        <w:rPr>
          <w:rFonts w:ascii="Calibri" w:hAnsi="Calibri" w:cs="Calibri" w:eastAsia="Noto Sans CJK KR"/>
          <w:color w:val="5A6573"/>
          <w:sz w:val="19"/>
        </w:rPr>
        <w:t>/surgery/retraction/command</w:t>
      </w:r>
    </w:p>
    <w:p>
      <w:pPr>
        <w:pStyle w:val="SmallMetadata"/>
      </w:pPr>
      <w:r>
        <w:rPr>
          <w:rFonts w:ascii="Calibri" w:hAnsi="Calibri" w:cs="Calibri" w:eastAsia="Noto Sans CJK KR"/>
          <w:b/>
          <w:color w:val="0B2545"/>
          <w:sz w:val="19"/>
        </w:rPr>
        <w:t xml:space="preserve">Service Type: </w:t>
      </w:r>
      <w:r>
        <w:rPr>
          <w:rFonts w:ascii="Calibri" w:hAnsi="Calibri" w:cs="Calibri" w:eastAsia="Noto Sans CJK KR"/>
          <w:color w:val="5A6573"/>
          <w:sz w:val="19"/>
        </w:rPr>
        <w:t>surgical_interop_msgs/srv/ExecuteRetractionCommand</w:t>
      </w:r>
    </w:p>
    <w:p>
      <w:pPr>
        <w:spacing w:before="100" w:after="240"/>
        <w:pBdr>
          <w:bottom w:val="single" w:sz="12" w:space="2" w:color="2E74B5"/>
        </w:pBdr>
      </w:pPr>
    </w:p>
    <w:p>
      <w:pPr>
        <w:spacing w:before="80" w:after="180" w:line="283" w:lineRule="auto"/>
        <w:ind w:left="120" w:right="120"/>
        <w:shd w:val="clear" w:fill="E8EEF5"/>
        <w:pBdr>
          <w:top w:val="single" w:sz="7" w:space="7" w:color="2E74B5"/>
          <w:left w:val="single" w:sz="7" w:space="7" w:color="2E74B5"/>
          <w:bottom w:val="single" w:sz="7" w:space="7" w:color="2E74B5"/>
          <w:right w:val="single" w:sz="7" w:space="7" w:color="2E74B5"/>
        </w:pBdr>
      </w:pPr>
      <w:r>
        <w:rPr>
          <w:rFonts w:ascii="Calibri" w:hAnsi="Calibri" w:cs="Calibri" w:eastAsia="Noto Sans CJK KR"/>
          <w:b/>
          <w:color w:val="0B2545"/>
          <w:sz w:val="21"/>
        </w:rPr>
        <w:t xml:space="preserve">결정  </w:t>
      </w:r>
      <w:r>
        <w:rPr>
          <w:rFonts w:ascii="Calibri" w:hAnsi="Calibri" w:cs="Calibri" w:eastAsia="Noto Sans CJK KR"/>
          <w:sz w:val="21"/>
        </w:rPr>
        <w:t>직접 교시, Retraction 수명주기, 좌·우 상대 조정, Tool change를 하나의 ROS 2 Service로 통합한다. VLM은 정규화 제안만 생성하고, 결정론적 명령 게이트가 상태·거리·중복·허용 전이를 검증한 뒤 Service를 호출한다.</w:t>
      </w:r>
    </w:p>
    <w:p>
      <w:pPr>
        <w:pStyle w:val="Heading1"/>
      </w:pPr>
      <w:r>
        <w:t>1. 의사결정 요약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쓰기 가능한 외부 명령 경로는 `/surgery/retraction/command` Service 하나로 제한한다.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기존 controller-owned 상태 Topic은 읽기 전용 안전 근거로 유지한다. 단일 Service 원칙은 '명령 쓰기 경로'에 적용한다.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Service는 요청을 승인한 시점이 아니라, 정의된 상태 전이가 완료되거나 명시적으로 실패·거부·시간 초과가 결정된 시점에 응답한다.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동일한 상대 이동 명령이 재전송되어도 한 번만 물리 실행되도록 `procedure_run_id + command_id` 기반 중복 제거를 양쪽에서 수행한다.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정상적인 `Retraction 종료`는 같은 Service의 `stop_retraction` 명령이다. 물리 E-stop과 protective stop은 Taskplanner/VLM을 우회하는 제어기 권한으로 유지한다.</w:t>
      </w:r>
    </w:p>
    <w:p>
      <w:pPr>
        <w:pStyle w:val="Heading2"/>
      </w:pPr>
      <w:r>
        <w:t>1.1 채택한 전제</w:t>
      </w:r>
    </w:p>
    <w:p>
      <w:pPr/>
      <w:r>
        <w:rPr>
          <w:rFonts w:ascii="Calibri" w:hAnsi="Calibri" w:cs="Calibri" w:eastAsia="Noto Sans CJK KR"/>
        </w:rPr>
        <w:t>본 계획에서 '단일 Service'는 모든 리트랙션 관련 명령을 하나의 `.srv` 타입과 하나의 Service 이름으로 전달한다는 의미다. 로봇의 현재 상태를 Service 응답만으로 추정하지 않기 위해 기존 `/external/bed_robot_arms/status` Topic은 유지한다. 향후 상태 메시지를 v2로 확장하더라도 추가되는 것은 읽기 전용 상태 계약이며, 쓰기 명령 Endpoint는 늘리지 않는다.</w:t>
      </w:r>
    </w:p>
    <w:p>
      <w:pPr>
        <w:spacing w:before="80" w:after="180" w:line="283" w:lineRule="auto"/>
        <w:ind w:left="120" w:right="120"/>
        <w:shd w:val="clear" w:fill="FFF4CE"/>
        <w:pBdr>
          <w:top w:val="single" w:sz="7" w:space="7" w:color="D6B656"/>
          <w:left w:val="single" w:sz="7" w:space="7" w:color="D6B656"/>
          <w:bottom w:val="single" w:sz="7" w:space="7" w:color="D6B656"/>
          <w:right w:val="single" w:sz="7" w:space="7" w:color="D6B656"/>
        </w:pBdr>
      </w:pPr>
      <w:r>
        <w:rPr>
          <w:rFonts w:ascii="Calibri" w:hAnsi="Calibri" w:cs="Calibri" w:eastAsia="Noto Sans CJK KR"/>
          <w:b/>
          <w:color w:val="7A5A00"/>
          <w:sz w:val="21"/>
        </w:rPr>
        <w:t xml:space="preserve">Service 방식의 제약  </w:t>
      </w:r>
      <w:r>
        <w:rPr>
          <w:rFonts w:ascii="Calibri" w:hAnsi="Calibri" w:cs="Calibri" w:eastAsia="Noto Sans CJK KR"/>
          <w:sz w:val="21"/>
        </w:rPr>
        <w:t>ROS 2 Service에는 표준 Feedback·Cancel이 없다. 따라서 서버는 별도 callback group에서 `stop_retraction`을 우선 처리하고, 장시간 명령 중 상태는 controller-owned Topic으로 공개해야 한다. 이 두 조건을 충족하지 못하면 단일 Service 구조를 물리 운전에 사용하지 않는다.</w:t>
      </w:r>
    </w:p>
    <w:p>
      <w:pPr>
        <w:pStyle w:val="Heading1"/>
      </w:pPr>
      <w:r>
        <w:t>2. 현재 구현 기준과 변경 필요성</w:t>
      </w:r>
    </w:p>
    <w:p>
      <w:pPr/>
      <w:r>
        <w:rPr>
          <w:rFonts w:ascii="Calibri" w:hAnsi="Calibri" w:cs="Calibri" w:eastAsia="Noto Sans CJK KR"/>
        </w:rPr>
        <w:t>현재 Taskplanner에는 STT 최종 문장을 받아 내부 음성 토픽으로 전달하는 경로와, 세밀 Retraction 조정 및 Tool change를 외부 컨트롤러로 전달하는 호환 계층이 존재한다. 그러나 직접 교시 시작·종료와 Retraction 시작·종료는 명령 계약에 포함되어 있지 않으며, Tool change와 Retraction 조정의 외부 인터페이스도 서로 다르다.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2200"/>
        <w:gridCol w:w="2600"/>
        <w:gridCol w:w="3060"/>
      </w:tblGrid>
      <w:tr>
        <w:trPr>
          <w:tblHeader w:val="true"/>
          <w:cantSplit w:val="true"/>
        </w:trPr>
        <w:tc>
          <w:tcPr>
            <w:tcW w:type="dxa" w:w="15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기능</w:t>
            </w:r>
          </w:p>
        </w:tc>
        <w:tc>
          <w:tcPr>
            <w:tcW w:type="dxa" w:w="22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현재 외부 계약</w:t>
            </w:r>
          </w:p>
        </w:tc>
        <w:tc>
          <w:tcPr>
            <w:tcW w:type="dxa" w:w="26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현재 한계</w:t>
            </w:r>
          </w:p>
        </w:tc>
        <w:tc>
          <w:tcPr>
            <w:tcW w:type="dxa" w:w="306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v1.0 변경 방향</w:t>
            </w:r>
          </w:p>
        </w:tc>
      </w:tr>
      <w:tr>
        <w:trPr>
          <w:cantSplit w:val="true"/>
        </w:trPr>
        <w:tc>
          <w:tcPr>
            <w:tcW w:type="dxa" w:w="1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STT 입력</w:t>
            </w:r>
          </w:p>
        </w:tc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/sensors/surgeon/sentence</w:t>
            </w:r>
          </w:p>
        </w:tc>
        <w:tc>
          <w:tcPr>
            <w:tcW w:type="dxa" w:w="26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String 호환 경로는 발화 ID·화자·confidence 손실</w:t>
            </w:r>
          </w:p>
        </w:tc>
        <w:tc>
          <w:tcPr>
            <w:tcW w:type="dxa" w:w="30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구조화 STT를 내부 정규화 입력으로 사용하고 String은 호환 유지</w:t>
            </w:r>
          </w:p>
        </w:tc>
      </w:tr>
      <w:tr>
        <w:trPr>
          <w:cantSplit w:val="true"/>
        </w:trPr>
        <w:tc>
          <w:tcPr>
            <w:tcW w:type="dxa" w:w="1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직접 교시</w:t>
            </w:r>
          </w:p>
        </w:tc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상태로만 관찰</w:t>
            </w:r>
          </w:p>
        </w:tc>
        <w:tc>
          <w:tcPr>
            <w:tcW w:type="dxa" w:w="26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시작·종료 명령 없음</w:t>
            </w:r>
          </w:p>
        </w:tc>
        <w:tc>
          <w:tcPr>
            <w:tcW w:type="dxa" w:w="30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단일 Service의 start/finish_direct_teach</w:t>
            </w:r>
          </w:p>
        </w:tc>
      </w:tr>
      <w:tr>
        <w:trPr>
          <w:cantSplit w:val="true"/>
        </w:trPr>
        <w:tc>
          <w:tcPr>
            <w:tcW w:type="dxa" w:w="1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Retraction 시작/종료</w:t>
            </w:r>
          </w:p>
        </w:tc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명령 없음</w:t>
            </w:r>
          </w:p>
        </w:tc>
        <w:tc>
          <w:tcPr>
            <w:tcW w:type="dxa" w:w="26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수명주기 제어 불가</w:t>
            </w:r>
          </w:p>
        </w:tc>
        <w:tc>
          <w:tcPr>
            <w:tcW w:type="dxa" w:w="30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단일 Service의 start/stop_retraction</w:t>
            </w:r>
          </w:p>
        </w:tc>
      </w:tr>
      <w:tr>
        <w:trPr>
          <w:cantSplit w:val="true"/>
        </w:trPr>
        <w:tc>
          <w:tcPr>
            <w:tcW w:type="dxa" w:w="1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세밀 조정</w:t>
            </w:r>
          </w:p>
        </w:tc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/surgery/retraction/adjust Action</w:t>
            </w:r>
          </w:p>
        </w:tc>
        <w:tc>
          <w:tcPr>
            <w:tcW w:type="dxa" w:w="26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기존 방향 축 중심 계약</w:t>
            </w:r>
          </w:p>
        </w:tc>
        <w:tc>
          <w:tcPr>
            <w:tcW w:type="dxa" w:w="30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 side + motion=more + distance_mm</w:t>
            </w:r>
          </w:p>
        </w:tc>
      </w:tr>
      <w:tr>
        <w:trPr>
          <w:cantSplit w:val="true"/>
        </w:trPr>
        <w:tc>
          <w:tcPr>
            <w:tcW w:type="dxa" w:w="1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Tool change</w:t>
            </w:r>
          </w:p>
        </w:tc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/surgery/tool_change/request Service</w:t>
            </w:r>
          </w:p>
        </w:tc>
        <w:tc>
          <w:tcPr>
            <w:tcW w:type="dxa" w:w="26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별도 Endpoint, timeout 시 결과 모호</w:t>
            </w:r>
          </w:p>
        </w:tc>
        <w:tc>
          <w:tcPr>
            <w:tcW w:type="dxa" w:w="30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동일 Service의 change_tool + command ledger</w:t>
            </w:r>
          </w:p>
        </w:tc>
      </w:tr>
      <w:tr>
        <w:trPr>
          <w:cantSplit w:val="true"/>
        </w:trPr>
        <w:tc>
          <w:tcPr>
            <w:tcW w:type="dxa" w:w="15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상태</w:t>
            </w:r>
          </w:p>
        </w:tc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/external/bed_robot_arms/status</w:t>
            </w:r>
          </w:p>
        </w:tc>
        <w:tc>
          <w:tcPr>
            <w:tcW w:type="dxa" w:w="26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controller epoch를 간접 추론</w:t>
            </w:r>
          </w:p>
        </w:tc>
        <w:tc>
          <w:tcPr>
            <w:tcW w:type="dxa" w:w="30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초기에는 유지, 이후 instance_id/state_revision 보강</w:t>
            </w:r>
          </w:p>
        </w:tc>
      </w:tr>
    </w:tbl>
    <w:p>
      <w:pPr>
        <w:spacing w:after="20"/>
      </w:pPr>
    </w:p>
    <w:p>
      <w:pPr>
        <w:spacing w:before="80" w:after="180" w:line="283" w:lineRule="auto"/>
        <w:ind w:left="120" w:right="120"/>
        <w:shd w:val="clear" w:fill="FFF4CE"/>
        <w:pBdr>
          <w:top w:val="single" w:sz="7" w:space="7" w:color="9B1C1C"/>
          <w:left w:val="single" w:sz="7" w:space="7" w:color="9B1C1C"/>
          <w:bottom w:val="single" w:sz="7" w:space="7" w:color="9B1C1C"/>
          <w:right w:val="single" w:sz="7" w:space="7" w:color="9B1C1C"/>
        </w:pBdr>
      </w:pPr>
      <w:r>
        <w:rPr>
          <w:rFonts w:ascii="Calibri" w:hAnsi="Calibri" w:cs="Calibri" w:eastAsia="Noto Sans CJK KR"/>
          <w:b/>
          <w:color w:val="9B1C1C"/>
          <w:sz w:val="21"/>
        </w:rPr>
        <w:t xml:space="preserve">필수 계약 변경: 5 cm  </w:t>
      </w:r>
      <w:r>
        <w:rPr>
          <w:rFonts w:ascii="Calibri" w:hAnsi="Calibri" w:cs="Calibri" w:eastAsia="Noto Sans CJK KR"/>
          <w:sz w:val="21"/>
        </w:rPr>
        <w:t>현재 코드와 신장절제술 procedure spec의 단일 조정 한도는 30 mm다. '5 cm 더'는 정확히 50.0 mm로 정규화되므로 현재 계약에서는 거부된다. 새 요구를 수용하려면 컨트롤러팀이 50 mm의 물리 의미와 최대 허용량을 승인해야 한다. 50 mm를 30 mm로 clamp하거나 자동 분할해서 제한을 우회하지 않는다.</w:t>
      </w:r>
    </w:p>
    <w:p>
      <w:pPr>
        <w:pStyle w:val="Heading1"/>
      </w:pPr>
      <w:r>
        <w:t>3. 목표 아키텍처와 책임 경계</w:t>
      </w:r>
    </w:p>
    <w:p>
      <w:pPr/>
      <w:r>
        <w:rPr>
          <w:rFonts w:ascii="Calibri" w:hAnsi="Calibri" w:cs="Calibri" w:eastAsia="Noto Sans CJK KR"/>
        </w:rPr>
        <w:t>명령은 다음 일곱 단계를 거친다. 각 단계는 앞 단계의 출력을 신뢰하는 대신 독립적으로 검증한다.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Noto Sans CJK KR"/>
        </w:rPr>
        <w:t>STT sidecar가 최종 발화만 확정하고 utterance_id, timestamp, speaker_role, confidence를 부여한다.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Noto Sans CJK KR"/>
        </w:rPr>
        <w:t>VLM command normalizer가 허용된 명령 enum과 파라미터만 포함하는 제안 JSON을 생성한다.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Noto Sans CJK KR"/>
        </w:rPr>
        <w:t>결정론적 normalizer가 발화 원문에서 단위·숫자·좌우 대상을 다시 추출해 VLM 제안과 일치하는지 검사한다.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Noto Sans CJK KR"/>
        </w:rPr>
        <w:t>State gate가 fresh controller status, procedure state, in-flight command, direct-teach 상태와 허용 전이를 확인한다.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Noto Sans CJK KR"/>
        </w:rPr>
        <w:t>Service gateway가 command_id를 생성·예약하고 단일 `/surgery/retraction/command`를 호출한다.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Noto Sans CJK KR"/>
        </w:rPr>
        <w:t>상대 컨트롤러가 동일 payload의 command_id를 한 번만 실행하고 terminal state 또는 명시적 실패를 응답한다.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cs="Calibri" w:eastAsia="Noto Sans CJK KR"/>
        </w:rPr>
        <w:t>Taskplanner가 Service 응답과 더 최신 상태 Topic revision을 대조한 뒤 UI, TTS, 감사 이벤트를 갱신한다.</w:t>
      </w:r>
    </w:p>
    <w:p>
      <w:pPr>
        <w:pStyle w:val="Heading2"/>
      </w:pPr>
      <w:r>
        <w:t>3.1 컴포넌트별 권한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3480"/>
        <w:gridCol w:w="3980"/>
      </w:tblGrid>
      <w:tr>
        <w:trPr>
          <w:tblHeader w:val="true"/>
          <w:cantSplit w:val="true"/>
        </w:trPr>
        <w:tc>
          <w:tcPr>
            <w:tcW w:type="dxa" w:w="19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컴포넌트</w:t>
            </w:r>
          </w:p>
        </w:tc>
        <w:tc>
          <w:tcPr>
            <w:tcW w:type="dxa" w:w="348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가질 수 있는 권한</w:t>
            </w:r>
          </w:p>
        </w:tc>
        <w:tc>
          <w:tcPr>
            <w:tcW w:type="dxa" w:w="398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가질 수 없는 권한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STT</w:t>
            </w:r>
          </w:p>
        </w:tc>
        <w:tc>
          <w:tcPr>
            <w:tcW w:type="dxa" w:w="34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최종 발화·메타데이터 제공</w:t>
            </w:r>
          </w:p>
        </w:tc>
        <w:tc>
          <w:tcPr>
            <w:tcW w:type="dxa" w:w="39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로봇 명령 결정·단위 보정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VLM</w:t>
            </w:r>
          </w:p>
        </w:tc>
        <w:tc>
          <w:tcPr>
            <w:tcW w:type="dxa" w:w="34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intent/slot 제안, unknown·needs_confirmation 반환</w:t>
            </w:r>
          </w:p>
        </w:tc>
        <w:tc>
          <w:tcPr>
            <w:tcW w:type="dxa" w:w="39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command_id 생성, 안전 허용, 기본값 추측, 직접 Service 호출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Taskplanner gate</w:t>
            </w:r>
          </w:p>
        </w:tc>
        <w:tc>
          <w:tcPr>
            <w:tcW w:type="dxa" w:w="34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결정론적 검증, 상태 전이 승인, 중복 방지</w:t>
            </w:r>
          </w:p>
        </w:tc>
        <w:tc>
          <w:tcPr>
            <w:tcW w:type="dxa" w:w="39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joint/trajectory/force 계산, E-stop 대체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Service gateway</w:t>
            </w:r>
          </w:p>
        </w:tc>
        <w:tc>
          <w:tcPr>
            <w:tcW w:type="dxa" w:w="34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정규화 명령 직렬화, timeout·응답 reconciliation</w:t>
            </w:r>
          </w:p>
        </w:tc>
        <w:tc>
          <w:tcPr>
            <w:tcW w:type="dxa" w:w="39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raw STT/VLM rationale 외부 전송</w:t>
            </w:r>
          </w:p>
        </w:tc>
      </w:tr>
      <w:tr>
        <w:trPr>
          <w:cantSplit w:val="true"/>
        </w:trPr>
        <w:tc>
          <w:tcPr>
            <w:tcW w:type="dxa" w:w="1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Robot controller</w:t>
            </w:r>
          </w:p>
        </w:tc>
        <w:tc>
          <w:tcPr>
            <w:tcW w:type="dxa" w:w="34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Goal equivalent 실행, motion planning, limit, collision, protective stop</w:t>
            </w:r>
          </w:p>
        </w:tc>
        <w:tc>
          <w:tcPr>
            <w:tcW w:type="dxa" w:w="39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발화 의미 추론, 누락 파라미터 추측</w:t>
            </w:r>
          </w:p>
        </w:tc>
      </w:tr>
    </w:tbl>
    <w:p>
      <w:pPr>
        <w:spacing w:after="20"/>
      </w:pPr>
    </w:p>
    <w:p>
      <w:pPr>
        <w:pStyle w:val="Heading1"/>
      </w:pPr>
      <w:r>
        <w:t>4. STT → VLM 정규화 계약</w:t>
      </w:r>
    </w:p>
    <w:p>
      <w:pPr>
        <w:pStyle w:val="Heading2"/>
      </w:pPr>
      <w:r>
        <w:t>4.1 VLM 입력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구조화된 최종 STT 발화: utterance_id, text, is_final, speaker_role, confidence, timestamp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현재 procedure_run_id, procedure/phase, 허용된 command_type 목록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fresh controller mode와 좌·우 리트랙터 역할 할당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현재 in-flight command와 허용 Tool profile 전이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거리 단위 정책 및 사이트 승인 최대값</w:t>
      </w:r>
    </w:p>
    <w:p>
      <w:pPr>
        <w:pStyle w:val="Heading2"/>
      </w:pPr>
      <w:r>
        <w:t>4.2 VLM 제안 JSON</w:t>
      </w:r>
    </w:p>
    <w:p>
      <w:pPr>
        <w:pStyle w:val="CodeBlock"/>
        <w:keepLines w:val="0"/>
        <w:spacing w:before="80" w:after="180"/>
        <w:ind w:left="120" w:right="120"/>
        <w:shd w:val="clear" w:fill="F7F9FC"/>
        <w:pBdr>
          <w:top w:val="single" w:sz="5" w:space="6" w:color="C8D2DE"/>
          <w:left w:val="single" w:sz="5" w:space="6" w:color="C8D2DE"/>
          <w:bottom w:val="single" w:sz="5" w:space="6" w:color="C8D2DE"/>
          <w:right w:val="single" w:sz="5" w:space="6" w:color="C8D2DE"/>
        </w:pBdr>
      </w:pPr>
      <w:r>
        <w:rPr>
          <w:rFonts w:ascii="D2Coding ligature" w:hAnsi="D2Coding ligature" w:cs="D2Coding ligature" w:eastAsia="D2Coding ligature"/>
          <w:color w:val="0B2545"/>
          <w:sz w:val="16"/>
        </w:rPr>
        <w:t>{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 xml:space="preserve">  "schema_version": "retraction.command.v1",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 xml:space="preserve">  "utterance_id": "utt-20260819-0012",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 xml:space="preserve">  "intent": "adjust_retraction",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 xml:space="preserve">  "target": "right",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 xml:space="preserve">  "motion": "more",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 xml:space="preserve">  "distance": {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 xml:space="preserve">    "raw_text": "5cm",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 xml:space="preserve">    "value_mm": 50.0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 xml:space="preserve">  },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 xml:space="preserve">  "tool_profile_id": "",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 xml:space="preserve">  "confidence": 0.98,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 xml:space="preserve">  "needs_confirmation": false,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 xml:space="preserve">  "rationale": "오른쪽 리트랙터 대상과 명시적 5cm 상대 조정"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}</w:t>
      </w:r>
    </w:p>
    <w:p>
      <w:pPr/>
      <w:r>
        <w:rPr>
          <w:rFonts w:ascii="Calibri" w:hAnsi="Calibri" w:cs="Calibri" w:eastAsia="Noto Sans CJK KR"/>
        </w:rPr>
        <w:t>`rationale`과 `confidence`는 내부 감사용이다. 외부 Service 요청에는 포함하지 않는다. VLM이 `unknown` 또는 `needs_confirmation=true`를 반환하면 Service를 호출하지 않는다.</w:t>
      </w:r>
    </w:p>
    <w:p>
      <w:pPr>
        <w:pStyle w:val="Heading2"/>
      </w:pPr>
      <w:r>
        <w:t>4.3 발화 매핑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2000"/>
        <w:gridCol w:w="3480"/>
        <w:gridCol w:w="2130"/>
      </w:tblGrid>
      <w:tr>
        <w:trPr>
          <w:tblHeader w:val="true"/>
          <w:cantSplit w:val="true"/>
        </w:trPr>
        <w:tc>
          <w:tcPr>
            <w:tcW w:type="dxa" w:w="175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대표 발화</w:t>
            </w:r>
          </w:p>
        </w:tc>
        <w:tc>
          <w:tcPr>
            <w:tcW w:type="dxa" w:w="20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command_type</w:t>
            </w:r>
          </w:p>
        </w:tc>
        <w:tc>
          <w:tcPr>
            <w:tcW w:type="dxa" w:w="348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정규화 필드</w:t>
            </w:r>
          </w:p>
        </w:tc>
        <w:tc>
          <w:tcPr>
            <w:tcW w:type="dxa" w:w="213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검증 결과</w:t>
            </w:r>
          </w:p>
        </w:tc>
      </w:tr>
      <w:tr>
        <w:trPr>
          <w:cantSplit w:val="true"/>
        </w:trPr>
        <w:tc>
          <w:tcPr>
            <w:tcW w:type="dxa" w:w="1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직접 교시 시작</w:t>
            </w:r>
          </w:p>
        </w:tc>
        <w:tc>
          <w:tcPr>
            <w:tcW w:type="dxa" w:w="2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start_direct_teach</w:t>
            </w:r>
          </w:p>
        </w:tc>
        <w:tc>
          <w:tcPr>
            <w:tcW w:type="dxa" w:w="34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target=all</w:t>
            </w:r>
          </w:p>
        </w:tc>
        <w:tc>
          <w:tcPr>
            <w:tcW w:type="dxa" w:w="21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standby에서만 허용</w:t>
            </w:r>
          </w:p>
        </w:tc>
      </w:tr>
      <w:tr>
        <w:trPr>
          <w:cantSplit w:val="true"/>
        </w:trPr>
        <w:tc>
          <w:tcPr>
            <w:tcW w:type="dxa" w:w="1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직접 교시 종료</w:t>
            </w:r>
          </w:p>
        </w:tc>
        <w:tc>
          <w:tcPr>
            <w:tcW w:type="dxa" w:w="2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finish_direct_teach</w:t>
            </w:r>
          </w:p>
        </w:tc>
        <w:tc>
          <w:tcPr>
            <w:tcW w:type="dxa" w:w="34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target=all</w:t>
            </w:r>
          </w:p>
        </w:tc>
        <w:tc>
          <w:tcPr>
            <w:tcW w:type="dxa" w:w="21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direct_teach에서만 허용</w:t>
            </w:r>
          </w:p>
        </w:tc>
      </w:tr>
      <w:tr>
        <w:trPr>
          <w:cantSplit w:val="true"/>
        </w:trPr>
        <w:tc>
          <w:tcPr>
            <w:tcW w:type="dxa" w:w="1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Retraction 시작</w:t>
            </w:r>
          </w:p>
        </w:tc>
        <w:tc>
          <w:tcPr>
            <w:tcW w:type="dxa" w:w="2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start_retraction</w:t>
            </w:r>
          </w:p>
        </w:tc>
        <w:tc>
          <w:tcPr>
            <w:tcW w:type="dxa" w:w="34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target=all</w:t>
            </w:r>
          </w:p>
        </w:tc>
        <w:tc>
          <w:tcPr>
            <w:tcW w:type="dxa" w:w="21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교시 완료·tool ready 필요</w:t>
            </w:r>
          </w:p>
        </w:tc>
      </w:tr>
      <w:tr>
        <w:trPr>
          <w:cantSplit w:val="true"/>
        </w:trPr>
        <w:tc>
          <w:tcPr>
            <w:tcW w:type="dxa" w:w="1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오른쪽 5cm 더</w:t>
            </w:r>
          </w:p>
        </w:tc>
        <w:tc>
          <w:tcPr>
            <w:tcW w:type="dxa" w:w="2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adjust_retraction</w:t>
            </w:r>
          </w:p>
        </w:tc>
        <w:tc>
          <w:tcPr>
            <w:tcW w:type="dxa" w:w="34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target=right, motion=more, distance_mm=50.0</w:t>
            </w:r>
          </w:p>
        </w:tc>
        <w:tc>
          <w:tcPr>
            <w:tcW w:type="dxa" w:w="21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오른쪽은 target이며 공간 direction이 아님</w:t>
            </w:r>
          </w:p>
        </w:tc>
      </w:tr>
      <w:tr>
        <w:trPr>
          <w:cantSplit w:val="true"/>
        </w:trPr>
        <w:tc>
          <w:tcPr>
            <w:tcW w:type="dxa" w:w="1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왼쪽 5cm 더</w:t>
            </w:r>
          </w:p>
        </w:tc>
        <w:tc>
          <w:tcPr>
            <w:tcW w:type="dxa" w:w="2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adjust_retraction</w:t>
            </w:r>
          </w:p>
        </w:tc>
        <w:tc>
          <w:tcPr>
            <w:tcW w:type="dxa" w:w="34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target=left, motion=more, distance_mm=50.0</w:t>
            </w:r>
          </w:p>
        </w:tc>
        <w:tc>
          <w:tcPr>
            <w:tcW w:type="dxa" w:w="21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명시적 cm→mm 변환 재검증</w:t>
            </w:r>
          </w:p>
        </w:tc>
      </w:tr>
      <w:tr>
        <w:trPr>
          <w:cantSplit w:val="true"/>
        </w:trPr>
        <w:tc>
          <w:tcPr>
            <w:tcW w:type="dxa" w:w="1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Tool change</w:t>
            </w:r>
          </w:p>
        </w:tc>
        <w:tc>
          <w:tcPr>
            <w:tcW w:type="dxa" w:w="2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change_tool</w:t>
            </w:r>
          </w:p>
        </w:tc>
        <w:tc>
          <w:tcPr>
            <w:tcW w:type="dxa" w:w="34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 및 tool_profile_id 명시</w:t>
            </w:r>
          </w:p>
        </w:tc>
        <w:tc>
          <w:tcPr>
            <w:tcW w:type="dxa" w:w="21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유일한 허용 전이일 때만 자동 확정</w:t>
            </w:r>
          </w:p>
        </w:tc>
      </w:tr>
      <w:tr>
        <w:trPr>
          <w:cantSplit w:val="true"/>
        </w:trPr>
        <w:tc>
          <w:tcPr>
            <w:tcW w:type="dxa" w:w="17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Retraction 종료</w:t>
            </w:r>
          </w:p>
        </w:tc>
        <w:tc>
          <w:tcPr>
            <w:tcW w:type="dxa" w:w="2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stop_retraction</w:t>
            </w:r>
          </w:p>
        </w:tc>
        <w:tc>
          <w:tcPr>
            <w:tcW w:type="dxa" w:w="348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target=all</w:t>
            </w:r>
          </w:p>
        </w:tc>
        <w:tc>
          <w:tcPr>
            <w:tcW w:type="dxa" w:w="21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정상 종료 명령; E-stop 아님</w:t>
            </w:r>
          </w:p>
        </w:tc>
      </w:tr>
    </w:tbl>
    <w:p>
      <w:pPr>
        <w:spacing w:after="20"/>
      </w:pPr>
    </w:p>
    <w:p>
      <w:pPr>
        <w:pStyle w:val="Heading2"/>
      </w:pPr>
      <w:r>
        <w:t>4.4 모호성 처리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'오른쪽 5cm 더'에서 오른쪽은 target side로 고정한다. '오른쪽으로 5cm'처럼 이동 방향으로도 해석 가능한 발화는 명확한 별도 사전이 승인되기 전까지 needs_confirmation으로 처리한다.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숫자만 있고 단위가 없는 '5 더'는 거부한다. VLM이 mm 또는 cm를 추측하지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Tool change의 목표 Tool이 생략됐을 때 현재 상태에서 허용 전이가 정확히 하나인 경우에만 Taskplanner가 명시적 tool_profile_id를 채운다.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부분 인식, 낮은 confidence, 비수술자 화자, 중복 utterance, 오래되거나 미래 시각의 발화는 VLM 호출 또는 Service 호출 전에 차단한다.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로봇 TTS 응답이 다시 STT에 들어오는 echo를 방지하기 위해 speaker_role, echo suppression 및 utterance dedupe를 함께 사용한다.</w:t>
      </w:r>
    </w:p>
    <w:p>
      <w:pPr>
        <w:pStyle w:val="Heading1"/>
      </w:pPr>
      <w:r>
        <w:t>5. 단일 ROS 2 Service 인터페이스</w:t>
      </w:r>
    </w:p>
    <w:p>
      <w:pPr>
        <w:pStyle w:val="Heading2"/>
      </w:pPr>
      <w:r>
        <w:t>5.1 Endpoint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700"/>
        <w:gridCol w:w="6660"/>
      </w:tblGrid>
      <w:tr>
        <w:trPr>
          <w:tblHeader w:val="true"/>
          <w:cantSplit w:val="true"/>
        </w:trPr>
        <w:tc>
          <w:tcPr>
            <w:tcW w:type="dxa" w:w="27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8"/>
              </w:rPr>
              <w:t>항목</w:t>
            </w:r>
          </w:p>
        </w:tc>
        <w:tc>
          <w:tcPr>
            <w:tcW w:type="dxa" w:w="666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8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Service name</w:t>
            </w:r>
          </w:p>
        </w:tc>
        <w:tc>
          <w:tcPr>
            <w:tcW w:type="dxa" w:w="66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/surgery/retraction/command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Service type</w:t>
            </w:r>
          </w:p>
        </w:tc>
        <w:tc>
          <w:tcPr>
            <w:tcW w:type="dxa" w:w="66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surgical_interop_msgs/srv/ExecuteRetractionCommand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Client</w:t>
            </w:r>
          </w:p>
        </w:tc>
        <w:tc>
          <w:tcPr>
            <w:tcW w:type="dxa" w:w="66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Taskplanner surgical_interop_execution gateway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Server</w:t>
            </w:r>
          </w:p>
        </w:tc>
        <w:tc>
          <w:tcPr>
            <w:tcW w:type="dxa" w:w="66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상대 retraction controller adapter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응답 시점</w:t>
            </w:r>
          </w:p>
        </w:tc>
        <w:tc>
          <w:tcPr>
            <w:tcW w:type="dxa" w:w="66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요청 거부 또는 command-specific terminal state 확인 시점</w:t>
            </w:r>
          </w:p>
        </w:tc>
      </w:tr>
      <w:tr>
        <w:trPr>
          <w:cantSplit w:val="true"/>
        </w:trPr>
        <w:tc>
          <w:tcPr>
            <w:tcW w:type="dxa" w:w="27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동시성</w:t>
            </w:r>
          </w:p>
        </w:tc>
        <w:tc>
          <w:tcPr>
            <w:tcW w:type="dxa" w:w="66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8"/>
              </w:rPr>
              <w:t>정상 명령 1개 직렬화; stop_retraction은 우선 callback으로 수신 가능</w:t>
            </w:r>
          </w:p>
        </w:tc>
      </w:tr>
    </w:tbl>
    <w:p>
      <w:pPr>
        <w:spacing w:after="20"/>
      </w:pPr>
    </w:p>
    <w:p>
      <w:pPr>
        <w:pStyle w:val="Heading2"/>
      </w:pPr>
      <w:r>
        <w:t>5.2 ExecuteRetractionCommand.srv 초안</w:t>
      </w:r>
    </w:p>
    <w:p>
      <w:pPr>
        <w:pStyle w:val="CodeBlock"/>
        <w:keepLines w:val="0"/>
        <w:spacing w:before="80" w:after="180"/>
        <w:ind w:left="120" w:right="120"/>
        <w:shd w:val="clear" w:fill="F7F9FC"/>
        <w:pBdr>
          <w:top w:val="single" w:sz="5" w:space="6" w:color="C8D2DE"/>
          <w:left w:val="single" w:sz="5" w:space="6" w:color="C8D2DE"/>
          <w:bottom w:val="single" w:sz="5" w:space="6" w:color="C8D2DE"/>
          <w:right w:val="single" w:sz="5" w:space="6" w:color="C8D2DE"/>
        </w:pBdr>
      </w:pPr>
      <w:r>
        <w:rPr>
          <w:rFonts w:ascii="D2Coding ligature" w:hAnsi="D2Coding ligature" w:cs="D2Coding ligature" w:eastAsia="D2Coding ligature"/>
          <w:color w:val="0B2545"/>
          <w:sz w:val="16"/>
        </w:rPr>
        <w:t># Request constants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COMMAND_START_DIRECT_TEACH=start_direct_teach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COMMAND_FINISH_DIRECT_TEACH=finish_direct_teach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COMMAND_START_RETRACTION=start_retraction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COMMAND_ADJUST_RETRACTION=adjust_retraction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COMMAND_CHANGE_TOOL=change_tool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COMMAND_STOP_RETRACTION=stop_retraction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TARGET_ALL=all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TARGET_LEFT=left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TARGET_RIGHT=right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MOTION_NONE=none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MOTION_MORE=more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# Caller-generated idempotency and state-fencing fields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command_id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procedure_run_id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expected_controller_instance_id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uint64 expected_state_revision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# Normalized semantic command; raw STT/VLM text is not sent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command_type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target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motion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float32 distance_mm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tool_profile_id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---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# Response constants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RESULT_COMPLETED=completed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RESULT_REJECTED=rejected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RESULT_FAILED=failed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RESULT_TIMEOUT=timeout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RESULT_PROTECTIVE_STOP=protective_stop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RESULT_UNKNOWN=unknown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bool accepted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bool success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command_id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result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final_state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reason_code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string controller_instance_id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uint64 state_revision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bool state_verified</w:t>
        <w:br/>
      </w:r>
      <w:r>
        <w:rPr>
          <w:rFonts w:ascii="D2Coding ligature" w:hAnsi="D2Coding ligature" w:cs="D2Coding ligature" w:eastAsia="D2Coding ligature"/>
          <w:color w:val="0B2545"/>
          <w:sz w:val="16"/>
        </w:rPr>
        <w:t>bool replayed_result</w:t>
      </w:r>
    </w:p>
    <w:p>
      <w:pPr>
        <w:pStyle w:val="Heading2"/>
      </w:pPr>
      <w:r>
        <w:t>5.3 Request 필드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3330"/>
        <w:gridCol w:w="3730"/>
      </w:tblGrid>
      <w:tr>
        <w:trPr>
          <w:tblHeader w:val="true"/>
          <w:cantSplit w:val="true"/>
        </w:trPr>
        <w:tc>
          <w:tcPr>
            <w:tcW w:type="dxa" w:w="23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필드</w:t>
            </w:r>
          </w:p>
        </w:tc>
        <w:tc>
          <w:tcPr>
            <w:tcW w:type="dxa" w:w="333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필수 규칙</w:t>
            </w:r>
          </w:p>
        </w:tc>
        <w:tc>
          <w:tcPr>
            <w:tcW w:type="dxa" w:w="373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안전 의미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command_id</w:t>
            </w:r>
          </w:p>
        </w:tc>
        <w:tc>
          <w:tcPr>
            <w:tcW w:type="dxa" w:w="33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비어 있지 않은 procedure-run unique ID</w:t>
            </w:r>
          </w:p>
        </w:tc>
        <w:tc>
          <w:tcPr>
            <w:tcW w:type="dxa" w:w="37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상대 이동 exactly-once dedupe key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procedure_run_id</w:t>
            </w:r>
          </w:p>
        </w:tc>
        <w:tc>
          <w:tcPr>
            <w:tcW w:type="dxa" w:w="33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현재 수술 run과 일치</w:t>
            </w:r>
          </w:p>
        </w:tc>
        <w:tc>
          <w:tcPr>
            <w:tcW w:type="dxa" w:w="37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다른 run의 cached result 혼입 차단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expected_controller_instance_id</w:t>
            </w:r>
          </w:p>
        </w:tc>
        <w:tc>
          <w:tcPr>
            <w:tcW w:type="dxa" w:w="33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최신 상태 Topic과 동일</w:t>
            </w:r>
          </w:p>
        </w:tc>
        <w:tc>
          <w:tcPr>
            <w:tcW w:type="dxa" w:w="37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controller restart 뒤 stale command 차단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expected_state_revision</w:t>
            </w:r>
          </w:p>
        </w:tc>
        <w:tc>
          <w:tcPr>
            <w:tcW w:type="dxa" w:w="33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최신 semantic state revision</w:t>
            </w:r>
          </w:p>
        </w:tc>
        <w:tc>
          <w:tcPr>
            <w:tcW w:type="dxa" w:w="37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검증과 실행 사이 상태 변경 차단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command_type</w:t>
            </w:r>
          </w:p>
        </w:tc>
        <w:tc>
          <w:tcPr>
            <w:tcW w:type="dxa" w:w="33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정의된 6개 enum 중 하나</w:t>
            </w:r>
          </w:p>
        </w:tc>
        <w:tc>
          <w:tcPr>
            <w:tcW w:type="dxa" w:w="37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미등록 명령 fail-closed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</w:t>
            </w:r>
          </w:p>
        </w:tc>
        <w:tc>
          <w:tcPr>
            <w:tcW w:type="dxa" w:w="33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명령별 all/left/right 조합</w:t>
            </w:r>
          </w:p>
        </w:tc>
        <w:tc>
          <w:tcPr>
            <w:tcW w:type="dxa" w:w="37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대상과 공간 방향 혼동 차단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motion</w:t>
            </w:r>
          </w:p>
        </w:tc>
        <w:tc>
          <w:tcPr>
            <w:tcW w:type="dxa" w:w="33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adjust_retraction만 more; 나머지는 none</w:t>
            </w:r>
          </w:p>
        </w:tc>
        <w:tc>
          <w:tcPr>
            <w:tcW w:type="dxa" w:w="37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signed distance·암묵적 방향 제거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distance_mm</w:t>
            </w:r>
          </w:p>
        </w:tc>
        <w:tc>
          <w:tcPr>
            <w:tcW w:type="dxa" w:w="33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adjust만 양수; 나머지 0</w:t>
            </w:r>
          </w:p>
        </w:tc>
        <w:tc>
          <w:tcPr>
            <w:tcW w:type="dxa" w:w="37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단위는 gateway에서 mm로 고정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tool_profile_id</w:t>
            </w:r>
          </w:p>
        </w:tc>
        <w:tc>
          <w:tcPr>
            <w:tcW w:type="dxa" w:w="33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change_tool만 비어 있지 않음</w:t>
            </w:r>
          </w:p>
        </w:tc>
        <w:tc>
          <w:tcPr>
            <w:tcW w:type="dxa" w:w="373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상대 서버가 Tool을 추측하지 않음</w:t>
            </w:r>
          </w:p>
        </w:tc>
      </w:tr>
    </w:tbl>
    <w:p>
      <w:pPr>
        <w:spacing w:after="20"/>
      </w:pPr>
    </w:p>
    <w:p>
      <w:pPr>
        <w:pStyle w:val="Heading2"/>
      </w:pPr>
      <w:r>
        <w:t>5.4 Response 의미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`accepted=false`는 payload, state fence, readiness 또는 policy 단계에서 실행이 시작되지 않았음을 뜻한다.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`success=true`는 `result=completed`이고 `state_verified=true`일 때만 허용한다.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`result=timeout|unknown`은 동작이 실행되지 않았다는 뜻이 아니다. Taskplanner는 dispatch gate를 닫고 같은 command_id로만 reconciliation한다.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`replayed_result=true`는 서버가 동일 command_id와 동일 payload의 저장된 terminal response를 반환했음을 뜻한다.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동일 command_id에 다른 payload가 들어오면 `accepted=false`, `reason_code=command_id_conflict`로 거부한다.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Tool change 완료는 컨트롤러가 정의한 tool state를 검증했을 때만 success다. 물리 부착 검증 수단이 없다면 state_verified=false로 반환한다.</w:t>
      </w:r>
    </w:p>
    <w:p>
      <w:pPr>
        <w:pStyle w:val="Heading1"/>
      </w:pPr>
      <w:r>
        <w:t>6. 명령별 필드 및 완료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2900"/>
        <w:gridCol w:w="2200"/>
        <w:gridCol w:w="1960"/>
      </w:tblGrid>
      <w:tr>
        <w:trPr>
          <w:tblHeader w:val="true"/>
          <w:cantSplit w:val="true"/>
        </w:trPr>
        <w:tc>
          <w:tcPr>
            <w:tcW w:type="dxa" w:w="23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command_type</w:t>
            </w:r>
          </w:p>
        </w:tc>
        <w:tc>
          <w:tcPr>
            <w:tcW w:type="dxa" w:w="29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필드</w:t>
            </w:r>
          </w:p>
        </w:tc>
        <w:tc>
          <w:tcPr>
            <w:tcW w:type="dxa" w:w="22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허용 시작 상태</w:t>
            </w:r>
          </w:p>
        </w:tc>
        <w:tc>
          <w:tcPr>
            <w:tcW w:type="dxa" w:w="196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완료 조건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start_direct_teach</w:t>
            </w:r>
          </w:p>
        </w:tc>
        <w:tc>
          <w:tcPr>
            <w:tcW w:type="dxa" w:w="2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target=all; motion=none; distance=0</w:t>
            </w:r>
          </w:p>
        </w:tc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standby</w:t>
            </w:r>
          </w:p>
        </w:tc>
        <w:tc>
          <w:tcPr>
            <w:tcW w:type="dxa" w:w="19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mode=direct_teach 확인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finish_direct_teach</w:t>
            </w:r>
          </w:p>
        </w:tc>
        <w:tc>
          <w:tcPr>
            <w:tcW w:type="dxa" w:w="2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target=all; motion=none; distance=0</w:t>
            </w:r>
          </w:p>
        </w:tc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direct_teach</w:t>
            </w:r>
          </w:p>
        </w:tc>
        <w:tc>
          <w:tcPr>
            <w:tcW w:type="dxa" w:w="19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교시 commit 확인 후 standby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start_retraction</w:t>
            </w:r>
          </w:p>
        </w:tc>
        <w:tc>
          <w:tcPr>
            <w:tcW w:type="dxa" w:w="2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target=all; motion=none; distance=0</w:t>
            </w:r>
          </w:p>
        </w:tc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standby + teach_ready</w:t>
            </w:r>
          </w:p>
        </w:tc>
        <w:tc>
          <w:tcPr>
            <w:tcW w:type="dxa" w:w="19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retracting/holding 상태 확립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adjust_retraction</w:t>
            </w:r>
          </w:p>
        </w:tc>
        <w:tc>
          <w:tcPr>
            <w:tcW w:type="dxa" w:w="2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target=left|right; motion=more; distance&gt;0</w:t>
            </w:r>
          </w:p>
        </w:tc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retracting</w:t>
            </w:r>
          </w:p>
        </w:tc>
        <w:tc>
          <w:tcPr>
            <w:tcW w:type="dxa" w:w="19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상대 조정 완료 후 retracting 유지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change_tool</w:t>
            </w:r>
          </w:p>
        </w:tc>
        <w:tc>
          <w:tcPr>
            <w:tcW w:type="dxa" w:w="2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 명시; tool_profile_id 필수</w:t>
            </w:r>
          </w:p>
        </w:tc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standby; 또는 승인된 retracting capability</w:t>
            </w:r>
          </w:p>
        </w:tc>
        <w:tc>
          <w:tcPr>
            <w:tcW w:type="dxa" w:w="19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Tool state 검증 후 원래 안전 상태 복귀</w:t>
            </w:r>
          </w:p>
        </w:tc>
      </w:tr>
      <w:tr>
        <w:trPr>
          <w:cantSplit w:val="true"/>
        </w:trPr>
        <w:tc>
          <w:tcPr>
            <w:tcW w:type="dxa" w:w="23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stop_retraction</w:t>
            </w:r>
          </w:p>
        </w:tc>
        <w:tc>
          <w:tcPr>
            <w:tcW w:type="dxa" w:w="2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target=all; motion=none; distance=0</w:t>
            </w:r>
          </w:p>
        </w:tc>
        <w:tc>
          <w:tcPr>
            <w:tcW w:type="dxa" w:w="22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retracting 또는 종료 가능한 transition</w:t>
            </w:r>
          </w:p>
        </w:tc>
        <w:tc>
          <w:tcPr>
            <w:tcW w:type="dxa" w:w="19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견인 해제·안전 정지 후 standby</w:t>
            </w:r>
          </w:p>
        </w:tc>
      </w:tr>
    </w:tbl>
    <w:p>
      <w:pPr>
        <w:spacing w:after="20"/>
      </w:pPr>
    </w:p>
    <w:p>
      <w:pPr>
        <w:pStyle w:val="Heading1"/>
      </w:pPr>
      <w:r>
        <w:t>7. 상태머신</w:t>
      </w:r>
    </w:p>
    <w:p>
      <w:pPr/>
      <w:r>
        <w:rPr>
          <w:rFonts w:ascii="Calibri" w:hAnsi="Calibri" w:cs="Calibri" w:eastAsia="Noto Sans CJK KR"/>
        </w:rPr>
        <w:t>Taskplanner와 상대 서버는 동일한 상태 전이 표를 계약 테스트로 공유한다. Service 요청이 도착했을 때 서버는 현재 controller state를 다시 확인해 원자적으로 승인 또는 거부한다.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2650"/>
        <w:gridCol w:w="2490"/>
        <w:gridCol w:w="2220"/>
      </w:tblGrid>
      <w:tr>
        <w:trPr>
          <w:tblHeader w:val="true"/>
          <w:cantSplit w:val="true"/>
        </w:trPr>
        <w:tc>
          <w:tcPr>
            <w:tcW w:type="dxa" w:w="20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현재 상태</w:t>
            </w:r>
          </w:p>
        </w:tc>
        <w:tc>
          <w:tcPr>
            <w:tcW w:type="dxa" w:w="265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허용 명령</w:t>
            </w:r>
          </w:p>
        </w:tc>
        <w:tc>
          <w:tcPr>
            <w:tcW w:type="dxa" w:w="249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다음 상태</w:t>
            </w:r>
          </w:p>
        </w:tc>
        <w:tc>
          <w:tcPr>
            <w:tcW w:type="dxa" w:w="222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기본 거부 사유</w:t>
            </w:r>
          </w:p>
        </w:tc>
      </w:tr>
      <w:tr>
        <w:trPr>
          <w:cantSplit w:val="true"/>
        </w:trPr>
        <w:tc>
          <w:tcPr>
            <w:tcW w:type="dxa" w:w="2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standby</w:t>
            </w:r>
          </w:p>
        </w:tc>
        <w:tc>
          <w:tcPr>
            <w:tcW w:type="dxa" w:w="26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start_direct_teach</w:t>
            </w:r>
          </w:p>
        </w:tc>
        <w:tc>
          <w:tcPr>
            <w:tcW w:type="dxa" w:w="249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direct_teach</w:t>
            </w:r>
          </w:p>
        </w:tc>
        <w:tc>
          <w:tcPr>
            <w:tcW w:type="dxa" w:w="22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controller_not_ready</w:t>
            </w:r>
          </w:p>
        </w:tc>
      </w:tr>
      <w:tr>
        <w:trPr>
          <w:cantSplit w:val="true"/>
        </w:trPr>
        <w:tc>
          <w:tcPr>
            <w:tcW w:type="dxa" w:w="2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direct_teach</w:t>
            </w:r>
          </w:p>
        </w:tc>
        <w:tc>
          <w:tcPr>
            <w:tcW w:type="dxa" w:w="26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finish_direct_teach</w:t>
            </w:r>
          </w:p>
        </w:tc>
        <w:tc>
          <w:tcPr>
            <w:tcW w:type="dxa" w:w="249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standby</w:t>
            </w:r>
          </w:p>
        </w:tc>
        <w:tc>
          <w:tcPr>
            <w:tcW w:type="dxa" w:w="22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teach_not_active</w:t>
            </w:r>
          </w:p>
        </w:tc>
      </w:tr>
      <w:tr>
        <w:trPr>
          <w:cantSplit w:val="true"/>
        </w:trPr>
        <w:tc>
          <w:tcPr>
            <w:tcW w:type="dxa" w:w="2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standby + teach_ready</w:t>
            </w:r>
          </w:p>
        </w:tc>
        <w:tc>
          <w:tcPr>
            <w:tcW w:type="dxa" w:w="26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start_retraction</w:t>
            </w:r>
          </w:p>
        </w:tc>
        <w:tc>
          <w:tcPr>
            <w:tcW w:type="dxa" w:w="249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retracting</w:t>
            </w:r>
          </w:p>
        </w:tc>
        <w:tc>
          <w:tcPr>
            <w:tcW w:type="dxa" w:w="22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teach_not_committed / tool_not_ready</w:t>
            </w:r>
          </w:p>
        </w:tc>
      </w:tr>
      <w:tr>
        <w:trPr>
          <w:cantSplit w:val="true"/>
        </w:trPr>
        <w:tc>
          <w:tcPr>
            <w:tcW w:type="dxa" w:w="2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retracting</w:t>
            </w:r>
          </w:p>
        </w:tc>
        <w:tc>
          <w:tcPr>
            <w:tcW w:type="dxa" w:w="26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adjust_retraction</w:t>
            </w:r>
          </w:p>
        </w:tc>
        <w:tc>
          <w:tcPr>
            <w:tcW w:type="dxa" w:w="249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retracting</w:t>
            </w:r>
          </w:p>
        </w:tc>
        <w:tc>
          <w:tcPr>
            <w:tcW w:type="dxa" w:w="22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retraction_not_active / limit_exceeded</w:t>
            </w:r>
          </w:p>
        </w:tc>
      </w:tr>
      <w:tr>
        <w:trPr>
          <w:cantSplit w:val="true"/>
        </w:trPr>
        <w:tc>
          <w:tcPr>
            <w:tcW w:type="dxa" w:w="2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standby</w:t>
            </w:r>
          </w:p>
        </w:tc>
        <w:tc>
          <w:tcPr>
            <w:tcW w:type="dxa" w:w="26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change_tool</w:t>
            </w:r>
          </w:p>
        </w:tc>
        <w:tc>
          <w:tcPr>
            <w:tcW w:type="dxa" w:w="249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changing_tool → standby</w:t>
            </w:r>
          </w:p>
        </w:tc>
        <w:tc>
          <w:tcPr>
            <w:tcW w:type="dxa" w:w="22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tool_transition_not_allowed</w:t>
            </w:r>
          </w:p>
        </w:tc>
      </w:tr>
      <w:tr>
        <w:trPr>
          <w:cantSplit w:val="true"/>
        </w:trPr>
        <w:tc>
          <w:tcPr>
            <w:tcW w:type="dxa" w:w="2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retracting</w:t>
            </w:r>
          </w:p>
        </w:tc>
        <w:tc>
          <w:tcPr>
            <w:tcW w:type="dxa" w:w="26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change_tool (조건부)</w:t>
            </w:r>
          </w:p>
        </w:tc>
        <w:tc>
          <w:tcPr>
            <w:tcW w:type="dxa" w:w="249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changing_tool_with_hold → retracting</w:t>
            </w:r>
          </w:p>
        </w:tc>
        <w:tc>
          <w:tcPr>
            <w:tcW w:type="dxa" w:w="22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tool_change_while_retracting_unsupported</w:t>
            </w:r>
          </w:p>
        </w:tc>
      </w:tr>
      <w:tr>
        <w:trPr>
          <w:cantSplit w:val="true"/>
        </w:trPr>
        <w:tc>
          <w:tcPr>
            <w:tcW w:type="dxa" w:w="2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retracting</w:t>
            </w:r>
          </w:p>
        </w:tc>
        <w:tc>
          <w:tcPr>
            <w:tcW w:type="dxa" w:w="26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stop_retraction</w:t>
            </w:r>
          </w:p>
        </w:tc>
        <w:tc>
          <w:tcPr>
            <w:tcW w:type="dxa" w:w="249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stopping → standby</w:t>
            </w:r>
          </w:p>
        </w:tc>
        <w:tc>
          <w:tcPr>
            <w:tcW w:type="dxa" w:w="22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stop_not_supported_in_current_transition</w:t>
            </w:r>
          </w:p>
        </w:tc>
      </w:tr>
      <w:tr>
        <w:trPr>
          <w:cantSplit w:val="true"/>
        </w:trPr>
        <w:tc>
          <w:tcPr>
            <w:tcW w:type="dxa" w:w="2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fault/protective_stop/unknown</w:t>
            </w:r>
          </w:p>
        </w:tc>
        <w:tc>
          <w:tcPr>
            <w:tcW w:type="dxa" w:w="26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없음</w:t>
            </w:r>
          </w:p>
        </w:tc>
        <w:tc>
          <w:tcPr>
            <w:tcW w:type="dxa" w:w="249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상태 유지</w:t>
            </w:r>
          </w:p>
        </w:tc>
        <w:tc>
          <w:tcPr>
            <w:tcW w:type="dxa" w:w="22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unsafe_controller_state</w:t>
            </w:r>
          </w:p>
        </w:tc>
      </w:tr>
    </w:tbl>
    <w:p>
      <w:pPr>
        <w:spacing w:after="20"/>
      </w:pPr>
    </w:p>
    <w:p>
      <w:pPr>
        <w:spacing w:before="80" w:after="180" w:line="283" w:lineRule="auto"/>
        <w:ind w:left="120" w:right="120"/>
        <w:shd w:val="clear" w:fill="FFF4CE"/>
        <w:pBdr>
          <w:top w:val="single" w:sz="7" w:space="7" w:color="9B1C1C"/>
          <w:left w:val="single" w:sz="7" w:space="7" w:color="9B1C1C"/>
          <w:bottom w:val="single" w:sz="7" w:space="7" w:color="9B1C1C"/>
          <w:right w:val="single" w:sz="7" w:space="7" w:color="9B1C1C"/>
        </w:pBdr>
      </w:pPr>
      <w:r>
        <w:rPr>
          <w:rFonts w:ascii="Calibri" w:hAnsi="Calibri" w:cs="Calibri" w:eastAsia="Noto Sans CJK KR"/>
          <w:b/>
          <w:color w:val="9B1C1C"/>
          <w:sz w:val="21"/>
        </w:rPr>
        <w:t xml:space="preserve">TBD-03 · Retraction 중 Tool change  </w:t>
      </w:r>
      <w:r>
        <w:rPr>
          <w:rFonts w:ascii="Calibri" w:hAnsi="Calibri" w:cs="Calibri" w:eastAsia="Noto Sans CJK KR"/>
          <w:sz w:val="21"/>
        </w:rPr>
        <w:t>요구 순서에는 Tool change가 Retraction 종료보다 먼저 나온다. 이를 지원하려면 상대 서버가 traction hold를 유지하면서 Tool change를 수행하고, 실패 시 기존 traction 상태 또는 검증된 안전 상태로 복구하는 계약이 필요하다. 이 능력이 확인되지 않으면 `change_tool`은 standby에서만 허용하며, Taskplanner가 임의로 stop → change → restart 시퀀스를 합성하지 않는다.</w:t>
      </w:r>
    </w:p>
    <w:p>
      <w:pPr>
        <w:pStyle w:val="Heading1"/>
      </w:pPr>
      <w:r>
        <w:t>8. Service 실행·동시성·시간 초과</w:t>
      </w:r>
    </w:p>
    <w:p>
      <w:pPr>
        <w:pStyle w:val="Heading2"/>
      </w:pPr>
      <w:r>
        <w:t>8.1 동기 응답 원칙</w:t>
      </w:r>
    </w:p>
    <w:p>
      <w:pPr/>
      <w:r>
        <w:rPr>
          <w:rFonts w:ascii="Calibri" w:hAnsi="Calibri" w:cs="Calibri" w:eastAsia="Noto Sans CJK KR"/>
        </w:rPr>
        <w:t>Service callback은 명령을 큐에 넣었다는 ACK만 반환하지 않는다. 명령별 terminal condition이 확인될 때까지 기다린 뒤 응답한다. 다만 서버 내부 timeout이 발생하면 `result=timeout`, `state_verified=false`로 반환하고, Taskplanner는 새 command_id를 생성하지 않는다.</w:t>
      </w:r>
    </w:p>
    <w:p>
      <w:pPr>
        <w:pStyle w:val="Heading2"/>
      </w:pPr>
      <w:r>
        <w:t>8.2 우선 Stop 수신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서버는 MultiThreadedExecutor와 분리된 reentrant callback group을 사용해 동일 Service의 `stop_retraction` 요청을 장시간 callback과 별도로 수신한다.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정상 명령은 한 개만 active일 수 있다. `stop_retraction`은 policy가 허용할 때 active transition에 stop intent를 전달하고 안전 상태 확인 뒤 응답한다.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Service transport 취소는 물리 동작 취소로 해석하지 않는다. 정상 Stop은 반드시 command_type으로 명시한다.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Tool change 도중 Stop이 가능한지와 복구 상태는 상대 컨트롤러 계약으로 고정한다. 불가능하면 명시적 reason_code로 거부한다.</w:t>
      </w:r>
    </w:p>
    <w:p>
      <w:pPr>
        <w:pStyle w:val="Heading2"/>
      </w:pPr>
      <w:r>
        <w:t>8.3 command ledger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서버는 procedure_run_id, command_id, canonical payload hash, lifecycle state, terminal response를 저장한다.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동일 ID·동일 payload 재요청은 새 실행 없이 같은 terminal response를 반환한다.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동일 ID·다른 payload는 command_id_conflict로 거부한다.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서버 restart 후에도 활성 procedure run의 relative-motion ledger가 복원되어야 한다. 복원할 수 없으면 controller_instance_id를 변경하고 모든 stale 요청을 거부한다.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Taskplanner gateway도 bounded ledger를 유지하지만, 물리 exactly-once의 최종 책임은 Service server에 있다.</w:t>
      </w:r>
    </w:p>
    <w:p>
      <w:pPr>
        <w:pStyle w:val="Heading1"/>
      </w:pPr>
      <w:r>
        <w:t>9. 결정론적 안전 게이트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발화 승인: is_final=true, surgeon role, confidence 기준, timestamp freshness, utterance_id dedupe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schema 승인: 여섯 command_type과 명령별 허용 field matrix만 통과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텍스트 grounding: raw 숫자·단위를 재파싱해 VLM value_mm와 정확히 일치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상태 승인: fresh controller heartbeat, controller instance 일치, state revision fence, 허용 시작 상태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거리 승인: 양수·유한값, 사이트별 단일 명령 한도, 컨트롤러가 소유한 누적 travel/force limit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상호 배제: 정상 명령 lane 하나, priority stop 예외, fault/protective_stop에서 신규 실행 금지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정보 경계: raw transcript, VLM rationale/confidence, 내부 procedure code를 외부 Service로 보내지 않음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제어 권한: joint, TCP path, 속도, force, collision, E-stop, protective stop은 상대 컨트롤러 소유</w:t>
      </w:r>
    </w:p>
    <w:p>
      <w:pPr>
        <w:pStyle w:val="Heading2"/>
      </w:pPr>
      <w:r>
        <w:t>9.1 5 cm 처리 규칙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50"/>
        <w:gridCol w:w="3150"/>
        <w:gridCol w:w="2050"/>
        <w:gridCol w:w="2010"/>
      </w:tblGrid>
      <w:tr>
        <w:trPr>
          <w:tblHeader w:val="true"/>
          <w:cantSplit w:val="true"/>
        </w:trPr>
        <w:tc>
          <w:tcPr>
            <w:tcW w:type="dxa" w:w="215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입력</w:t>
            </w:r>
          </w:p>
        </w:tc>
        <w:tc>
          <w:tcPr>
            <w:tcW w:type="dxa" w:w="315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정규화</w:t>
            </w:r>
          </w:p>
        </w:tc>
        <w:tc>
          <w:tcPr>
            <w:tcW w:type="dxa" w:w="205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사이트 한도</w:t>
            </w:r>
          </w:p>
        </w:tc>
        <w:tc>
          <w:tcPr>
            <w:tcW w:type="dxa" w:w="201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7"/>
              </w:rPr>
              <w:t>결과</w:t>
            </w:r>
          </w:p>
        </w:tc>
      </w:tr>
      <w:tr>
        <w:trPr>
          <w:cantSplit w:val="true"/>
        </w:trPr>
        <w:tc>
          <w:tcPr>
            <w:tcW w:type="dxa" w:w="21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오른쪽 5cm 더</w:t>
            </w:r>
          </w:p>
        </w:tc>
        <w:tc>
          <w:tcPr>
            <w:tcW w:type="dxa" w:w="31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target=right; distance_mm=50.0</w:t>
            </w:r>
          </w:p>
        </w:tc>
        <w:tc>
          <w:tcPr>
            <w:tcW w:type="dxa" w:w="20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최대 ≥50 mm로 승인됨</w:t>
            </w:r>
          </w:p>
        </w:tc>
        <w:tc>
          <w:tcPr>
            <w:tcW w:type="dxa" w:w="20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Service 호출 가능</w:t>
            </w:r>
          </w:p>
        </w:tc>
      </w:tr>
      <w:tr>
        <w:trPr>
          <w:cantSplit w:val="true"/>
        </w:trPr>
        <w:tc>
          <w:tcPr>
            <w:tcW w:type="dxa" w:w="21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오른쪽 5cm 더</w:t>
            </w:r>
          </w:p>
        </w:tc>
        <w:tc>
          <w:tcPr>
            <w:tcW w:type="dxa" w:w="31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target=right; distance_mm=50.0</w:t>
            </w:r>
          </w:p>
        </w:tc>
        <w:tc>
          <w:tcPr>
            <w:tcW w:type="dxa" w:w="20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현재 30 mm 유지</w:t>
            </w:r>
          </w:p>
        </w:tc>
        <w:tc>
          <w:tcPr>
            <w:tcW w:type="dxa" w:w="20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호출 전 distance_limit_exceeded</w:t>
            </w:r>
          </w:p>
        </w:tc>
      </w:tr>
      <w:tr>
        <w:trPr>
          <w:cantSplit w:val="true"/>
        </w:trPr>
        <w:tc>
          <w:tcPr>
            <w:tcW w:type="dxa" w:w="21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오른쪽 5 더</w:t>
            </w:r>
          </w:p>
        </w:tc>
        <w:tc>
          <w:tcPr>
            <w:tcW w:type="dxa" w:w="31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단위 없음</w:t>
            </w:r>
          </w:p>
        </w:tc>
        <w:tc>
          <w:tcPr>
            <w:tcW w:type="dxa" w:w="20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무관</w:t>
            </w:r>
          </w:p>
        </w:tc>
        <w:tc>
          <w:tcPr>
            <w:tcW w:type="dxa" w:w="20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needs_confirmation 또는 거부</w:t>
            </w:r>
          </w:p>
        </w:tc>
      </w:tr>
      <w:tr>
        <w:trPr>
          <w:cantSplit w:val="true"/>
        </w:trPr>
        <w:tc>
          <w:tcPr>
            <w:tcW w:type="dxa" w:w="21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오른쪽 50mm 더</w:t>
            </w:r>
          </w:p>
        </w:tc>
        <w:tc>
          <w:tcPr>
            <w:tcW w:type="dxa" w:w="31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target=right; distance_mm=50.0</w:t>
            </w:r>
          </w:p>
        </w:tc>
        <w:tc>
          <w:tcPr>
            <w:tcW w:type="dxa" w:w="20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최대 ≥50 mm로 승인됨</w:t>
            </w:r>
          </w:p>
        </w:tc>
        <w:tc>
          <w:tcPr>
            <w:tcW w:type="dxa" w:w="20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7"/>
              </w:rPr>
              <w:t>5cm와 동일 canonical payload</w:t>
            </w:r>
          </w:p>
        </w:tc>
      </w:tr>
    </w:tbl>
    <w:p>
      <w:pPr>
        <w:spacing w:after="20"/>
      </w:pPr>
    </w:p>
    <w:p>
      <w:pPr>
        <w:pStyle w:val="Heading1"/>
      </w:pPr>
      <w:r>
        <w:t>10. reason_code 표준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00"/>
        <w:gridCol w:w="3420"/>
        <w:gridCol w:w="3140"/>
      </w:tblGrid>
      <w:tr>
        <w:trPr>
          <w:tblHeader w:val="true"/>
          <w:cantSplit w:val="true"/>
        </w:trPr>
        <w:tc>
          <w:tcPr>
            <w:tcW w:type="dxa" w:w="28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reason_code</w:t>
            </w:r>
          </w:p>
        </w:tc>
        <w:tc>
          <w:tcPr>
            <w:tcW w:type="dxa" w:w="342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발생 조건</w:t>
            </w:r>
          </w:p>
        </w:tc>
        <w:tc>
          <w:tcPr>
            <w:tcW w:type="dxa" w:w="314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Taskplanner 처리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ok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검증된 completed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완료 이벤트·TTS/UI 갱신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invalid_command_type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미등록 command_type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거부·계약 오류 기록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invalid_field_combination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명령별 field matrix 위반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거부·VLM/gateway 진단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invalid_target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all/left/right 규칙 위반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거부·재발화 요청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command_id_conflict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동일 ID에 다른 payload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dispatch gate 폐쇄·운영자 점검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command_in_progress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다른 정상 명령 active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새 명령 거부; priority stop만 검토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controller_instance_mismatch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restart 이후 stale instance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상태 재동기화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state_revision_mismatch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검증 이후 상태 변경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새 상태로 재검증; 자동 재실행 금지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distance_limit_exceeded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사이트/컨트롤러 한도 초과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clamp 없이 거부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direct_teach_active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교시 중 금지 명령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교시 종료 확인 요구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retraction_not_active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조정/종료 전제 불충족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상태 확인·거부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tool_transition_not_allowed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목표 Tool 전이 불가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추측 없이 확인 요청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tool_change_while_retracting_unsupported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견인 유지 중 교체 불가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수동 순서 결정 요청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timeout_state_unknown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응답 기한 내 terminal 미확인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새 ID 금지·동일 ID reconciliation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protective_stop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컨트롤러 protective stop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신규 dispatch 차단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estop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물리 E-stop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신규 dispatch 차단·현장 절차</w:t>
            </w:r>
          </w:p>
        </w:tc>
      </w:tr>
      <w:tr>
        <w:trPr>
          <w:cantSplit w:val="true"/>
        </w:trPr>
        <w:tc>
          <w:tcPr>
            <w:tcW w:type="dxa" w:w="2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controller_unavailable</w:t>
            </w:r>
          </w:p>
        </w:tc>
        <w:tc>
          <w:tcPr>
            <w:tcW w:type="dxa" w:w="3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서버/상태 미가용</w:t>
            </w:r>
          </w:p>
        </w:tc>
        <w:tc>
          <w:tcPr>
            <w:tcW w:type="dxa" w:w="314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fail-closed</w:t>
            </w:r>
          </w:p>
        </w:tc>
      </w:tr>
    </w:tbl>
    <w:p>
      <w:pPr>
        <w:spacing w:after="20"/>
      </w:pPr>
    </w:p>
    <w:p>
      <w:pPr>
        <w:pStyle w:val="Heading1"/>
      </w:pPr>
      <w:r>
        <w:t>11. 구현 계획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50"/>
        <w:gridCol w:w="3290"/>
        <w:gridCol w:w="2420"/>
        <w:gridCol w:w="2400"/>
      </w:tblGrid>
      <w:tr>
        <w:trPr>
          <w:tblHeader w:val="true"/>
          <w:cantSplit w:val="true"/>
        </w:trPr>
        <w:tc>
          <w:tcPr>
            <w:tcW w:type="dxa" w:w="125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단계</w:t>
            </w:r>
          </w:p>
        </w:tc>
        <w:tc>
          <w:tcPr>
            <w:tcW w:type="dxa" w:w="329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주요 작업</w:t>
            </w:r>
          </w:p>
        </w:tc>
        <w:tc>
          <w:tcPr>
            <w:tcW w:type="dxa" w:w="242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주요 산출물</w:t>
            </w:r>
          </w:p>
        </w:tc>
        <w:tc>
          <w:tcPr>
            <w:tcW w:type="dxa" w:w="24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완료 Gate</w:t>
            </w:r>
          </w:p>
        </w:tc>
      </w:tr>
      <w:tr>
        <w:trPr>
          <w:cantSplit w:val="true"/>
        </w:trPr>
        <w:tc>
          <w:tcPr>
            <w:tcW w:type="dxa" w:w="12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P0 계약 고정</w:t>
            </w:r>
          </w:p>
        </w:tc>
        <w:tc>
          <w:tcPr>
            <w:tcW w:type="dxa" w:w="329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거리 의미·50mm 한도·Tool change 전이·교시 범위·timeout 합의</w:t>
            </w:r>
          </w:p>
        </w:tc>
        <w:tc>
          <w:tcPr>
            <w:tcW w:type="dxa" w:w="2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승인된 IDL, 상태 전이표, reason_code</w:t>
            </w:r>
          </w:p>
        </w:tc>
        <w:tc>
          <w:tcPr>
            <w:tcW w:type="dxa" w:w="24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Taskplanner/컨트롤러/현장 책임자 서명</w:t>
            </w:r>
          </w:p>
        </w:tc>
      </w:tr>
      <w:tr>
        <w:trPr>
          <w:cantSplit w:val="true"/>
        </w:trPr>
        <w:tc>
          <w:tcPr>
            <w:tcW w:type="dxa" w:w="12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P1 IDL·호환층</w:t>
            </w:r>
          </w:p>
        </w:tc>
        <w:tc>
          <w:tcPr>
            <w:tcW w:type="dxa" w:w="329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새 .srv 추가, CMake 등록, 기존 adjust/tool-change adapter 유지</w:t>
            </w:r>
          </w:p>
        </w:tc>
        <w:tc>
          <w:tcPr>
            <w:tcW w:type="dxa" w:w="2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ExecuteRetractionCommand.srv, contract tests</w:t>
            </w:r>
          </w:p>
        </w:tc>
        <w:tc>
          <w:tcPr>
            <w:tcW w:type="dxa" w:w="24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ros2 interface show와 빌드 통과</w:t>
            </w:r>
          </w:p>
        </w:tc>
      </w:tr>
      <w:tr>
        <w:trPr>
          <w:cantSplit w:val="true"/>
        </w:trPr>
        <w:tc>
          <w:tcPr>
            <w:tcW w:type="dxa" w:w="12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P2 STT/VLM</w:t>
            </w:r>
          </w:p>
        </w:tc>
        <w:tc>
          <w:tcPr>
            <w:tcW w:type="dxa" w:w="329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구조화 발화, strict JSON schema, deterministic grounding</w:t>
            </w:r>
          </w:p>
        </w:tc>
        <w:tc>
          <w:tcPr>
            <w:tcW w:type="dxa" w:w="2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normalizer proposal + rejection events</w:t>
            </w:r>
          </w:p>
        </w:tc>
        <w:tc>
          <w:tcPr>
            <w:tcW w:type="dxa" w:w="24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정확/변형/모호 발화 fixture 통과</w:t>
            </w:r>
          </w:p>
        </w:tc>
      </w:tr>
      <w:tr>
        <w:trPr>
          <w:cantSplit w:val="true"/>
        </w:trPr>
        <w:tc>
          <w:tcPr>
            <w:tcW w:type="dxa" w:w="12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P3 Gateway</w:t>
            </w:r>
          </w:p>
        </w:tc>
        <w:tc>
          <w:tcPr>
            <w:tcW w:type="dxa" w:w="329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state fence, ledger, single Service client, timeout reconciliation</w:t>
            </w:r>
          </w:p>
        </w:tc>
        <w:tc>
          <w:tcPr>
            <w:tcW w:type="dxa" w:w="2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v2 service gateway</w:t>
            </w:r>
          </w:p>
        </w:tc>
        <w:tc>
          <w:tcPr>
            <w:tcW w:type="dxa" w:w="24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중복·restart·stale 상태 fault tests</w:t>
            </w:r>
          </w:p>
        </w:tc>
      </w:tr>
      <w:tr>
        <w:trPr>
          <w:cantSplit w:val="true"/>
        </w:trPr>
        <w:tc>
          <w:tcPr>
            <w:tcW w:type="dxa" w:w="12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P4 Partner emulator</w:t>
            </w:r>
          </w:p>
        </w:tc>
        <w:tc>
          <w:tcPr>
            <w:tcW w:type="dxa" w:w="329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서비스 서버, priority stop, cached response, controller status</w:t>
            </w:r>
          </w:p>
        </w:tc>
        <w:tc>
          <w:tcPr>
            <w:tcW w:type="dxa" w:w="2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fault-capable emulator</w:t>
            </w:r>
          </w:p>
        </w:tc>
        <w:tc>
          <w:tcPr>
            <w:tcW w:type="dxa" w:w="24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모든 reason_code·state transition 재현</w:t>
            </w:r>
          </w:p>
        </w:tc>
      </w:tr>
      <w:tr>
        <w:trPr>
          <w:cantSplit w:val="true"/>
        </w:trPr>
        <w:tc>
          <w:tcPr>
            <w:tcW w:type="dxa" w:w="12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P5 Shadow/HIL</w:t>
            </w:r>
          </w:p>
        </w:tc>
        <w:tc>
          <w:tcPr>
            <w:tcW w:type="dxa" w:w="329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발화 shadow, no-dispatch 비교, HIL Service 왕복</w:t>
            </w:r>
          </w:p>
        </w:tc>
        <w:tc>
          <w:tcPr>
            <w:tcW w:type="dxa" w:w="2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평가 리포트와 현장 로그</w:t>
            </w:r>
          </w:p>
        </w:tc>
        <w:tc>
          <w:tcPr>
            <w:tcW w:type="dxa" w:w="24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오발행 0, exactly-once, stop 경계 통과</w:t>
            </w:r>
          </w:p>
        </w:tc>
      </w:tr>
      <w:tr>
        <w:trPr>
          <w:cantSplit w:val="true"/>
        </w:trPr>
        <w:tc>
          <w:tcPr>
            <w:tcW w:type="dxa" w:w="12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P6 제한 물리</w:t>
            </w:r>
          </w:p>
        </w:tc>
        <w:tc>
          <w:tcPr>
            <w:tcW w:type="dxa" w:w="329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작은 거리부터 단계적 검증 후 승인 시 50mm</w:t>
            </w:r>
          </w:p>
        </w:tc>
        <w:tc>
          <w:tcPr>
            <w:tcW w:type="dxa" w:w="242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site acceptance evidence</w:t>
            </w:r>
          </w:p>
        </w:tc>
        <w:tc>
          <w:tcPr>
            <w:tcW w:type="dxa" w:w="24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현장 안전 승인·rollback 준비</w:t>
            </w:r>
          </w:p>
        </w:tc>
      </w:tr>
    </w:tbl>
    <w:p>
      <w:pPr>
        <w:spacing w:after="20"/>
      </w:pPr>
    </w:p>
    <w:p>
      <w:pPr>
        <w:pStyle w:val="Heading2"/>
      </w:pPr>
      <w:r>
        <w:t>11.1 예상 변경 파일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src/surgical_interop_msgs/srv/ExecuteRetractionCommand.srv 및 CMakeLists.txt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src/surgical_msgs: 내부 Normalized/Request/Status 메시지 또는 기존 envelope v2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src/vlm_node/vlm_node/real_vlm.py: retraction.command.v1 schema와 proposal publisher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src/bt_orchestrator: 여섯 intent 상태 전이·VLM proposal guard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src/surgical_interop_execution/surgical_interop_execution/bridge.py: 단일 Service client·ledger·reconciliation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src/simulation_runtime/speech_input_adapter.py: 구조화 최종 발화 metadata 보존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bringup/integration_preflight/integration_debug: 새 Service readiness와 fault probe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docs/EXTERNAL_INPUT_CONTRACT.md 및 release verification tests</w:t>
      </w:r>
    </w:p>
    <w:p>
      <w:pPr>
        <w:pStyle w:val="Heading2"/>
      </w:pPr>
      <w:r>
        <w:t>11.2 마이그레이션 원칙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기존 `/surgery/retraction/adjust` Action과 `/surgery/tool_change/request` Service 타입을 같은 이름에서 변경하지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v2 Service를 병행 배포하고 Taskplanner adapter가 v1 또는 v2 backend를 명시적으로 선택하게 한다.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Shadow 단계에서는 v2 요청을 생성·기록만 하고 실제 Service를 호출하지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상대 서버와 preflight가 준비되기 전에는 v2 dispatch gate를 열지 않는다.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v1 제거는 v2 HIL·물리 acceptance와 rollback rehearsal 뒤 별도 release에서 수행한다.</w:t>
      </w:r>
    </w:p>
    <w:p>
      <w:pPr>
        <w:pStyle w:val="Heading1"/>
      </w:pPr>
      <w:r>
        <w:t>12. 시험 및 인수 기준</w:t>
      </w:r>
    </w:p>
    <w:p>
      <w:pPr>
        <w:pStyle w:val="Heading2"/>
      </w:pPr>
      <w:r>
        <w:t>12.1 정상 발화 fixture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2250"/>
        <w:gridCol w:w="2910"/>
        <w:gridCol w:w="1800"/>
      </w:tblGrid>
      <w:tr>
        <w:trPr>
          <w:tblHeader w:val="true"/>
          <w:cantSplit w:val="true"/>
        </w:trPr>
        <w:tc>
          <w:tcPr>
            <w:tcW w:type="dxa" w:w="24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시험 발화</w:t>
            </w:r>
          </w:p>
        </w:tc>
        <w:tc>
          <w:tcPr>
            <w:tcW w:type="dxa" w:w="225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예상 command_type</w:t>
            </w:r>
          </w:p>
        </w:tc>
        <w:tc>
          <w:tcPr>
            <w:tcW w:type="dxa" w:w="291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핵심 assertion</w:t>
            </w:r>
          </w:p>
        </w:tc>
        <w:tc>
          <w:tcPr>
            <w:tcW w:type="dxa" w:w="18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Service 호출</w:t>
            </w:r>
          </w:p>
        </w:tc>
      </w:tr>
      <w:tr>
        <w:trPr>
          <w:cantSplit w:val="true"/>
        </w:trPr>
        <w:tc>
          <w:tcPr>
            <w:tcW w:type="dxa" w:w="24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직접 교시 시작해</w:t>
            </w:r>
          </w:p>
        </w:tc>
        <w:tc>
          <w:tcPr>
            <w:tcW w:type="dxa" w:w="22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start_direct_teach</w:t>
            </w:r>
          </w:p>
        </w:tc>
        <w:tc>
          <w:tcPr>
            <w:tcW w:type="dxa" w:w="29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target=all</w:t>
            </w:r>
          </w:p>
        </w:tc>
        <w:tc>
          <w:tcPr>
            <w:tcW w:type="dxa" w:w="1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조건 충족 시 1회</w:t>
            </w:r>
          </w:p>
        </w:tc>
      </w:tr>
      <w:tr>
        <w:trPr>
          <w:cantSplit w:val="true"/>
        </w:trPr>
        <w:tc>
          <w:tcPr>
            <w:tcW w:type="dxa" w:w="24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직접 교시 끝</w:t>
            </w:r>
          </w:p>
        </w:tc>
        <w:tc>
          <w:tcPr>
            <w:tcW w:type="dxa" w:w="22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finish_direct_teach</w:t>
            </w:r>
          </w:p>
        </w:tc>
        <w:tc>
          <w:tcPr>
            <w:tcW w:type="dxa" w:w="29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direct_teach 상태 요구</w:t>
            </w:r>
          </w:p>
        </w:tc>
        <w:tc>
          <w:tcPr>
            <w:tcW w:type="dxa" w:w="1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조건 충족 시 1회</w:t>
            </w:r>
          </w:p>
        </w:tc>
      </w:tr>
      <w:tr>
        <w:trPr>
          <w:cantSplit w:val="true"/>
        </w:trPr>
        <w:tc>
          <w:tcPr>
            <w:tcW w:type="dxa" w:w="24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리트랙션 시작</w:t>
            </w:r>
          </w:p>
        </w:tc>
        <w:tc>
          <w:tcPr>
            <w:tcW w:type="dxa" w:w="22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start_retraction</w:t>
            </w:r>
          </w:p>
        </w:tc>
        <w:tc>
          <w:tcPr>
            <w:tcW w:type="dxa" w:w="29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teach_ready + tool ready</w:t>
            </w:r>
          </w:p>
        </w:tc>
        <w:tc>
          <w:tcPr>
            <w:tcW w:type="dxa" w:w="1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조건 충족 시 1회</w:t>
            </w:r>
          </w:p>
        </w:tc>
      </w:tr>
      <w:tr>
        <w:trPr>
          <w:cantSplit w:val="true"/>
        </w:trPr>
        <w:tc>
          <w:tcPr>
            <w:tcW w:type="dxa" w:w="24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오른쪽 5cm 더</w:t>
            </w:r>
          </w:p>
        </w:tc>
        <w:tc>
          <w:tcPr>
            <w:tcW w:type="dxa" w:w="22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adjust_retraction</w:t>
            </w:r>
          </w:p>
        </w:tc>
        <w:tc>
          <w:tcPr>
            <w:tcW w:type="dxa" w:w="29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right + more + 50.0mm</w:t>
            </w:r>
          </w:p>
        </w:tc>
        <w:tc>
          <w:tcPr>
            <w:tcW w:type="dxa" w:w="1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한도 승인 시 1회</w:t>
            </w:r>
          </w:p>
        </w:tc>
      </w:tr>
      <w:tr>
        <w:trPr>
          <w:cantSplit w:val="true"/>
        </w:trPr>
        <w:tc>
          <w:tcPr>
            <w:tcW w:type="dxa" w:w="24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왼쪽 50밀리 더 당겨</w:t>
            </w:r>
          </w:p>
        </w:tc>
        <w:tc>
          <w:tcPr>
            <w:tcW w:type="dxa" w:w="22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adjust_retraction</w:t>
            </w:r>
          </w:p>
        </w:tc>
        <w:tc>
          <w:tcPr>
            <w:tcW w:type="dxa" w:w="29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left + more + 50.0mm</w:t>
            </w:r>
          </w:p>
        </w:tc>
        <w:tc>
          <w:tcPr>
            <w:tcW w:type="dxa" w:w="1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한도 승인 시 1회</w:t>
            </w:r>
          </w:p>
        </w:tc>
      </w:tr>
      <w:tr>
        <w:trPr>
          <w:cantSplit w:val="true"/>
        </w:trPr>
        <w:tc>
          <w:tcPr>
            <w:tcW w:type="dxa" w:w="24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툴 체인지</w:t>
            </w:r>
          </w:p>
        </w:tc>
        <w:tc>
          <w:tcPr>
            <w:tcW w:type="dxa" w:w="22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change_tool</w:t>
            </w:r>
          </w:p>
        </w:tc>
        <w:tc>
          <w:tcPr>
            <w:tcW w:type="dxa" w:w="29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명시적 target/tool_profile</w:t>
            </w:r>
          </w:p>
        </w:tc>
        <w:tc>
          <w:tcPr>
            <w:tcW w:type="dxa" w:w="1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유일 전이일 때 1회</w:t>
            </w:r>
          </w:p>
        </w:tc>
      </w:tr>
      <w:tr>
        <w:trPr>
          <w:cantSplit w:val="true"/>
        </w:trPr>
        <w:tc>
          <w:tcPr>
            <w:tcW w:type="dxa" w:w="24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리트랙션 종료</w:t>
            </w:r>
          </w:p>
        </w:tc>
        <w:tc>
          <w:tcPr>
            <w:tcW w:type="dxa" w:w="225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stop_retraction</w:t>
            </w:r>
          </w:p>
        </w:tc>
        <w:tc>
          <w:tcPr>
            <w:tcW w:type="dxa" w:w="291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정상 stop 명령</w:t>
            </w:r>
          </w:p>
        </w:tc>
        <w:tc>
          <w:tcPr>
            <w:tcW w:type="dxa" w:w="18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retracting에서 우선 1회</w:t>
            </w:r>
          </w:p>
        </w:tc>
      </w:tr>
    </w:tbl>
    <w:p>
      <w:pPr>
        <w:spacing w:after="20"/>
      </w:pPr>
    </w:p>
    <w:p>
      <w:pPr>
        <w:pStyle w:val="Heading2"/>
      </w:pPr>
      <w:r>
        <w:t>12.2 필수 부정·고장 시험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partial STT, confidence 미달, surgeon 외 화자, 동일 utterance 반복에서 Service 호출 0회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'오른쪽으로 5cm'와 같이 target/direction이 모호한 발화에서 needs_confirmation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단위 없는 거리, 복수 거리, 음수·NaN·무한대, 허용 한도 초과 거부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동일 command_id 동일 payload 재요청에서 물리 실행 1회 및 replayed_result=true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동일 command_id 다른 payload에서 command_id_conflict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controller status stale, future-dated, instance mismatch, revision mismatch에서 실행 0회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Service timeout 뒤 새 command_id 자동 생성 금지 및 동일 ID reconciliation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controller restart 중 relative-motion 명령이 재실행되지 않음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정상 명령 callback이 실행 중이어도 stop_retraction 요청이 수신되고 계약된 안전 상태로 수렴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Tool change 중 protective stop/timeout/상태 불명확 시 success=false 및 dispatch gate 폐쇄</w:t>
      </w:r>
    </w:p>
    <w:p>
      <w:pPr>
        <w:pStyle w:val="Heading2"/>
      </w:pPr>
      <w:r>
        <w:t>12.3 Release Gate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정상 명령 canonicalization exact match 100%: intent, target, motion, distance, tool profile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unknown/ambiguous/invalid 입력의 외부 Service 오발행 0건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중복·재연결·controller restart fault campaign에서 상대 이동 exactly-once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모든 success 응답이 더 최신 controller state revision으로 확인됨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5cm 요구는 50.0mm로 유지되며 승인되지 않은 clamp·자동 분할 0건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Retraction 중 Tool change 정책이 계약 테스트와 실제 컨트롤러 동작에서 일치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stop_retraction 정상 종료와 물리 E-stop 경계가 UI·로그·운영 문서에서 명확히 구분됨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v1 backend로의 rollback 절차가 HIL에서 검증됨</w:t>
      </w:r>
    </w:p>
    <w:p>
      <w:pPr>
        <w:pStyle w:val="Heading1"/>
      </w:pPr>
      <w:r>
        <w:t>13. 구현 전 결정 필요 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000"/>
        <w:gridCol w:w="2600"/>
        <w:gridCol w:w="3860"/>
        <w:gridCol w:w="1900"/>
      </w:tblGrid>
      <w:tr>
        <w:trPr>
          <w:tblHeader w:val="true"/>
          <w:cantSplit w:val="true"/>
        </w:trPr>
        <w:tc>
          <w:tcPr>
            <w:tcW w:type="dxa" w:w="10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ID</w:t>
            </w:r>
          </w:p>
        </w:tc>
        <w:tc>
          <w:tcPr>
            <w:tcW w:type="dxa" w:w="26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결정 항목</w:t>
            </w:r>
          </w:p>
        </w:tc>
        <w:tc>
          <w:tcPr>
            <w:tcW w:type="dxa" w:w="386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권장안</w:t>
            </w:r>
          </w:p>
        </w:tc>
        <w:tc>
          <w:tcPr>
            <w:tcW w:type="dxa" w:w="1900"/>
            <w:shd w:fill="E8EEF5" w:val="clear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Header"/>
              <w:jc w:val="center"/>
            </w:pPr>
            <w:r>
              <w:rPr>
                <w:rFonts w:ascii="Calibri" w:hAnsi="Calibri" w:cs="Calibri" w:eastAsia="Noto Sans CJK KR"/>
                <w:b/>
                <w:color w:val="0B2545"/>
                <w:sz w:val="16"/>
              </w:rPr>
              <w:t>승인 주체</w:t>
            </w:r>
          </w:p>
        </w:tc>
      </w:tr>
      <w:tr>
        <w:trPr>
          <w:cantSplit w:val="true"/>
        </w:trPr>
        <w:tc>
          <w:tcPr>
            <w:tcW w:type="dxa" w:w="1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TBD-01</w:t>
            </w:r>
          </w:p>
        </w:tc>
        <w:tc>
          <w:tcPr>
            <w:tcW w:type="dxa" w:w="26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5cm의 물리 의미</w:t>
            </w:r>
          </w:p>
        </w:tc>
        <w:tc>
          <w:tcPr>
            <w:tcW w:type="dxa" w:w="38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taught retraction path 상의 상대 이동량으로 정의</w:t>
            </w:r>
          </w:p>
        </w:tc>
        <w:tc>
          <w:tcPr>
            <w:tcW w:type="dxa" w:w="1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컨트롤러 + 현장 안전</w:t>
            </w:r>
          </w:p>
        </w:tc>
      </w:tr>
      <w:tr>
        <w:trPr>
          <w:cantSplit w:val="true"/>
        </w:trPr>
        <w:tc>
          <w:tcPr>
            <w:tcW w:type="dxa" w:w="1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TBD-02</w:t>
            </w:r>
          </w:p>
        </w:tc>
        <w:tc>
          <w:tcPr>
            <w:tcW w:type="dxa" w:w="26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단일 명령 최대 거리</w:t>
            </w:r>
          </w:p>
        </w:tc>
        <w:tc>
          <w:tcPr>
            <w:tcW w:type="dxa" w:w="38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50mm 수용 여부 명시; 불가 시 명시적 거부</w:t>
            </w:r>
          </w:p>
        </w:tc>
        <w:tc>
          <w:tcPr>
            <w:tcW w:type="dxa" w:w="1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컨트롤러 + 현장 안전</w:t>
            </w:r>
          </w:p>
        </w:tc>
      </w:tr>
      <w:tr>
        <w:trPr>
          <w:cantSplit w:val="true"/>
        </w:trPr>
        <w:tc>
          <w:tcPr>
            <w:tcW w:type="dxa" w:w="1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TBD-03</w:t>
            </w:r>
          </w:p>
        </w:tc>
        <w:tc>
          <w:tcPr>
            <w:tcW w:type="dxa" w:w="26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Retraction 중 Tool change</w:t>
            </w:r>
          </w:p>
        </w:tc>
        <w:tc>
          <w:tcPr>
            <w:tcW w:type="dxa" w:w="38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traction hold 보장 시에만 허용; 자동 stop/restart 금지</w:t>
            </w:r>
          </w:p>
        </w:tc>
        <w:tc>
          <w:tcPr>
            <w:tcW w:type="dxa" w:w="1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컨트롤러 + Taskplanner</w:t>
            </w:r>
          </w:p>
        </w:tc>
      </w:tr>
      <w:tr>
        <w:trPr>
          <w:cantSplit w:val="true"/>
        </w:trPr>
        <w:tc>
          <w:tcPr>
            <w:tcW w:type="dxa" w:w="1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TBD-04</w:t>
            </w:r>
          </w:p>
        </w:tc>
        <w:tc>
          <w:tcPr>
            <w:tcW w:type="dxa" w:w="26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직접 교시 범위</w:t>
            </w:r>
          </w:p>
        </w:tc>
        <w:tc>
          <w:tcPr>
            <w:tcW w:type="dxa" w:w="38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v1은 system-wide target=all</w:t>
            </w:r>
          </w:p>
        </w:tc>
        <w:tc>
          <w:tcPr>
            <w:tcW w:type="dxa" w:w="1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컨트롤러</w:t>
            </w:r>
          </w:p>
        </w:tc>
      </w:tr>
      <w:tr>
        <w:trPr>
          <w:cantSplit w:val="true"/>
        </w:trPr>
        <w:tc>
          <w:tcPr>
            <w:tcW w:type="dxa" w:w="1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TBD-05</w:t>
            </w:r>
          </w:p>
        </w:tc>
        <w:tc>
          <w:tcPr>
            <w:tcW w:type="dxa" w:w="26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Tool target 생략</w:t>
            </w:r>
          </w:p>
        </w:tc>
        <w:tc>
          <w:tcPr>
            <w:tcW w:type="dxa" w:w="38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유일한 허용 전이일 때만 자동 확정</w:t>
            </w:r>
          </w:p>
        </w:tc>
        <w:tc>
          <w:tcPr>
            <w:tcW w:type="dxa" w:w="1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Procedure owner + Taskplanner</w:t>
            </w:r>
          </w:p>
        </w:tc>
      </w:tr>
      <w:tr>
        <w:trPr>
          <w:cantSplit w:val="true"/>
        </w:trPr>
        <w:tc>
          <w:tcPr>
            <w:tcW w:type="dxa" w:w="1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TBD-06</w:t>
            </w:r>
          </w:p>
        </w:tc>
        <w:tc>
          <w:tcPr>
            <w:tcW w:type="dxa" w:w="26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명령별 completion timeout</w:t>
            </w:r>
          </w:p>
        </w:tc>
        <w:tc>
          <w:tcPr>
            <w:tcW w:type="dxa" w:w="38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명령별 서버 timeout과 timeout 후 reconciliation 정의</w:t>
            </w:r>
          </w:p>
        </w:tc>
        <w:tc>
          <w:tcPr>
            <w:tcW w:type="dxa" w:w="1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컨트롤러 + Taskplanner</w:t>
            </w:r>
          </w:p>
        </w:tc>
      </w:tr>
      <w:tr>
        <w:trPr>
          <w:cantSplit w:val="true"/>
        </w:trPr>
        <w:tc>
          <w:tcPr>
            <w:tcW w:type="dxa" w:w="1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TBD-07</w:t>
            </w:r>
          </w:p>
        </w:tc>
        <w:tc>
          <w:tcPr>
            <w:tcW w:type="dxa" w:w="26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상태 Topic v2</w:t>
            </w:r>
          </w:p>
        </w:tc>
        <w:tc>
          <w:tcPr>
            <w:tcW w:type="dxa" w:w="38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controller_instance_id와 semantic state_revision 추가</w:t>
            </w:r>
          </w:p>
        </w:tc>
        <w:tc>
          <w:tcPr>
            <w:tcW w:type="dxa" w:w="1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컨트롤러 + 통합 담당</w:t>
            </w:r>
          </w:p>
        </w:tc>
      </w:tr>
      <w:tr>
        <w:trPr>
          <w:cantSplit w:val="true"/>
        </w:trPr>
        <w:tc>
          <w:tcPr>
            <w:tcW w:type="dxa" w:w="10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TBD-08</w:t>
            </w:r>
          </w:p>
        </w:tc>
        <w:tc>
          <w:tcPr>
            <w:tcW w:type="dxa" w:w="26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Tool state verification</w:t>
            </w:r>
          </w:p>
        </w:tc>
        <w:tc>
          <w:tcPr>
            <w:tcW w:type="dxa" w:w="386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검증 수단 없으면 success 금지 또는 별도 미검증 상태</w:t>
            </w:r>
          </w:p>
        </w:tc>
        <w:tc>
          <w:tcPr>
            <w:tcW w:type="dxa" w:w="1900"/>
            <w:tcBorders>
              <w:top w:val="single" w:sz="6" w:space="0" w:color="C8D2DE"/>
              <w:left w:val="single" w:sz="6" w:space="0" w:color="C8D2DE"/>
              <w:bottom w:val="single" w:sz="6" w:space="0" w:color="C8D2DE"/>
              <w:right w:val="single" w:sz="6" w:space="0" w:color="C8D2DE"/>
              <w:insideH w:val="single" w:sz="6" w:space="0" w:color="C8D2DE"/>
              <w:insideV w:val="single" w:sz="6" w:space="0" w:color="C8D2DE"/>
            </w:tcBorders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Text"/>
              <w:jc w:val="left"/>
            </w:pPr>
            <w:r>
              <w:rPr>
                <w:rFonts w:ascii="Calibri" w:hAnsi="Calibri" w:cs="Calibri" w:eastAsia="Noto Sans CJK KR"/>
                <w:sz w:val="16"/>
              </w:rPr>
              <w:t>컨트롤러 + 현장 안전</w:t>
            </w:r>
          </w:p>
        </w:tc>
      </w:tr>
    </w:tbl>
    <w:p>
      <w:pPr>
        <w:spacing w:after="20"/>
      </w:pPr>
    </w:p>
    <w:p>
      <w:pPr>
        <w:spacing w:before="80" w:after="180" w:line="283" w:lineRule="auto"/>
        <w:ind w:left="120" w:right="120"/>
        <w:shd w:val="clear" w:fill="E8EEF5"/>
        <w:pBdr>
          <w:top w:val="single" w:sz="7" w:space="7" w:color="2E74B5"/>
          <w:left w:val="single" w:sz="7" w:space="7" w:color="2E74B5"/>
          <w:bottom w:val="single" w:sz="7" w:space="7" w:color="2E74B5"/>
          <w:right w:val="single" w:sz="7" w:space="7" w:color="2E74B5"/>
        </w:pBdr>
      </w:pPr>
      <w:r>
        <w:rPr>
          <w:rFonts w:ascii="Calibri" w:hAnsi="Calibri" w:cs="Calibri" w:eastAsia="Noto Sans CJK KR"/>
          <w:b/>
          <w:color w:val="0B2545"/>
          <w:sz w:val="21"/>
        </w:rPr>
        <w:t xml:space="preserve">최초 구현 착수 조건  </w:t>
      </w:r>
      <w:r>
        <w:rPr>
          <w:rFonts w:ascii="Calibri" w:hAnsi="Calibri" w:cs="Calibri" w:eastAsia="Noto Sans CJK KR"/>
          <w:sz w:val="21"/>
        </w:rPr>
        <w:t>TBD-01~03, TBD-06은 Service IDL과 상태머신의 의미를 바꾸는 핵심 결정이다. 최소 이 네 항목이 서면 합의되기 전에는 물리 dispatch 구현을 시작하지 않고, IDL·emulator·shadow normalization까지만 진행한다.</w:t>
      </w:r>
    </w:p>
    <w:p>
      <w:pPr>
        <w:pStyle w:val="Heading1"/>
      </w:pPr>
      <w:r>
        <w:t>14. 근거 및 참조</w:t>
      </w:r>
    </w:p>
    <w:p>
      <w:pPr/>
      <w:r>
        <w:rPr>
          <w:rFonts w:ascii="Calibri" w:hAnsi="Calibri" w:cs="Calibri" w:eastAsia="Noto Sans CJK KR"/>
        </w:rPr>
        <w:t>현재 구현 확인 경로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taskplanner_ws/src/simulation_runtime/simulation_runtime/speech_input_adapter.py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taskplanner_ws/src/bt_orchestrator/bt_orchestrator/bed_robot_arm_group_orchestrator.py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taskplanner_ws/src/surgical_interop_execution/surgical_interop_execution/bridge.py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taskplanner_ws/src/surgical_interop_msgs/action/ExecuteRetractionAdjustment.action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taskplanner_ws/src/surgical_interop_msgs/srv/RequestToolChange.srv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taskplanner_ws/src/surgical_interop_msgs/msg/BedRobotArmState.msg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taskplanner_ws/src/procedure_spec/procedure_spec/bed_robot_arm_group.py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cs="Calibri" w:eastAsia="Noto Sans CJK KR"/>
        </w:rPr>
        <w:t>taskplanner_ws/docs/EXTERNAL_INPUT_CONTRACT.md</w:t>
      </w:r>
    </w:p>
    <w:p>
      <w:pPr/>
      <w:r>
        <w:rPr>
          <w:rFonts w:ascii="Calibri" w:hAnsi="Calibri" w:cs="Calibri" w:eastAsia="Noto Sans CJK KR"/>
        </w:rPr>
        <w:t>ROS 2 인터페이스 선택 참고: https://docs.ros.org/en/jazzy/How-To-Guides/Topics-Services-Actions.html</w:t>
      </w:r>
    </w:p>
    <w:p>
      <w:pPr/>
      <w:r>
        <w:rPr>
          <w:rFonts w:ascii="Calibri" w:hAnsi="Calibri" w:cs="Calibri" w:eastAsia="Noto Sans CJK KR"/>
        </w:rPr>
        <w:t>본 문서는 단일 Service 방식이라는 프로젝트 결정을 반영한 인터페이스 계획서다. 코드, 런타임 설정 또는 상대 로봇 컨트롤러는 이 문서 생성 과정에서 변경하지 않았다.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 w:eastAsia="Noto Sans CJK KR"/>
        <w:color w:val="5A6573"/>
        <w:sz w:val="17"/>
      </w:rPr>
      <w:t xml:space="preserve">Taskplanner · Retraction Single Service v1.0  |  Page </w:t>
    </w:r>
    <w:r>
      <w:rPr>
        <w:rFonts w:ascii="Calibri" w:hAnsi="Calibri" w:cs="Calibri" w:eastAsia="Noto Sans CJK KR"/>
        <w:color w:val="5A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cs="Calibri" w:eastAsia="Noto Sans CJK KR"/>
        <w:color w:val="5A6573"/>
        <w:sz w:val="17"/>
      </w:rPr>
      <w:t xml:space="preserve">Taskplanner · Retraction Single Service v1.0  |  Page </w:t>
    </w:r>
    <w:r>
      <w:rPr>
        <w:rFonts w:ascii="Calibri" w:hAnsi="Calibri" w:cs="Calibri" w:eastAsia="Noto Sans CJK KR"/>
        <w:color w:val="5A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</w:pPr>
    <w:r>
      <w:rPr>
        <w:rFonts w:ascii="Calibri" w:hAnsi="Calibri" w:cs="Calibri" w:eastAsia="Noto Sans CJK KR"/>
        <w:b/>
        <w:color w:val="5A6573"/>
        <w:sz w:val="16"/>
      </w:rPr>
      <w:t>TASKPLANNER INTERFACE SPECIFICATION</w:t>
    </w:r>
    <w:r>
      <w:rPr>
        <w:rFonts w:ascii="Calibri" w:hAnsi="Calibri" w:cs="Calibri" w:eastAsia="Noto Sans CJK KR"/>
        <w:color w:val="5A6573"/>
        <w:sz w:val="16"/>
      </w:rPr>
      <w:tab/>
      <w:t>DRAFT · 2026-08-19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0" w:line="240" w:lineRule="auto"/>
    </w:pPr>
    <w:r>
      <w:rPr>
        <w:rFonts w:ascii="Calibri" w:hAnsi="Calibri" w:cs="Calibri" w:eastAsia="Noto Sans CJK KR"/>
        <w:b/>
        <w:color w:val="5A6573"/>
        <w:sz w:val="16"/>
      </w:rPr>
      <w:t>TASKPLANNER INTERFACE SPECIFICATION</w:t>
    </w:r>
    <w:r>
      <w:rPr>
        <w:rFonts w:ascii="Calibri" w:hAnsi="Calibri" w:cs="Calibri" w:eastAsia="Noto Sans CJK KR"/>
        <w:color w:val="5A6573"/>
        <w:sz w:val="16"/>
      </w:rPr>
      <w:tab/>
      <w:t>DRAFT · 2026-08-19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Noto Sans CJK KR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Noto Sans CJK KR"/>
      </w:r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Noto Sans CJK KR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Noto Sans CJK KR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Noto Sans CJK KR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Noto Sans CJK KR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ocKicker">
    <w:name w:val="Doc Kicker"/>
    <w:pPr>
      <w:keepNext/>
      <w:spacing w:after="60"/>
    </w:pPr>
    <w:rPr>
      <w:rFonts w:ascii="Calibri" w:hAnsi="Calibri" w:eastAsia="Noto Sans CJK KR"/>
      <w:b/>
      <w:color w:val="2E74B5"/>
      <w:sz w:val="19"/>
    </w:rPr>
  </w:style>
  <w:style w:type="paragraph" w:customStyle="1" w:styleId="DocTitle">
    <w:name w:val="Doc Title"/>
    <w:pPr>
      <w:keepNext/>
      <w:spacing w:after="120"/>
    </w:pPr>
    <w:rPr>
      <w:rFonts w:ascii="Calibri" w:hAnsi="Calibri" w:eastAsia="Noto Sans CJK KR"/>
      <w:b/>
      <w:color w:val="0B2545"/>
      <w:sz w:val="48"/>
    </w:rPr>
  </w:style>
  <w:style w:type="paragraph" w:customStyle="1" w:styleId="DocSubtitle">
    <w:name w:val="Doc Subtitle"/>
    <w:pPr>
      <w:spacing w:after="280" w:line="276" w:lineRule="auto"/>
    </w:pPr>
    <w:rPr>
      <w:rFonts w:ascii="Calibri" w:hAnsi="Calibri" w:eastAsia="Noto Sans CJK KR"/>
      <w:b w:val="0"/>
      <w:color w:val="5A6573"/>
      <w:sz w:val="25"/>
    </w:rPr>
  </w:style>
  <w:style w:type="paragraph" w:customStyle="1" w:styleId="SmallMetadata">
    <w:name w:val="Small Metadata"/>
    <w:pPr>
      <w:spacing w:after="40" w:line="264" w:lineRule="auto"/>
    </w:pPr>
    <w:rPr>
      <w:rFonts w:ascii="Calibri" w:hAnsi="Calibri" w:eastAsia="Noto Sans CJK KR"/>
      <w:b w:val="0"/>
      <w:color w:val="5A6573"/>
      <w:sz w:val="19"/>
    </w:rPr>
  </w:style>
  <w:style w:type="paragraph" w:customStyle="1" w:styleId="TableText">
    <w:name w:val="Table Text"/>
    <w:pPr>
      <w:spacing w:after="40" w:line="264" w:lineRule="auto"/>
    </w:pPr>
    <w:rPr>
      <w:rFonts w:ascii="Calibri" w:hAnsi="Calibri" w:eastAsia="Noto Sans CJK KR"/>
      <w:b w:val="0"/>
      <w:color w:val="111111"/>
      <w:sz w:val="18"/>
    </w:rPr>
  </w:style>
  <w:style w:type="paragraph" w:customStyle="1" w:styleId="TableHeader">
    <w:name w:val="Table Header"/>
    <w:pPr>
      <w:spacing w:after="40" w:line="252" w:lineRule="auto"/>
    </w:pPr>
    <w:rPr>
      <w:rFonts w:ascii="Calibri" w:hAnsi="Calibri" w:eastAsia="Noto Sans CJK KR"/>
      <w:b/>
      <w:color w:val="0B2545"/>
      <w:sz w:val="18"/>
    </w:rPr>
  </w:style>
  <w:style w:type="paragraph" w:customStyle="1" w:styleId="CaptionText">
    <w:name w:val="Caption Text"/>
    <w:pPr>
      <w:spacing w:before="80" w:after="80"/>
    </w:pPr>
    <w:rPr>
      <w:rFonts w:ascii="Calibri" w:hAnsi="Calibri" w:eastAsia="Noto Sans CJK KR"/>
      <w:b w:val="0"/>
      <w:color w:val="5A6573"/>
      <w:sz w:val="18"/>
    </w:rPr>
  </w:style>
  <w:style w:type="paragraph" w:customStyle="1" w:styleId="CodeBlock">
    <w:name w:val="Code Block"/>
    <w:pPr>
      <w:spacing w:before="60" w:after="60" w:line="252" w:lineRule="auto"/>
    </w:pPr>
    <w:rPr>
      <w:rFonts w:ascii="D2Coding ligature" w:hAnsi="D2Coding ligature" w:eastAsia="D2Coding ligature"/>
      <w:color w:val="0B254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태스크 플래너–리트랙션 로봇암 단일 Service 인터페이스 계획</dc:title>
  <dc:subject>STT/VLM natural-language normalization and ROS 2 single-service contract</dc:subject>
  <dc:creator>OpenAI Codex</dc:creator>
  <cp:keywords>Taskplanner, ROS 2, Retraction, STT, VLM, Service Interface</cp:keywords>
  <dc:description>Design preset: compact_reference_guide; header: memo_masthead; Korean font override: Noto Sans CJK KR for eastAsia runs.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