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9A6" w14:textId="77777777" w:rsidR="0035798E" w:rsidRPr="0035798E" w:rsidRDefault="0035798E" w:rsidP="0035798E">
      <w:pPr>
        <w:pStyle w:val="1"/>
        <w:jc w:val="center"/>
        <w:rPr>
          <w:lang w:val="bg-BG"/>
        </w:rPr>
      </w:pPr>
      <w:r w:rsidRPr="0035798E">
        <w:t>Lab: Arrays</w:t>
      </w:r>
    </w:p>
    <w:p w14:paraId="3E948D34" w14:textId="7BAC861D" w:rsidR="0035798E" w:rsidRPr="0035798E" w:rsidRDefault="0035798E" w:rsidP="00C97E44">
      <w:pPr>
        <w:jc w:val="center"/>
        <w:rPr>
          <w:b/>
          <w:lang w:val="bg-BG"/>
        </w:rPr>
      </w:pPr>
      <w:r w:rsidRPr="0035798E">
        <w:t xml:space="preserve">Problems for exercises and homework for the </w:t>
      </w:r>
      <w:hyperlink r:id="rId8" w:history="1">
        <w:r w:rsidRPr="0035798E">
          <w:rPr>
            <w:rStyle w:val="a9"/>
          </w:rPr>
          <w:t>"</w:t>
        </w:r>
        <w:r w:rsidR="00412CCF">
          <w:rPr>
            <w:rStyle w:val="a9"/>
          </w:rPr>
          <w:t>Programming</w:t>
        </w:r>
        <w:r w:rsidRPr="0035798E">
          <w:rPr>
            <w:rStyle w:val="a9"/>
          </w:rPr>
          <w:t xml:space="preserve"> Fundamentals" course @ </w:t>
        </w:r>
        <w:r w:rsidRPr="0035798E">
          <w:rPr>
            <w:rStyle w:val="a9"/>
            <w:noProof/>
          </w:rPr>
          <w:t>SoftUni</w:t>
        </w:r>
        <w:r w:rsidRPr="0035798E">
          <w:rPr>
            <w:rStyle w:val="a9"/>
          </w:rPr>
          <w:t>.</w:t>
        </w:r>
      </w:hyperlink>
    </w:p>
    <w:p w14:paraId="63F9CAB2" w14:textId="539526F1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9" w:history="1">
        <w:r w:rsidRPr="0035798E">
          <w:rPr>
            <w:rStyle w:val="a9"/>
          </w:rPr>
          <w:t>Judge.</w:t>
        </w:r>
      </w:hyperlink>
    </w:p>
    <w:p w14:paraId="00E20175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r w:rsidRPr="0035798E">
        <w:t xml:space="preserve">".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ac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>", "</w:t>
      </w:r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r w:rsidRPr="0035798E">
        <w:rPr>
          <w:b/>
        </w:rPr>
        <w:t>day-1</w:t>
      </w:r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ab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t xml:space="preserve">Create an </w:t>
      </w:r>
      <w:r w:rsidRPr="0035798E">
        <w:rPr>
          <w:rStyle w:val="ab"/>
        </w:rPr>
        <w:t xml:space="preserve">array of </w:t>
      </w:r>
      <w:r w:rsidR="00412CCF">
        <w:rPr>
          <w:rStyle w:val="ab"/>
        </w:rPr>
        <w:t xml:space="preserve">an </w:t>
      </w:r>
      <w:r w:rsidRPr="0035798E">
        <w:rPr>
          <w:rStyle w:val="ab"/>
        </w:rPr>
        <w:t>integer</w:t>
      </w:r>
      <w:r w:rsidRPr="0035798E">
        <w:t xml:space="preserve"> with </w:t>
      </w:r>
      <w:r w:rsidRPr="0035798E">
        <w:rPr>
          <w:rStyle w:val="ab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247B4E1F">
            <wp:extent cx="4171950" cy="1622424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1641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ab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5F820427">
            <wp:extent cx="4202430" cy="778483"/>
            <wp:effectExtent l="19050" t="19050" r="762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19" cy="79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</w:rPr>
        <w:drawing>
          <wp:inline distT="0" distB="0" distL="0" distR="0" wp14:anchorId="324ED0D7" wp14:editId="26781767">
            <wp:extent cx="4209499" cy="735330"/>
            <wp:effectExtent l="19050" t="19050" r="1968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17" cy="7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7363E39F">
            <wp:extent cx="1200150" cy="258366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631" cy="26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1843"/>
      </w:tblGrid>
      <w:tr w:rsidR="0035798E" w:rsidRPr="0035798E" w14:paraId="3D0B17FC" w14:textId="77777777" w:rsidTr="000F2FFC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0F2FFC">
        <w:tc>
          <w:tcPr>
            <w:tcW w:w="1815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43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0F2FFC">
        <w:tc>
          <w:tcPr>
            <w:tcW w:w="1815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1843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0F2FFC">
        <w:tc>
          <w:tcPr>
            <w:tcW w:w="1815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843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lastRenderedPageBreak/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0BB7440E">
            <wp:extent cx="1565910" cy="463973"/>
            <wp:effectExtent l="19050" t="19050" r="1524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60" cy="468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6AAFB70A">
            <wp:extent cx="2342542" cy="13449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39" cy="13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6D26A376">
            <wp:extent cx="2358390" cy="414901"/>
            <wp:effectExtent l="19050" t="19050" r="2286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0" cy="425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6EBE6E03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>Read two arrays and print on the console whether they are identical or not. 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0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0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24FA8250" wp14:editId="3B638347">
            <wp:extent cx="3909115" cy="1901190"/>
            <wp:effectExtent l="19050" t="19050" r="1524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68" cy="191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8119B" w14:textId="77777777" w:rsidR="0035798E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p w14:paraId="1008454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Condense Array to Number</w:t>
      </w:r>
    </w:p>
    <w:p w14:paraId="2856395E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0EE381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35798E" w:rsidRPr="0035798E" w14:paraId="03C38D75" w14:textId="77777777" w:rsidTr="009302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8F36C7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D960E04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40A48D0A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0A75427A" w14:textId="77777777" w:rsidTr="00930200">
        <w:tc>
          <w:tcPr>
            <w:tcW w:w="1380" w:type="dxa"/>
            <w:vAlign w:val="center"/>
          </w:tcPr>
          <w:p w14:paraId="0016664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765F2C3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3C2FA261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35798E" w:rsidRPr="0035798E" w14:paraId="3F5ACA98" w14:textId="77777777" w:rsidTr="00930200">
        <w:tc>
          <w:tcPr>
            <w:tcW w:w="1380" w:type="dxa"/>
            <w:vAlign w:val="center"/>
          </w:tcPr>
          <w:p w14:paraId="4F83F0A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3B30DB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7219B97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35798E" w:rsidRPr="0035798E" w14:paraId="6F63AF72" w14:textId="77777777" w:rsidTr="00930200">
        <w:tc>
          <w:tcPr>
            <w:tcW w:w="1380" w:type="dxa"/>
            <w:vAlign w:val="center"/>
          </w:tcPr>
          <w:p w14:paraId="191B01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3C204A5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3DCFFE83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E4E89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06045CA3" w14:textId="77777777" w:rsidR="0035798E" w:rsidRPr="0035798E" w:rsidRDefault="0035798E" w:rsidP="0035798E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706281D3" w14:textId="77777777" w:rsidR="0035798E" w:rsidRPr="0035798E" w:rsidRDefault="0035798E" w:rsidP="0035798E">
      <w:pPr>
        <w:pStyle w:val="ac"/>
        <w:numPr>
          <w:ilvl w:val="0"/>
          <w:numId w:val="4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0E1B66BA" w14:textId="77777777" w:rsidR="0035798E" w:rsidRPr="0035798E" w:rsidRDefault="0035798E" w:rsidP="0035798E">
      <w:pPr>
        <w:pStyle w:val="ac"/>
        <w:numPr>
          <w:ilvl w:val="0"/>
          <w:numId w:val="4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4C40B6C6" w14:textId="77777777" w:rsidR="0035798E" w:rsidRPr="0035798E" w:rsidRDefault="0035798E" w:rsidP="0035798E">
      <w:pPr>
        <w:pStyle w:val="Code"/>
        <w:numPr>
          <w:ilvl w:val="1"/>
          <w:numId w:val="42"/>
        </w:numPr>
        <w:rPr>
          <w:lang w:val="bg-BG"/>
        </w:rPr>
      </w:pPr>
      <w:r w:rsidRPr="0035798E">
        <w:t>condensed[i] = nums[i] + nums[i+1]</w:t>
      </w:r>
    </w:p>
    <w:p w14:paraId="69B0B586" w14:textId="77777777" w:rsidR="0035798E" w:rsidRPr="0035798E" w:rsidRDefault="0035798E" w:rsidP="0035798E">
      <w:pPr>
        <w:pStyle w:val="Code"/>
        <w:numPr>
          <w:ilvl w:val="0"/>
          <w:numId w:val="42"/>
        </w:numPr>
        <w:rPr>
          <w:lang w:val="bg-BG"/>
        </w:rPr>
      </w:pPr>
      <w:r w:rsidRPr="0035798E">
        <w:t>nums[] = condensed[]</w:t>
      </w:r>
    </w:p>
    <w:p w14:paraId="3B30CF97" w14:textId="77777777" w:rsidR="0035798E" w:rsidRPr="0035798E" w:rsidRDefault="0035798E" w:rsidP="0035798E">
      <w:pPr>
        <w:spacing w:before="60" w:after="60"/>
        <w:rPr>
          <w:lang w:val="bg-BG"/>
        </w:rPr>
      </w:pPr>
      <w:r w:rsidRPr="0035798E">
        <w:t>The process is illustrated below:</w:t>
      </w:r>
    </w:p>
    <w:p w14:paraId="5A989BA3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lastRenderedPageBreak/>
        <w:drawing>
          <wp:inline distT="0" distB="0" distL="0" distR="0" wp14:anchorId="2F8273DB" wp14:editId="750C2F81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2B979681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28E1C1D4" wp14:editId="5FAFDD82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5798E" w:rsidRDefault="00640502" w:rsidP="0035798E">
      <w:pPr>
        <w:rPr>
          <w:lang w:val="bg-BG"/>
        </w:rPr>
      </w:pPr>
    </w:p>
    <w:sectPr w:rsidR="00640502" w:rsidRPr="0035798E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7D2E" w14:textId="77777777" w:rsidR="00A87368" w:rsidRDefault="00A87368" w:rsidP="008068A2">
      <w:pPr>
        <w:spacing w:after="0" w:line="240" w:lineRule="auto"/>
      </w:pPr>
      <w:r>
        <w:separator/>
      </w:r>
    </w:p>
  </w:endnote>
  <w:endnote w:type="continuationSeparator" w:id="0">
    <w:p w14:paraId="36D98069" w14:textId="77777777" w:rsidR="00A87368" w:rsidRDefault="00A873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DF4B" w14:textId="77777777" w:rsidR="00A87368" w:rsidRDefault="00A87368" w:rsidP="008068A2">
      <w:pPr>
        <w:spacing w:after="0" w:line="240" w:lineRule="auto"/>
      </w:pPr>
      <w:r>
        <w:separator/>
      </w:r>
    </w:p>
  </w:footnote>
  <w:footnote w:type="continuationSeparator" w:id="0">
    <w:p w14:paraId="1DEF05D6" w14:textId="77777777" w:rsidR="00A87368" w:rsidRDefault="00A873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1"/>
  </w:num>
  <w:num w:numId="3" w16cid:durableId="517281458">
    <w:abstractNumId w:val="8"/>
  </w:num>
  <w:num w:numId="4" w16cid:durableId="2138142632">
    <w:abstractNumId w:val="26"/>
  </w:num>
  <w:num w:numId="5" w16cid:durableId="300618268">
    <w:abstractNumId w:val="27"/>
  </w:num>
  <w:num w:numId="6" w16cid:durableId="1530338404">
    <w:abstractNumId w:val="32"/>
  </w:num>
  <w:num w:numId="7" w16cid:durableId="2014062867">
    <w:abstractNumId w:val="3"/>
  </w:num>
  <w:num w:numId="8" w16cid:durableId="74475466">
    <w:abstractNumId w:val="7"/>
  </w:num>
  <w:num w:numId="9" w16cid:durableId="1449205346">
    <w:abstractNumId w:val="24"/>
  </w:num>
  <w:num w:numId="10" w16cid:durableId="1837379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4"/>
  </w:num>
  <w:num w:numId="12" w16cid:durableId="212927222">
    <w:abstractNumId w:val="18"/>
  </w:num>
  <w:num w:numId="13" w16cid:durableId="580603788">
    <w:abstractNumId w:val="1"/>
  </w:num>
  <w:num w:numId="14" w16cid:durableId="1924141832">
    <w:abstractNumId w:val="31"/>
  </w:num>
  <w:num w:numId="15" w16cid:durableId="983315044">
    <w:abstractNumId w:val="9"/>
  </w:num>
  <w:num w:numId="16" w16cid:durableId="1183931606">
    <w:abstractNumId w:val="36"/>
  </w:num>
  <w:num w:numId="17" w16cid:durableId="1477913013">
    <w:abstractNumId w:val="25"/>
  </w:num>
  <w:num w:numId="18" w16cid:durableId="1573540398">
    <w:abstractNumId w:val="40"/>
  </w:num>
  <w:num w:numId="19" w16cid:durableId="830097128">
    <w:abstractNumId w:val="33"/>
  </w:num>
  <w:num w:numId="20" w16cid:durableId="1935089957">
    <w:abstractNumId w:val="17"/>
  </w:num>
  <w:num w:numId="21" w16cid:durableId="628439959">
    <w:abstractNumId w:val="29"/>
  </w:num>
  <w:num w:numId="22" w16cid:durableId="90321248">
    <w:abstractNumId w:val="11"/>
  </w:num>
  <w:num w:numId="23" w16cid:durableId="1493908137">
    <w:abstractNumId w:val="14"/>
  </w:num>
  <w:num w:numId="24" w16cid:durableId="15276911">
    <w:abstractNumId w:val="2"/>
  </w:num>
  <w:num w:numId="25" w16cid:durableId="428626799">
    <w:abstractNumId w:val="6"/>
  </w:num>
  <w:num w:numId="26" w16cid:durableId="103575812">
    <w:abstractNumId w:val="15"/>
  </w:num>
  <w:num w:numId="27" w16cid:durableId="413432325">
    <w:abstractNumId w:val="35"/>
  </w:num>
  <w:num w:numId="28" w16cid:durableId="117257510">
    <w:abstractNumId w:val="16"/>
  </w:num>
  <w:num w:numId="29" w16cid:durableId="108666722">
    <w:abstractNumId w:val="39"/>
  </w:num>
  <w:num w:numId="30" w16cid:durableId="751392312">
    <w:abstractNumId w:val="19"/>
  </w:num>
  <w:num w:numId="31" w16cid:durableId="1422919379">
    <w:abstractNumId w:val="10"/>
  </w:num>
  <w:num w:numId="32" w16cid:durableId="433982476">
    <w:abstractNumId w:val="34"/>
  </w:num>
  <w:num w:numId="33" w16cid:durableId="942609763">
    <w:abstractNumId w:val="37"/>
  </w:num>
  <w:num w:numId="34" w16cid:durableId="1506869603">
    <w:abstractNumId w:val="23"/>
  </w:num>
  <w:num w:numId="35" w16cid:durableId="724180656">
    <w:abstractNumId w:val="38"/>
  </w:num>
  <w:num w:numId="36" w16cid:durableId="190843062">
    <w:abstractNumId w:val="5"/>
  </w:num>
  <w:num w:numId="37" w16cid:durableId="1343513757">
    <w:abstractNumId w:val="20"/>
  </w:num>
  <w:num w:numId="38" w16cid:durableId="1202863552">
    <w:abstractNumId w:val="13"/>
  </w:num>
  <w:num w:numId="39" w16cid:durableId="1265528426">
    <w:abstractNumId w:val="28"/>
  </w:num>
  <w:num w:numId="40" w16cid:durableId="202866361">
    <w:abstractNumId w:val="22"/>
  </w:num>
  <w:num w:numId="41" w16cid:durableId="1375470927">
    <w:abstractNumId w:val="30"/>
  </w:num>
  <w:num w:numId="42" w16cid:durableId="498468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kxqASeizc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8/" TargetMode="External"/><Relationship Id="rId14" Type="http://schemas.microsoft.com/office/2007/relationships/hdphoto" Target="media/hdphoto1.wdp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Lab</vt:lpstr>
      <vt:lpstr>Lab for the Java Fundamentals Course at SoftUni</vt:lpstr>
    </vt:vector>
  </TitlesOfParts>
  <Company>SoftUni – https://about.softuni.bg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2023-05-11T08:18:00Z</cp:lastPrinted>
  <dcterms:created xsi:type="dcterms:W3CDTF">2019-11-12T12:29:00Z</dcterms:created>
  <dcterms:modified xsi:type="dcterms:W3CDTF">2023-08-16T10:36:00Z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