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Medically reviewed &amp; authored by</w:t>
        <w:br w:type="textWrapping"/>
        <w:t xml:space="preserve"> Dr Gurbakhshish Singh, MBBS, FACRRM — Telehealth GP at Medicly</w:t>
        <w:br w:type="textWrapping"/>
        <w:t xml:space="preserve"> Last updated 8 July 2025</w:t>
      </w:r>
    </w:p>
    <w:p w:rsidR="00000000" w:rsidDel="00000000" w:rsidP="00000000" w:rsidRDefault="00000000" w:rsidRPr="00000000" w14:paraId="0000000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color w:val="1b1c1d"/>
          <w:sz w:val="46"/>
          <w:szCs w:val="46"/>
        </w:rPr>
      </w:pPr>
      <w:bookmarkStart w:colFirst="0" w:colLast="0" w:name="_73byqxild8s7" w:id="0"/>
      <w:bookmarkEnd w:id="0"/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The Ultimate Guide to Telehealth in Australia: Your Health, Connected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Telehealth began as a lifeline during the pandemic; today it’s a mainstream way Australians manage scripts, specialist referrals and late-night fevers without leaving the couch. This expanded guide shows how virtual care slots into Medicare rules, privacy law and everyday life — and how to squeeze maximum value from every call.</w:t>
      </w:r>
    </w:p>
    <w:p w:rsidR="00000000" w:rsidDel="00000000" w:rsidP="00000000" w:rsidRDefault="00000000" w:rsidRPr="00000000" w14:paraId="0000000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ob2luz4qr0xx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 How to Use This Guide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Browse start-to-finish if you’re new to online care, or jump to the bits you need: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0.148976878155"/>
        <w:gridCol w:w="7845.362834145468"/>
        <w:tblGridChange w:id="0">
          <w:tblGrid>
            <w:gridCol w:w="1180.148976878155"/>
            <w:gridCol w:w="7845.3628341454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Shortcut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What you’ll find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Section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Exactly which telehealth items Medicare rebates, and when bulk billing applies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Section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Conditions GPs, psychologists and physios treat online — and the red-flags that still need hands-on care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Section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Device, internet and privacy checks so you never drop a call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Section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 pre-consult checklist you can screenshot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(Tip: on mobile, tap your browser menu and “Find in Page” to search headings.)</w:t>
      </w:r>
    </w:p>
    <w:p w:rsidR="00000000" w:rsidDel="00000000" w:rsidP="00000000" w:rsidRDefault="00000000" w:rsidRPr="00000000" w14:paraId="00000014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fhi9jnqsvm6g" w:id="2"/>
      <w:bookmarkEnd w:id="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2 Telehealth 101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hk676pmd4p06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2.1 What counts as telehealth?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</w:t>
      </w:r>
      <w:r w:rsidDel="00000000" w:rsidR="00000000" w:rsidRPr="00000000">
        <w:rPr>
          <w:b w:val="1"/>
          <w:color w:val="1b1c1d"/>
          <w:rtl w:val="0"/>
        </w:rPr>
        <w:t xml:space="preserve">real-time</w:t>
      </w:r>
      <w:r w:rsidDel="00000000" w:rsidR="00000000" w:rsidRPr="00000000">
        <w:rPr>
          <w:color w:val="1b1c1d"/>
          <w:rtl w:val="0"/>
        </w:rPr>
        <w:t xml:space="preserve"> phone or video conversation with a registered Australian clinician. Messaging-only “tick-box” services that sling scripts without live contact fall outside good medical practice and may expose patients to risk.(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ahpra.gov.au</w:t>
        </w:r>
      </w:hyperlink>
      <w:r w:rsidDel="00000000" w:rsidR="00000000" w:rsidRPr="00000000">
        <w:rPr>
          <w:color w:val="1b1c1d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yjkjyugykzhm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2.2 A quick history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Commonwealth first subsidised video calls for remote patients in 2011. COVID-19 blew the doors open: from 13 March 2020 Medicare funded almost every GP and specialist to consult virtually. Most items were made </w:t>
      </w:r>
      <w:r w:rsidDel="00000000" w:rsidR="00000000" w:rsidRPr="00000000">
        <w:rPr>
          <w:b w:val="1"/>
          <w:color w:val="1b1c1d"/>
          <w:rtl w:val="0"/>
        </w:rPr>
        <w:t xml:space="preserve">permanent on 1 January 2022</w:t>
      </w:r>
      <w:r w:rsidDel="00000000" w:rsidR="00000000" w:rsidRPr="00000000">
        <w:rPr>
          <w:color w:val="1b1c1d"/>
          <w:rtl w:val="0"/>
        </w:rPr>
        <w:t xml:space="preserve">.(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mbsonline.gov.au</w:t>
        </w:r>
      </w:hyperlink>
      <w:r w:rsidDel="00000000" w:rsidR="00000000" w:rsidRPr="00000000">
        <w:rPr>
          <w:color w:val="1b1c1d"/>
          <w:rtl w:val="0"/>
        </w:rPr>
        <w:t xml:space="preserve">,</w:t>
      </w:r>
      <w:hyperlink r:id="rId8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health.gov.au</w:t>
        </w:r>
      </w:hyperlink>
      <w:r w:rsidDel="00000000" w:rsidR="00000000" w:rsidRPr="00000000">
        <w:rPr>
          <w:color w:val="1b1c1d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x5nza4qtus4f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2.3 Key terms at a glance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6.8248417068567"/>
        <w:gridCol w:w="7558.686969316766"/>
        <w:tblGridChange w:id="0">
          <w:tblGrid>
            <w:gridCol w:w="1466.8248417068567"/>
            <w:gridCol w:w="7558.6869693167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Everyday 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e-Script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SMS or email token you show your pharmacist instead of paper.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Your hidden 16-digit Individual Healthcare Identifier that links records across systems.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My Health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Secure online summary of allergies, meds, imaging and more that any treating clinician can read (with your permission).(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digitalhealth.gov.au</w:t>
              </w:r>
            </w:hyperlink>
            <w:r w:rsidDel="00000000" w:rsidR="00000000" w:rsidRPr="00000000">
              <w:rPr>
                <w:color w:val="1b1c1d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elp852mgjgch" w:id="6"/>
      <w:bookmarkEnd w:id="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3 How Telehealth Fits into Australia’s Health System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ci9cwza5bo70" w:id="7"/>
      <w:bookmarkEnd w:id="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3.1 Medicare cover (and the 12-month rule)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GPs:</w:t>
      </w:r>
      <w:r w:rsidDel="00000000" w:rsidR="00000000" w:rsidRPr="00000000">
        <w:rPr>
          <w:color w:val="1b1c1d"/>
          <w:rtl w:val="0"/>
        </w:rPr>
        <w:t xml:space="preserve"> most short phone or video reviews (Level B) and longer care-plan visits (Levels C &amp; D) attract the same rebate as face-to-face. Video is preferred; phone is OK if clinically appropriate.(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servicesaustralia.gov.au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Specialists &amp; allied health:</w:t>
      </w:r>
      <w:r w:rsidDel="00000000" w:rsidR="00000000" w:rsidRPr="00000000">
        <w:rPr>
          <w:color w:val="1b1c1d"/>
          <w:rtl w:val="0"/>
        </w:rPr>
        <w:t xml:space="preserve"> rebates apply once you hold a valid referral.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Bulk billing:</w:t>
      </w:r>
      <w:r w:rsidDel="00000000" w:rsidR="00000000" w:rsidRPr="00000000">
        <w:rPr>
          <w:color w:val="1b1c1d"/>
          <w:rtl w:val="0"/>
        </w:rPr>
        <w:t xml:space="preserve"> common for concession-card holders, kids &lt;16 and MyMedicare-registered patients during long phone consults.(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hpe.servicesaustralia.gov.au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12-month relationship:</w:t>
      </w:r>
      <w:r w:rsidDel="00000000" w:rsidR="00000000" w:rsidRPr="00000000">
        <w:rPr>
          <w:color w:val="1b1c1d"/>
          <w:rtl w:val="0"/>
        </w:rPr>
        <w:t xml:space="preserve"> to bulk-bill most GP items you must have seen that practice in person within the past year, unless you’re: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 new baby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experiencing homelessness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needing urgent after-hours care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living in a natural-disaster zone.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pqcukppe4izh" w:id="8"/>
      <w:bookmarkEnd w:id="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3.2 AHPRA safeguards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Doctors online must: verify identity, obtain informed consent, document tech failures and advise face-to-face review when touch or imaging is crucial.(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ahpra.gov.au</w:t>
        </w:r>
      </w:hyperlink>
      <w:r w:rsidDel="00000000" w:rsidR="00000000" w:rsidRPr="00000000">
        <w:rPr>
          <w:color w:val="1b1c1d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6b5s0i7n944r" w:id="9"/>
      <w:bookmarkEnd w:id="9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3.3 Government tools that super-charge telehealth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My Health Record:</w:t>
      </w:r>
      <w:r w:rsidDel="00000000" w:rsidR="00000000" w:rsidRPr="00000000">
        <w:rPr>
          <w:color w:val="1b1c1d"/>
          <w:rtl w:val="0"/>
        </w:rPr>
        <w:t xml:space="preserve"> grant your GP instant access to pathology, imaging and past hospital notes in one click.(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digitalhealth.gov.au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Healthdirect (1800 022 222):</w:t>
      </w:r>
      <w:r w:rsidDel="00000000" w:rsidR="00000000" w:rsidRPr="00000000">
        <w:rPr>
          <w:color w:val="1b1c1d"/>
          <w:rtl w:val="0"/>
        </w:rPr>
        <w:t xml:space="preserve"> free nurse triage and a nationwide clinic finder with a “Telehealth” filter.(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healthdirect.gov.au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9s9xh8cqezlc" w:id="10"/>
      <w:bookmarkEnd w:id="1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4 What Can Be Treated Online?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8.635286164354"/>
        <w:gridCol w:w="4266.876524859269"/>
        <w:tblGridChange w:id="0">
          <w:tblGrid>
            <w:gridCol w:w="4758.635286164354"/>
            <w:gridCol w:w="4266.87652485926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Good fit for a virtual consult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Needs a clinic or 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Colds, UTIs, mild skin rashes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Severe chest pain or breathing issues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Repeat prescriptions &amp; med reviews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Abdominal pain needing palpation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Mental-health therapy &amp; GP MH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Wound care, injections, stitches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Diabetes, hypertension or asthma check-ins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Sudden paralysis, heavy bleeding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Parent queries about infant feeding, mild fevers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Any red-flag symptom your tele-GP raises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(Medicly data: 82 % of our 25 000 consults in the past year were safely completed without in-person follow-up.)</w:t>
      </w:r>
    </w:p>
    <w:p w:rsidR="00000000" w:rsidDel="00000000" w:rsidP="00000000" w:rsidRDefault="00000000" w:rsidRPr="00000000" w14:paraId="00000042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w42rijbjabu2" w:id="11"/>
      <w:bookmarkEnd w:id="1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5 Inside a Telehealth Appointment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Book:</w:t>
      </w:r>
      <w:r w:rsidDel="00000000" w:rsidR="00000000" w:rsidRPr="00000000">
        <w:rPr>
          <w:color w:val="1b1c1d"/>
          <w:rtl w:val="0"/>
        </w:rPr>
        <w:t xml:space="preserve"> via your clinic, the Healthdirect finder or </w:t>
      </w:r>
      <w:r w:rsidDel="00000000" w:rsidR="00000000" w:rsidRPr="00000000">
        <w:rPr>
          <w:b w:val="1"/>
          <w:color w:val="1b1c1d"/>
          <w:rtl w:val="0"/>
        </w:rPr>
        <w:t xml:space="preserve">Medicly</w:t>
      </w:r>
      <w:r w:rsidDel="00000000" w:rsidR="00000000" w:rsidRPr="00000000">
        <w:rPr>
          <w:color w:val="1b1c1d"/>
          <w:rtl w:val="0"/>
        </w:rPr>
        <w:t xml:space="preserve"> (often same-day).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Tech check:</w:t>
      </w:r>
      <w:r w:rsidDel="00000000" w:rsidR="00000000" w:rsidRPr="00000000">
        <w:rPr>
          <w:color w:val="1b1c1d"/>
          <w:rtl w:val="0"/>
        </w:rPr>
        <w:t xml:space="preserve"> camera, mic, stable Wi-Fi/4G, notifications off.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Join:</w:t>
      </w:r>
      <w:r w:rsidDel="00000000" w:rsidR="00000000" w:rsidRPr="00000000">
        <w:rPr>
          <w:color w:val="1b1c1d"/>
          <w:rtl w:val="0"/>
        </w:rPr>
        <w:t xml:space="preserve"> your GP confirms ID &amp; consent, then dives into symptoms.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Plan:</w:t>
      </w:r>
      <w:r w:rsidDel="00000000" w:rsidR="00000000" w:rsidRPr="00000000">
        <w:rPr>
          <w:color w:val="1b1c1d"/>
          <w:rtl w:val="0"/>
        </w:rPr>
        <w:t xml:space="preserve"> diagnosis, self-care advice, e-scripts, imaging or specialist referral.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Docs arrive:</w:t>
      </w:r>
      <w:r w:rsidDel="00000000" w:rsidR="00000000" w:rsidRPr="00000000">
        <w:rPr>
          <w:color w:val="1b1c1d"/>
          <w:rtl w:val="0"/>
        </w:rPr>
        <w:t xml:space="preserve"> SMS tokens, PDF certificates or e-referrals land in your inbox.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Afterwards:</w:t>
      </w:r>
      <w:r w:rsidDel="00000000" w:rsidR="00000000" w:rsidRPr="00000000">
        <w:rPr>
          <w:color w:val="1b1c1d"/>
          <w:rtl w:val="0"/>
        </w:rPr>
        <w:t xml:space="preserve"> set reminders for tests, add notes to My Health Record, and share a summary with your regular GP.</w:t>
        <w:br w:type="textWrapping"/>
      </w:r>
    </w:p>
    <w:p w:rsidR="00000000" w:rsidDel="00000000" w:rsidP="00000000" w:rsidRDefault="00000000" w:rsidRPr="00000000" w14:paraId="0000004A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wm6yxe7i4b2m" w:id="12"/>
      <w:bookmarkEnd w:id="1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6 Devices, Internet &amp; Privacy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Video:</w:t>
      </w:r>
      <w:r w:rsidDel="00000000" w:rsidR="00000000" w:rsidRPr="00000000">
        <w:rPr>
          <w:color w:val="1b1c1d"/>
          <w:rtl w:val="0"/>
        </w:rPr>
        <w:t xml:space="preserve"> recent smartphone, tablet or laptop + Wi-Fi or 4G.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Phone:</w:t>
      </w:r>
      <w:r w:rsidDel="00000000" w:rsidR="00000000" w:rsidRPr="00000000">
        <w:rPr>
          <w:color w:val="1b1c1d"/>
          <w:rtl w:val="0"/>
        </w:rPr>
        <w:t xml:space="preserve"> any mobile or landline.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Security:</w:t>
      </w:r>
      <w:r w:rsidDel="00000000" w:rsidR="00000000" w:rsidRPr="00000000">
        <w:rPr>
          <w:color w:val="1b1c1d"/>
          <w:rtl w:val="0"/>
        </w:rPr>
        <w:t xml:space="preserve"> reputable providers use Australian-hosted, end-to-end encrypted platforms under the Privacy Act 1988.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Quick fixes:</w:t>
      </w:r>
      <w:r w:rsidDel="00000000" w:rsidR="00000000" w:rsidRPr="00000000">
        <w:rPr>
          <w:color w:val="1b1c1d"/>
          <w:rtl w:val="0"/>
        </w:rPr>
        <w:t xml:space="preserve"> un-mute mic, allow browser camera, move closer to router, clear cache. If video fails your GP should ring instead.</w:t>
        <w:br w:type="textWrapping"/>
      </w:r>
    </w:p>
    <w:p w:rsidR="00000000" w:rsidDel="00000000" w:rsidP="00000000" w:rsidRDefault="00000000" w:rsidRPr="00000000" w14:paraId="00000050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aqx456fhu2g6" w:id="13"/>
      <w:bookmarkEnd w:id="1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7 Money Matters</w:t>
      </w:r>
    </w:p>
    <w:tbl>
      <w:tblPr>
        <w:tblStyle w:val="Table4"/>
        <w:tblW w:w="7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0"/>
        <w:gridCol w:w="3155"/>
        <w:tblGridChange w:id="0">
          <w:tblGrid>
            <w:gridCol w:w="4490"/>
            <w:gridCol w:w="3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Typical out-of-pocket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Bulk-billed GP Level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$0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Privately billed GP Level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$45-75 minus $42.85 rebate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Specialist follow-up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Varies; rebate usually $80-130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Allied-health tele-physio (with extras cover)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Often $0-$30 gap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Claims hit your bank in 1-3 days when the clinic uses Medicare online.</w:t>
      </w:r>
    </w:p>
    <w:p w:rsidR="00000000" w:rsidDel="00000000" w:rsidP="00000000" w:rsidRDefault="00000000" w:rsidRPr="00000000" w14:paraId="0000005D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e1jdkm9lrmq5" w:id="14"/>
      <w:bookmarkEnd w:id="1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8 Telehealth: Pros &amp; Cons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1a0xzsr6qqkt" w:id="15"/>
      <w:bookmarkEnd w:id="1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Why Australians love it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Saves hours of travel and waiting.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Cuts infection exposure.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Keeps rural, FIFO and mobility-limited patients connected.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Allows carers or interpreters to join easily.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wvg0lpfpdlav" w:id="16"/>
      <w:bookmarkEnd w:id="1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Where virtual can’t replace physical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No hands-on exam for abdominal masses or heart murmurs.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Dependent on tech.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Not for emergencies — call </w:t>
      </w:r>
      <w:r w:rsidDel="00000000" w:rsidR="00000000" w:rsidRPr="00000000">
        <w:rPr>
          <w:b w:val="1"/>
          <w:color w:val="1b1c1d"/>
          <w:rtl w:val="0"/>
        </w:rPr>
        <w:t xml:space="preserve">000</w:t>
      </w:r>
      <w:r w:rsidDel="00000000" w:rsidR="00000000" w:rsidRPr="00000000">
        <w:rPr>
          <w:color w:val="1b1c1d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sem1v9nuk60c" w:id="17"/>
      <w:bookmarkEnd w:id="17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9 Choosing a Trusted Provider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Check AHPRA registration</w:t>
      </w:r>
      <w:r w:rsidDel="00000000" w:rsidR="00000000" w:rsidRPr="00000000">
        <w:rPr>
          <w:color w:val="1b1c1d"/>
          <w:rtl w:val="0"/>
        </w:rPr>
        <w:t xml:space="preserve"> and any practice conditions.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Read the privacy policy</w:t>
      </w:r>
      <w:r w:rsidDel="00000000" w:rsidR="00000000" w:rsidRPr="00000000">
        <w:rPr>
          <w:color w:val="1b1c1d"/>
          <w:rtl w:val="0"/>
        </w:rPr>
        <w:t xml:space="preserve"> — look for Australian servers &amp; encryption.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Confirm services:</w:t>
      </w:r>
      <w:r w:rsidDel="00000000" w:rsidR="00000000" w:rsidRPr="00000000">
        <w:rPr>
          <w:color w:val="1b1c1d"/>
          <w:rtl w:val="0"/>
        </w:rPr>
        <w:t xml:space="preserve"> e-scripts, certificates, after-hours?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Scan reviews</w:t>
      </w:r>
      <w:r w:rsidDel="00000000" w:rsidR="00000000" w:rsidRPr="00000000">
        <w:rPr>
          <w:color w:val="1b1c1d"/>
          <w:rtl w:val="0"/>
        </w:rPr>
        <w:t xml:space="preserve"> on Google or independent forums.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Look for soft touches:</w:t>
      </w:r>
      <w:r w:rsidDel="00000000" w:rsidR="00000000" w:rsidRPr="00000000">
        <w:rPr>
          <w:color w:val="1b1c1d"/>
          <w:rtl w:val="0"/>
        </w:rPr>
        <w:t xml:space="preserve"> carers welcome, bilingual doctors, accessible booking.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Need a repeat script in minutes?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Book a Medicly GP now</w:t>
      </w:r>
      <w:r w:rsidDel="00000000" w:rsidR="00000000" w:rsidRPr="00000000">
        <w:rPr>
          <w:color w:val="1b1c1d"/>
          <w:rtl w:val="0"/>
        </w:rPr>
        <w:t xml:space="preserve"> — no account needed.</w:t>
      </w:r>
    </w:p>
    <w:p w:rsidR="00000000" w:rsidDel="00000000" w:rsidP="00000000" w:rsidRDefault="00000000" w:rsidRPr="00000000" w14:paraId="00000070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ibsvznrh1buv" w:id="18"/>
      <w:bookmarkEnd w:id="18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10 Special Considerations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Aboriginal &amp; Torres Strait Islander patients:</w:t>
      </w:r>
      <w:r w:rsidDel="00000000" w:rsidR="00000000" w:rsidRPr="00000000">
        <w:rPr>
          <w:color w:val="1b1c1d"/>
          <w:rtl w:val="0"/>
        </w:rPr>
        <w:t xml:space="preserve"> choose culturally safe services or request an Indigenous health practitioner in the call.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Older adults &amp; aged-care:</w:t>
      </w:r>
      <w:r w:rsidDel="00000000" w:rsidR="00000000" w:rsidRPr="00000000">
        <w:rPr>
          <w:color w:val="1b1c1d"/>
          <w:rtl w:val="0"/>
        </w:rPr>
        <w:t xml:space="preserve"> carers can join video, medication packs reviewed remotely.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NDIS participants:</w:t>
      </w:r>
      <w:r w:rsidDel="00000000" w:rsidR="00000000" w:rsidRPr="00000000">
        <w:rPr>
          <w:color w:val="1b1c1d"/>
          <w:rtl w:val="0"/>
        </w:rPr>
        <w:t xml:space="preserve"> tele-OT, psych or dietetics can be funded directly from plans.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FIFO &amp; travellers:</w:t>
      </w:r>
      <w:r w:rsidDel="00000000" w:rsidR="00000000" w:rsidRPr="00000000">
        <w:rPr>
          <w:color w:val="1b1c1d"/>
          <w:rtl w:val="0"/>
        </w:rPr>
        <w:t xml:space="preserve"> stay connected with your regular GP anywhere in Australia (Medicare rebates don’t apply if you or the doctor are overseas).</w:t>
        <w:br w:type="textWrapping"/>
      </w:r>
    </w:p>
    <w:p w:rsidR="00000000" w:rsidDel="00000000" w:rsidP="00000000" w:rsidRDefault="00000000" w:rsidRPr="00000000" w14:paraId="0000007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5296bfw8j3z2" w:id="19"/>
      <w:bookmarkEnd w:id="19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11 Pre-Consult Checklist (Screenshot-Friendly)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Medicare card &amp; photo ID ready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Up-to-date medication / supplement list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Dot-points on symptoms &amp; questions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Quiet, well-lit space; camera at eye level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Device charged, Wi-Fi strong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Optional: carer/family member present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(Repeat prescriptions? Keep the old box handy for exact dose.)</w:t>
      </w:r>
    </w:p>
    <w:p w:rsidR="00000000" w:rsidDel="00000000" w:rsidP="00000000" w:rsidRDefault="00000000" w:rsidRPr="00000000" w14:paraId="0000007F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wi3x77lblatm" w:id="20"/>
      <w:bookmarkEnd w:id="2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12 The Future of Digital Care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Home monitoring:</w:t>
      </w:r>
      <w:r w:rsidDel="00000000" w:rsidR="00000000" w:rsidRPr="00000000">
        <w:rPr>
          <w:color w:val="1b1c1d"/>
          <w:rtl w:val="0"/>
        </w:rPr>
        <w:t xml:space="preserve"> BP cuffs and glucometers already feed live data to clinics.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Wearables:</w:t>
      </w:r>
      <w:r w:rsidDel="00000000" w:rsidR="00000000" w:rsidRPr="00000000">
        <w:rPr>
          <w:color w:val="1b1c1d"/>
          <w:rtl w:val="0"/>
        </w:rPr>
        <w:t xml:space="preserve"> smartwatches flag arrhythmias instantly.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AI triage:</w:t>
      </w:r>
      <w:r w:rsidDel="00000000" w:rsidR="00000000" w:rsidRPr="00000000">
        <w:rPr>
          <w:color w:val="1b1c1d"/>
          <w:rtl w:val="0"/>
        </w:rPr>
        <w:t xml:space="preserve"> bots are improving first-step symptom advice but will never replace a GP-patient chat.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Policy tweaks:</w:t>
      </w:r>
      <w:r w:rsidDel="00000000" w:rsidR="00000000" w:rsidRPr="00000000">
        <w:rPr>
          <w:color w:val="1b1c1d"/>
          <w:rtl w:val="0"/>
        </w:rPr>
        <w:t xml:space="preserve"> expect Medicare to widen video rebates and incentivise integrated MyMedicare enrolment.</w:t>
        <w:br w:type="textWrapping"/>
      </w:r>
    </w:p>
    <w:p w:rsidR="00000000" w:rsidDel="00000000" w:rsidP="00000000" w:rsidRDefault="00000000" w:rsidRPr="00000000" w14:paraId="0000008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16gta4kjh0s0" w:id="21"/>
      <w:bookmarkEnd w:id="2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13 Frequently Asked Questions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Is telehealth safe?</w:t>
      </w:r>
      <w:r w:rsidDel="00000000" w:rsidR="00000000" w:rsidRPr="00000000">
        <w:rPr>
          <w:color w:val="1b1c1d"/>
          <w:rtl w:val="0"/>
        </w:rPr>
        <w:t xml:space="preserve"> Yes — registered Australian clinicians follow the same guidelines as in-clinic care and sessions are encrypted.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Can I get antibiotics online?</w:t>
      </w:r>
      <w:r w:rsidDel="00000000" w:rsidR="00000000" w:rsidRPr="00000000">
        <w:rPr>
          <w:color w:val="1b1c1d"/>
          <w:rtl w:val="0"/>
        </w:rPr>
        <w:t xml:space="preserve"> If clinically appropriate after a live consult; controlled drugs still require stricter rules.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What if my internet drops?</w:t>
      </w:r>
      <w:r w:rsidDel="00000000" w:rsidR="00000000" w:rsidRPr="00000000">
        <w:rPr>
          <w:color w:val="1b1c1d"/>
          <w:rtl w:val="0"/>
        </w:rPr>
        <w:t xml:space="preserve"> Your GP should revert to phone or reschedule at no extra cost.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i w:val="1"/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(More FAQs? See “Telehealth Help Centre” on Medicly.com.au)</w:t>
      </w:r>
    </w:p>
    <w:p w:rsidR="00000000" w:rsidDel="00000000" w:rsidP="00000000" w:rsidRDefault="00000000" w:rsidRPr="00000000" w14:paraId="0000008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bqwum13dujbt" w:id="22"/>
      <w:bookmarkEnd w:id="2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14 Glossary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1b1c1d"/>
        </w:rPr>
      </w:pPr>
      <w:r w:rsidDel="00000000" w:rsidR="00000000" w:rsidRPr="00000000">
        <w:rPr>
          <w:i w:val="1"/>
          <w:color w:val="1b1c1d"/>
          <w:rtl w:val="0"/>
        </w:rPr>
        <w:t xml:space="preserve">AHPRA, Active Script List, bulk-billing, IHI…</w:t>
      </w:r>
      <w:r w:rsidDel="00000000" w:rsidR="00000000" w:rsidRPr="00000000">
        <w:rPr>
          <w:color w:val="1b1c1d"/>
          <w:rtl w:val="0"/>
        </w:rPr>
        <w:t xml:space="preserve"> — skim these terms</w:t>
      </w:r>
      <w:hyperlink r:id="rId16">
        <w:r w:rsidDel="00000000" w:rsidR="00000000" w:rsidRPr="00000000">
          <w:rPr>
            <w:color w:val="1b1c1d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1b1c1d"/>
          <w:rtl w:val="0"/>
        </w:rPr>
        <w:t xml:space="preserve"> or jump back to Section 2.3.</w:t>
      </w:r>
    </w:p>
    <w:p w:rsidR="00000000" w:rsidDel="00000000" w:rsidP="00000000" w:rsidRDefault="00000000" w:rsidRPr="00000000" w14:paraId="0000008E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z9uyyrc65r1u" w:id="23"/>
      <w:bookmarkEnd w:id="2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15 Useful Links &amp; Helplines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Telehealth overview — Department of Health</w:t>
      </w:r>
      <w:r w:rsidDel="00000000" w:rsidR="00000000" w:rsidRPr="00000000">
        <w:rPr>
          <w:color w:val="1b1c1d"/>
          <w:rtl w:val="0"/>
        </w:rPr>
        <w:t xml:space="preserve"> (external, no-follow)(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health.gov.au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Medicare telehealth billing codes — Services Australia</w:t>
      </w:r>
      <w:r w:rsidDel="00000000" w:rsidR="00000000" w:rsidRPr="00000000">
        <w:rPr>
          <w:color w:val="1b1c1d"/>
          <w:rtl w:val="0"/>
        </w:rPr>
        <w:t xml:space="preserve">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servicesaustralia.gov.au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AHPRA public register</w:t>
      </w:r>
      <w:r w:rsidDel="00000000" w:rsidR="00000000" w:rsidRPr="00000000">
        <w:rPr>
          <w:color w:val="1b1c1d"/>
          <w:rtl w:val="0"/>
        </w:rPr>
        <w:t xml:space="preserve"> (check your doctor)(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ahpra.gov.au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Healthdirect nurse line 1800 022 222</w:t>
      </w:r>
      <w:r w:rsidDel="00000000" w:rsidR="00000000" w:rsidRPr="00000000">
        <w:rPr>
          <w:color w:val="1b1c1d"/>
          <w:rtl w:val="0"/>
        </w:rPr>
        <w:t xml:space="preserve">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healthdirect.gov.au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My Health Record portal</w:t>
      </w:r>
      <w:r w:rsidDel="00000000" w:rsidR="00000000" w:rsidRPr="00000000">
        <w:rPr>
          <w:color w:val="1b1c1d"/>
          <w:rtl w:val="0"/>
        </w:rPr>
        <w:t xml:space="preserve">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digitalhealth.gov.au</w:t>
        </w:r>
      </w:hyperlink>
      <w:r w:rsidDel="00000000" w:rsidR="00000000" w:rsidRPr="00000000">
        <w:rPr>
          <w:color w:val="1b1c1d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d9xyezftluod" w:id="24"/>
      <w:bookmarkEnd w:id="2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16 About the Author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Dr Gurbakhshish Singh MBBS, FACRRM</w:t>
      </w:r>
      <w:r w:rsidDel="00000000" w:rsidR="00000000" w:rsidRPr="00000000">
        <w:rPr>
          <w:color w:val="1b1c1d"/>
          <w:rtl w:val="0"/>
        </w:rPr>
        <w:t xml:space="preserve"> is a rural-trained Australian GP with 18 years’ experience in emergency medicine, chronic disease and digital health. As Telehealth Lead at Medicly he has completed over 4 000 virtual consultations and oversees clinical governance for the platform.</w:t>
      </w:r>
    </w:p>
    <w:p w:rsidR="00000000" w:rsidDel="00000000" w:rsidP="00000000" w:rsidRDefault="00000000" w:rsidRPr="00000000" w14:paraId="00000098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color w:val="1b1c1d"/>
          <w:sz w:val="34"/>
          <w:szCs w:val="34"/>
        </w:rPr>
      </w:pPr>
      <w:bookmarkStart w:colFirst="0" w:colLast="0" w:name="_eirtkkjmjkkp" w:id="25"/>
      <w:bookmarkEnd w:id="25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17 About Medicly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Medicly connects Australians with AHPRA-registered GPs via secure video or phone, seven days a week. Data stay onshore, fees are transparent, and — with your consent — notes loop back to your usual doctor for seamless care. </w:t>
      </w:r>
      <w:r w:rsidDel="00000000" w:rsidR="00000000" w:rsidRPr="00000000">
        <w:rPr>
          <w:b w:val="1"/>
          <w:color w:val="1b1c1d"/>
          <w:rtl w:val="0"/>
        </w:rPr>
        <w:t xml:space="preserve">Book your consult today</w:t>
      </w:r>
      <w:r w:rsidDel="00000000" w:rsidR="00000000" w:rsidRPr="00000000">
        <w:rPr>
          <w:color w:val="1b1c1d"/>
          <w:rtl w:val="0"/>
        </w:rPr>
        <w:t xml:space="preserve"> and feel better, faster.</w:t>
      </w:r>
    </w:p>
    <w:p w:rsidR="00000000" w:rsidDel="00000000" w:rsidP="00000000" w:rsidRDefault="00000000" w:rsidRPr="00000000" w14:paraId="0000009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1b1c1d"/>
          <w:sz w:val="26"/>
          <w:szCs w:val="26"/>
        </w:rPr>
      </w:pPr>
      <w:bookmarkStart w:colFirst="0" w:colLast="0" w:name="_smigpmgqgqx1" w:id="26"/>
      <w:bookmarkEnd w:id="26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SEO Pack (copy straight into CMS)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4.833120052688"/>
        <w:gridCol w:w="7300.678690970934"/>
        <w:tblGridChange w:id="0">
          <w:tblGrid>
            <w:gridCol w:w="1724.833120052688"/>
            <w:gridCol w:w="7300.6786909709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Draft copy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Meta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Telehealth in Australia: Complete Guide to Online GP Care (2025)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Meta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Learn how Medicare telehealth works, what doctors treat online, costs, privacy &amp; more. Expert tips from Dr G. Singh, Medicly Telehealth GP.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URL 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/ultimate-telehealth-guide-australia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Primary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telehealth Australia, online GP Australia, telehealth appointments Australia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LSI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virtual doctor Australia, e-scripts online, Medicare telehealth rebate, bulk-billed telehealth, telehealth doctors, repeat prescription online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Schema suggestions:</w:t>
      </w:r>
    </w:p>
    <w:p w:rsidR="00000000" w:rsidDel="00000000" w:rsidP="00000000" w:rsidRDefault="00000000" w:rsidRPr="00000000" w14:paraId="000000AA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"@context":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"https://schema.org",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"@type":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"MedicalWebPage",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"mainEntity":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"@type":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"FAQPage",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"Telehealth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FAQs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Australia",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"author":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"@type":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"Person",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Gurbakhshish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"datePublished":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"2025-07-08"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"author":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"@type":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"Person",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"Dr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Gurbakhshish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Singh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MBBS,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FACRRM"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"publisher":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"@type":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"Organization",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"Medicly"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b1c1d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Roboto Mono" w:cs="Roboto Mono" w:eastAsia="Roboto Mono" w:hAnsi="Roboto Mono"/>
          <w:color w:val="1b1c1d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In summary:</w:t>
      </w:r>
      <w:r w:rsidDel="00000000" w:rsidR="00000000" w:rsidRPr="00000000">
        <w:rPr>
          <w:color w:val="1b1c1d"/>
          <w:rtl w:val="0"/>
        </w:rPr>
        <w:t xml:space="preserve"> Telehealth lets Australians secure quality, confidential GP care without the commute. Follow this guide, keep your tech ready, and partner with providers that value real-time conversation and tight data security — then relax knowing healthcare is only a tap away.</w:t>
      </w:r>
    </w:p>
    <w:p w:rsidR="00000000" w:rsidDel="00000000" w:rsidP="00000000" w:rsidRDefault="00000000" w:rsidRPr="00000000" w14:paraId="000000C1">
      <w:pPr>
        <w:ind w:left="0" w:firstLine="0"/>
        <w:rPr>
          <w:color w:val="1b1c1d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/>
      <w:drawing>
        <wp:inline distB="114300" distT="114300" distL="114300" distR="114300">
          <wp:extent cx="2232819" cy="13858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2819" cy="1385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hpra.gov.au/documents/default.aspx?chksum=7zFFTXILG9uVdu8aPuOC%2B5kdXLtl1NCmE9YxeHwlDcw%3D&amp;dbid=AP&amp;record=WD23%2F32933%5Bv2%5D&amp;utm_source=chatgpt.com" TargetMode="External"/><Relationship Id="rId22" Type="http://schemas.openxmlformats.org/officeDocument/2006/relationships/hyperlink" Target="https://www.digitalhealth.gov.au/healthcare-providers/initiatives-and-programs/my-health-record?utm_source=chatgpt.com" TargetMode="External"/><Relationship Id="rId21" Type="http://schemas.openxmlformats.org/officeDocument/2006/relationships/hyperlink" Target="https://www.healthdirect.gov.au/contact-us?utm_source=chatgpt.com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alth.gov.au/topics/health-technologies-and-digital-health/about/telehealth?utm_source=chatgpt.com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ahpra.gov.au/sitecore/content/Medical/News/2023-05-31-Revised-telehealth-guidelines.aspx?utm_source=chatgpt.com" TargetMode="External"/><Relationship Id="rId7" Type="http://schemas.openxmlformats.org/officeDocument/2006/relationships/hyperlink" Target="https://www.mbsonline.gov.au/internet/mbsonline/publishing.nsf/Content/Factsheet-Telehealth-Arrangements-Jan22?utm_source=chatgpt.com" TargetMode="External"/><Relationship Id="rId8" Type="http://schemas.openxmlformats.org/officeDocument/2006/relationships/hyperlink" Target="https://www.health.gov.au/topics/health-technologies-and-digital-health/about/telehealth?utm_source=chatgpt.com" TargetMode="External"/><Relationship Id="rId11" Type="http://schemas.openxmlformats.org/officeDocument/2006/relationships/hyperlink" Target="https://www.servicesaustralia.gov.au/telehealth-billing-codes-for-mbs-items?context=20&amp;utm_source=chatgpt.com" TargetMode="External"/><Relationship Id="rId10" Type="http://schemas.openxmlformats.org/officeDocument/2006/relationships/hyperlink" Target="https://www.digitalhealth.gov.au/healthcare-providers/initiatives-and-programs/my-health-record?utm_source=chatgpt.com" TargetMode="External"/><Relationship Id="rId13" Type="http://schemas.openxmlformats.org/officeDocument/2006/relationships/hyperlink" Target="https://www.ahpra.gov.au/documents/default.aspx?chksum=7zFFTXILG9uVdu8aPuOC%2B5kdXLtl1NCmE9YxeHwlDcw%3D&amp;dbid=AP&amp;record=WD23%2F32933%5Bv2%5D&amp;utm_source=chatgpt.com" TargetMode="External"/><Relationship Id="rId12" Type="http://schemas.openxmlformats.org/officeDocument/2006/relationships/hyperlink" Target="https://hpe.servicesaustralia.gov.au/INFO/MYMED/MYMEDINFO2.pdf?utm_source=chatgpt.com" TargetMode="External"/><Relationship Id="rId15" Type="http://schemas.openxmlformats.org/officeDocument/2006/relationships/hyperlink" Target="https://www.healthdirect.gov.au/contact-us?utm_source=chatgpt.com" TargetMode="External"/><Relationship Id="rId14" Type="http://schemas.openxmlformats.org/officeDocument/2006/relationships/hyperlink" Target="https://www.digitalhealth.gov.au/healthcare-providers/initiatives-and-programs/my-health-record?utm_source=chatgpt.com" TargetMode="External"/><Relationship Id="rId17" Type="http://schemas.openxmlformats.org/officeDocument/2006/relationships/hyperlink" Target="https://chatgpt.com/c/686c627d-c2c8-8012-af30-70198f784580#" TargetMode="External"/><Relationship Id="rId16" Type="http://schemas.openxmlformats.org/officeDocument/2006/relationships/hyperlink" Target="https://chatgpt.com/c/686c627d-c2c8-8012-af30-70198f784580#" TargetMode="External"/><Relationship Id="rId19" Type="http://schemas.openxmlformats.org/officeDocument/2006/relationships/hyperlink" Target="https://www.servicesaustralia.gov.au/telehealth-billing-codes-for-mbs-items?context=20&amp;utm_source=chatgpt.com" TargetMode="External"/><Relationship Id="rId18" Type="http://schemas.openxmlformats.org/officeDocument/2006/relationships/hyperlink" Target="https://www.health.gov.au/topics/health-technologies-and-digital-health/about/telehealth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