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36" w:before="36" w:line="240" w:lineRule="auto"/>
        <w:rPr/>
      </w:pPr>
      <w:bookmarkStart w:colFirst="0" w:colLast="0" w:name="_u3ek6qbpj9ix" w:id="0"/>
      <w:bookmarkEnd w:id="0"/>
      <w:r w:rsidDel="00000000" w:rsidR="00000000" w:rsidRPr="00000000">
        <w:rPr>
          <w:rtl w:val="0"/>
        </w:rPr>
        <w:t xml:space="preserve">A Complete Guide to Telehealth Appointments in Australia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wnu85iqxgmn" w:id="1"/>
      <w:bookmarkEnd w:id="1"/>
      <w:r w:rsidDel="00000000" w:rsidR="00000000" w:rsidRPr="00000000">
        <w:rPr>
          <w:b w:val="1"/>
          <w:color w:val="000000"/>
          <w:sz w:val="26"/>
          <w:szCs w:val="26"/>
          <w:rtl w:val="0"/>
        </w:rPr>
        <w:t xml:space="preserve">Section on "Prescription and Referrals in Telehealth" (expanded)</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tcpq81flwwul" w:id="2"/>
      <w:bookmarkEnd w:id="2"/>
      <w:r w:rsidDel="00000000" w:rsidR="00000000" w:rsidRPr="00000000">
        <w:rPr>
          <w:b w:val="1"/>
          <w:color w:val="000000"/>
          <w:sz w:val="22"/>
          <w:szCs w:val="22"/>
          <w:rtl w:val="0"/>
        </w:rPr>
        <w:t xml:space="preserve">Repeat Prescriptions Explained</w:t>
      </w:r>
    </w:p>
    <w:p w:rsidR="00000000" w:rsidDel="00000000" w:rsidP="00000000" w:rsidRDefault="00000000" w:rsidRPr="00000000" w14:paraId="00000007">
      <w:pPr>
        <w:spacing w:after="240" w:before="240" w:lineRule="auto"/>
        <w:rPr/>
      </w:pPr>
      <w:r w:rsidDel="00000000" w:rsidR="00000000" w:rsidRPr="00000000">
        <w:rPr>
          <w:rtl w:val="0"/>
        </w:rPr>
        <w:t xml:space="preserve">In Australia, telehealth providers can issue repeat prescriptions for medications previously prescribed by their service. However, even repeat prescriptions require oversight by a licensed Australian doctor. The prescribing doctor will always carefully assess your ongoing suitability for the medication. If the doctor determines further evaluation is necessary, or suspects the medication might not continue to be appropriate for your circumstances, they may require a full consultation before issuing further prescriptions. This step is crucial to ensure your safety and the appropriateness of your ongoing treatment.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j8u6nciqhz6" w:id="3"/>
      <w:bookmarkEnd w:id="3"/>
      <w:r w:rsidDel="00000000" w:rsidR="00000000" w:rsidRPr="00000000">
        <w:rPr>
          <w:b w:val="1"/>
          <w:color w:val="000000"/>
          <w:sz w:val="26"/>
          <w:szCs w:val="26"/>
          <w:rtl w:val="0"/>
        </w:rPr>
        <w:t xml:space="preserve">Important Note to Include in "How Telehealth Appointments Work" or "Understanding Telehealth Services"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swrj6ux1rzsz" w:id="4"/>
      <w:bookmarkEnd w:id="4"/>
      <w:r w:rsidDel="00000000" w:rsidR="00000000" w:rsidRPr="00000000">
        <w:rPr>
          <w:b w:val="1"/>
          <w:color w:val="000000"/>
          <w:sz w:val="22"/>
          <w:szCs w:val="22"/>
          <w:rtl w:val="0"/>
        </w:rPr>
        <w:t xml:space="preserve">Understanding the Nature of Your Telehealth Consultation</w:t>
      </w:r>
    </w:p>
    <w:p w:rsidR="00000000" w:rsidDel="00000000" w:rsidP="00000000" w:rsidRDefault="00000000" w:rsidRPr="00000000" w14:paraId="0000000B">
      <w:pPr>
        <w:spacing w:after="240" w:before="240" w:lineRule="auto"/>
        <w:rPr/>
      </w:pPr>
      <w:r w:rsidDel="00000000" w:rsidR="00000000" w:rsidRPr="00000000">
        <w:rPr>
          <w:rtl w:val="0"/>
        </w:rPr>
        <w:t xml:space="preserve">It’s important to understand that when you book and pay for a telehealth consultation, you’re paying specifically for professional medical advice and the time the doctor takes to thoroughly assess your health needs. However, paying for a telehealth consult does </w:t>
      </w:r>
      <w:r w:rsidDel="00000000" w:rsidR="00000000" w:rsidRPr="00000000">
        <w:rPr>
          <w:b w:val="1"/>
          <w:rtl w:val="0"/>
        </w:rPr>
        <w:t xml:space="preserve">not</w:t>
      </w:r>
      <w:r w:rsidDel="00000000" w:rsidR="00000000" w:rsidRPr="00000000">
        <w:rPr>
          <w:rtl w:val="0"/>
        </w:rPr>
        <w:t xml:space="preserve"> guarantee you’ll receive a particular medication, prescription, or referral you might expect. Australian registered doctors have a professional and ethical obligation to make independent clinical judgements about what’s best for you based on their experience, training, and your specific health situation.</w:t>
      </w:r>
    </w:p>
    <w:p w:rsidR="00000000" w:rsidDel="00000000" w:rsidP="00000000" w:rsidRDefault="00000000" w:rsidRPr="00000000" w14:paraId="0000000C">
      <w:pPr>
        <w:spacing w:after="240" w:before="240" w:lineRule="auto"/>
        <w:rPr/>
      </w:pPr>
      <w:r w:rsidDel="00000000" w:rsidR="00000000" w:rsidRPr="00000000">
        <w:rPr>
          <w:rtl w:val="0"/>
        </w:rPr>
        <w:t xml:space="preserve">This means that sometimes the doctor's assessment might differ from your initial expectations, and the doctor could determine that a certain medication or referral is not suitable or necessary. In such cases, you will not receive a refund simply because the outcome wasn't what you anticipated. This policy isn’t exclusive to any one telehealth provider; it reflects the standard professional and ethical practices followed by all legitimate telehealth providers across Australia. Doctors must always act in your best interests and make decisions in good conscience, aiming to provide safe, effective, and appropriate healthcare.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mfhe57s2gmm2" w:id="5"/>
      <w:bookmarkEnd w:id="5"/>
      <w:r w:rsidDel="00000000" w:rsidR="00000000" w:rsidRPr="00000000">
        <w:rPr>
          <w:b w:val="1"/>
          <w:sz w:val="46"/>
          <w:szCs w:val="46"/>
          <w:rtl w:val="0"/>
        </w:rPr>
        <w:t xml:space="preserve">A Complete Guide to Telehealth Appointments in Australia</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rwveo21tllkq" w:id="6"/>
      <w:bookmarkEnd w:id="6"/>
      <w:r w:rsidDel="00000000" w:rsidR="00000000" w:rsidRPr="00000000">
        <w:rPr>
          <w:b w:val="1"/>
          <w:sz w:val="34"/>
          <w:szCs w:val="34"/>
          <w:rtl w:val="0"/>
        </w:rPr>
        <w:t xml:space="preserve">Introduction to Telehealth in Australia</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4q0hty7c0mzx" w:id="7"/>
      <w:bookmarkEnd w:id="7"/>
      <w:r w:rsidDel="00000000" w:rsidR="00000000" w:rsidRPr="00000000">
        <w:rPr>
          <w:b w:val="1"/>
          <w:color w:val="000000"/>
          <w:sz w:val="26"/>
          <w:szCs w:val="26"/>
          <w:rtl w:val="0"/>
        </w:rPr>
        <w:t xml:space="preserve">What is Telehealth?</w:t>
      </w:r>
    </w:p>
    <w:p w:rsidR="00000000" w:rsidDel="00000000" w:rsidP="00000000" w:rsidRDefault="00000000" w:rsidRPr="00000000" w14:paraId="00000015">
      <w:pPr>
        <w:spacing w:after="240" w:before="240" w:lineRule="auto"/>
        <w:rPr/>
      </w:pPr>
      <w:r w:rsidDel="00000000" w:rsidR="00000000" w:rsidRPr="00000000">
        <w:rPr>
          <w:rtl w:val="0"/>
        </w:rPr>
        <w:t xml:space="preserve">Telehealth refers to the delivery of healthcare services remotely through digital platforms. It allows patients to consult with doctors via video calls, phone calls, or online messaging, enabling accessible, convenient medical care without the need to visit a clinic physically.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tky4kxpso1u" w:id="8"/>
      <w:bookmarkEnd w:id="8"/>
      <w:r w:rsidDel="00000000" w:rsidR="00000000" w:rsidRPr="00000000">
        <w:rPr>
          <w:b w:val="1"/>
          <w:color w:val="000000"/>
          <w:sz w:val="26"/>
          <w:szCs w:val="26"/>
          <w:rtl w:val="0"/>
        </w:rPr>
        <w:t xml:space="preserve">Brief History of Telehealth Adoption</w:t>
      </w:r>
    </w:p>
    <w:p w:rsidR="00000000" w:rsidDel="00000000" w:rsidP="00000000" w:rsidRDefault="00000000" w:rsidRPr="00000000" w14:paraId="00000017">
      <w:pPr>
        <w:spacing w:after="240" w:before="240" w:lineRule="auto"/>
        <w:rPr/>
      </w:pPr>
      <w:r w:rsidDel="00000000" w:rsidR="00000000" w:rsidRPr="00000000">
        <w:rPr>
          <w:rtl w:val="0"/>
        </w:rPr>
        <w:t xml:space="preserve">Telehealth services in Australia gained significant traction during the COVID-19 pandemic, as healthcare providers adapted swiftly to ensure continued patient care. Government initiatives, including expanded Medicare rebates, further accelerated telehealth adoption nationwide.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a4n6769f3k5" w:id="9"/>
      <w:bookmarkEnd w:id="9"/>
      <w:r w:rsidDel="00000000" w:rsidR="00000000" w:rsidRPr="00000000">
        <w:rPr>
          <w:b w:val="1"/>
          <w:color w:val="000000"/>
          <w:sz w:val="26"/>
          <w:szCs w:val="26"/>
          <w:rtl w:val="0"/>
        </w:rPr>
        <w:t xml:space="preserve">Current Trends and Future Outlook</w:t>
      </w:r>
    </w:p>
    <w:p w:rsidR="00000000" w:rsidDel="00000000" w:rsidP="00000000" w:rsidRDefault="00000000" w:rsidRPr="00000000" w14:paraId="00000019">
      <w:pPr>
        <w:spacing w:after="240" w:before="240" w:lineRule="auto"/>
        <w:rPr/>
      </w:pPr>
      <w:r w:rsidDel="00000000" w:rsidR="00000000" w:rsidRPr="00000000">
        <w:rPr>
          <w:rtl w:val="0"/>
        </w:rPr>
        <w:t xml:space="preserve">Telehealth remains a critical component of Australian healthcare, with continued growth projected as technology improves and patient expectations shift toward more convenient healthcare solutions.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jg95yny4kc2p" w:id="10"/>
      <w:bookmarkEnd w:id="10"/>
      <w:r w:rsidDel="00000000" w:rsidR="00000000" w:rsidRPr="00000000">
        <w:rPr>
          <w:b w:val="1"/>
          <w:sz w:val="34"/>
          <w:szCs w:val="34"/>
          <w:rtl w:val="0"/>
        </w:rPr>
        <w:t xml:space="preserve">Why Australians Choose Telehealth</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fknppsq8xaz" w:id="11"/>
      <w:bookmarkEnd w:id="11"/>
      <w:r w:rsidDel="00000000" w:rsidR="00000000" w:rsidRPr="00000000">
        <w:rPr>
          <w:b w:val="1"/>
          <w:color w:val="000000"/>
          <w:sz w:val="26"/>
          <w:szCs w:val="26"/>
          <w:rtl w:val="0"/>
        </w:rPr>
        <w:t xml:space="preserve">Convenience and Time Efficiency</w:t>
      </w:r>
    </w:p>
    <w:p w:rsidR="00000000" w:rsidDel="00000000" w:rsidP="00000000" w:rsidRDefault="00000000" w:rsidRPr="00000000" w14:paraId="0000001C">
      <w:pPr>
        <w:spacing w:after="240" w:before="240" w:lineRule="auto"/>
        <w:rPr/>
      </w:pPr>
      <w:r w:rsidDel="00000000" w:rsidR="00000000" w:rsidRPr="00000000">
        <w:rPr>
          <w:rtl w:val="0"/>
        </w:rPr>
        <w:t xml:space="preserve">Telehealth reduces waiting times and eliminates travel to clinics, fitting easily into busy schedules.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r3hlko5yx0t1" w:id="12"/>
      <w:bookmarkEnd w:id="12"/>
      <w:r w:rsidDel="00000000" w:rsidR="00000000" w:rsidRPr="00000000">
        <w:rPr>
          <w:b w:val="1"/>
          <w:color w:val="000000"/>
          <w:sz w:val="26"/>
          <w:szCs w:val="26"/>
          <w:rtl w:val="0"/>
        </w:rPr>
        <w:t xml:space="preserve">Accessibility for Rural and Remote Communities</w:t>
      </w:r>
    </w:p>
    <w:p w:rsidR="00000000" w:rsidDel="00000000" w:rsidP="00000000" w:rsidRDefault="00000000" w:rsidRPr="00000000" w14:paraId="0000001E">
      <w:pPr>
        <w:spacing w:after="240" w:before="240" w:lineRule="auto"/>
        <w:rPr/>
      </w:pPr>
      <w:r w:rsidDel="00000000" w:rsidR="00000000" w:rsidRPr="00000000">
        <w:rPr>
          <w:rtl w:val="0"/>
        </w:rPr>
        <w:t xml:space="preserve">Telehealth bridges gaps for those living in remote areas, ensuring consistent access to quality healthcare.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jb05aa4kwmf" w:id="13"/>
      <w:bookmarkEnd w:id="13"/>
      <w:r w:rsidDel="00000000" w:rsidR="00000000" w:rsidRPr="00000000">
        <w:rPr>
          <w:b w:val="1"/>
          <w:color w:val="000000"/>
          <w:sz w:val="26"/>
          <w:szCs w:val="26"/>
          <w:rtl w:val="0"/>
        </w:rPr>
        <w:t xml:space="preserve">Confidentiality and Privacy Benefits</w:t>
      </w:r>
    </w:p>
    <w:p w:rsidR="00000000" w:rsidDel="00000000" w:rsidP="00000000" w:rsidRDefault="00000000" w:rsidRPr="00000000" w14:paraId="00000020">
      <w:pPr>
        <w:spacing w:after="240" w:before="240" w:lineRule="auto"/>
        <w:rPr/>
      </w:pPr>
      <w:r w:rsidDel="00000000" w:rsidR="00000000" w:rsidRPr="00000000">
        <w:rPr>
          <w:rtl w:val="0"/>
        </w:rPr>
        <w:t xml:space="preserve">Patients appreciate telehealth for the privacy and discretion it offers, allowing consultations within their own homes.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nqf82guua6n" w:id="14"/>
      <w:bookmarkEnd w:id="14"/>
      <w:r w:rsidDel="00000000" w:rsidR="00000000" w:rsidRPr="00000000">
        <w:rPr>
          <w:b w:val="1"/>
          <w:color w:val="000000"/>
          <w:sz w:val="26"/>
          <w:szCs w:val="26"/>
          <w:rtl w:val="0"/>
        </w:rPr>
        <w:t xml:space="preserve">Cost-Effectiveness</w:t>
      </w:r>
    </w:p>
    <w:p w:rsidR="00000000" w:rsidDel="00000000" w:rsidP="00000000" w:rsidRDefault="00000000" w:rsidRPr="00000000" w14:paraId="00000022">
      <w:pPr>
        <w:spacing w:after="240" w:before="240" w:lineRule="auto"/>
        <w:rPr/>
      </w:pPr>
      <w:r w:rsidDel="00000000" w:rsidR="00000000" w:rsidRPr="00000000">
        <w:rPr>
          <w:rtl w:val="0"/>
        </w:rPr>
        <w:t xml:space="preserve">Telehealth services often reduce associated costs such as travel and time away from work, offering patients substantial savings.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krl14wya3ru" w:id="15"/>
      <w:bookmarkEnd w:id="15"/>
      <w:r w:rsidDel="00000000" w:rsidR="00000000" w:rsidRPr="00000000">
        <w:rPr>
          <w:b w:val="1"/>
          <w:sz w:val="34"/>
          <w:szCs w:val="34"/>
          <w:rtl w:val="0"/>
        </w:rPr>
        <w:t xml:space="preserve">Understanding Telehealth Services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3d2omj8sd07n" w:id="16"/>
      <w:bookmarkEnd w:id="16"/>
      <w:r w:rsidDel="00000000" w:rsidR="00000000" w:rsidRPr="00000000">
        <w:rPr>
          <w:b w:val="1"/>
          <w:color w:val="000000"/>
          <w:sz w:val="26"/>
          <w:szCs w:val="26"/>
          <w:rtl w:val="0"/>
        </w:rPr>
        <w:t xml:space="preserve">Types of Telehealth Services Available</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Video Consultations:</w:t>
      </w:r>
      <w:r w:rsidDel="00000000" w:rsidR="00000000" w:rsidRPr="00000000">
        <w:rPr>
          <w:rtl w:val="0"/>
        </w:rPr>
        <w:t xml:space="preserve"> Real-time visual interaction via secure video calls.</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Phone Consultations:</w:t>
      </w:r>
      <w:r w:rsidDel="00000000" w:rsidR="00000000" w:rsidRPr="00000000">
        <w:rPr>
          <w:rtl w:val="0"/>
        </w:rPr>
        <w:t xml:space="preserve"> Simple, reliable voice calls ideal for quick advice or follow-ups.</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b w:val="1"/>
          <w:rtl w:val="0"/>
        </w:rPr>
        <w:t xml:space="preserve">Online Messaging:</w:t>
      </w:r>
      <w:r w:rsidDel="00000000" w:rsidR="00000000" w:rsidRPr="00000000">
        <w:rPr>
          <w:rtl w:val="0"/>
        </w:rPr>
        <w:t xml:space="preserve"> Secure platforms allowing non-urgent communication with healthcare providers.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lg1lsg891sg" w:id="17"/>
      <w:bookmarkEnd w:id="17"/>
      <w:r w:rsidDel="00000000" w:rsidR="00000000" w:rsidRPr="00000000">
        <w:rPr>
          <w:b w:val="1"/>
          <w:color w:val="000000"/>
          <w:sz w:val="26"/>
          <w:szCs w:val="26"/>
          <w:rtl w:val="0"/>
        </w:rPr>
        <w:t xml:space="preserve">Conditions Commonly Treated via Telehealth</w:t>
      </w:r>
    </w:p>
    <w:p w:rsidR="00000000" w:rsidDel="00000000" w:rsidP="00000000" w:rsidRDefault="00000000" w:rsidRPr="00000000" w14:paraId="00000029">
      <w:pPr>
        <w:spacing w:after="240" w:before="240" w:lineRule="auto"/>
        <w:rPr/>
      </w:pPr>
      <w:r w:rsidDel="00000000" w:rsidR="00000000" w:rsidRPr="00000000">
        <w:rPr>
          <w:rtl w:val="0"/>
        </w:rPr>
        <w:t xml:space="preserve">Common issues treated include minor infections, mental health support, chronic condition management, medication renewals, and referrals.</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nqvli2trzuy" w:id="18"/>
      <w:bookmarkEnd w:id="18"/>
      <w:r w:rsidDel="00000000" w:rsidR="00000000" w:rsidRPr="00000000">
        <w:rPr>
          <w:b w:val="1"/>
          <w:color w:val="000000"/>
          <w:sz w:val="26"/>
          <w:szCs w:val="26"/>
          <w:rtl w:val="0"/>
        </w:rPr>
        <w:t xml:space="preserve">Limitations of Telehealth</w:t>
      </w:r>
    </w:p>
    <w:p w:rsidR="00000000" w:rsidDel="00000000" w:rsidP="00000000" w:rsidRDefault="00000000" w:rsidRPr="00000000" w14:paraId="0000002B">
      <w:pPr>
        <w:spacing w:after="240" w:before="240" w:lineRule="auto"/>
        <w:rPr/>
      </w:pPr>
      <w:r w:rsidDel="00000000" w:rsidR="00000000" w:rsidRPr="00000000">
        <w:rPr>
          <w:rtl w:val="0"/>
        </w:rPr>
        <w:t xml:space="preserve">Telehealth may not be suitable for severe emergencies, procedures requiring physical intervention, or when detailed physical examinations are essential.</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qes8r5i2ndy3" w:id="19"/>
      <w:bookmarkEnd w:id="19"/>
      <w:r w:rsidDel="00000000" w:rsidR="00000000" w:rsidRPr="00000000">
        <w:rPr>
          <w:b w:val="1"/>
          <w:sz w:val="34"/>
          <w:szCs w:val="34"/>
          <w:rtl w:val="0"/>
        </w:rPr>
        <w:t xml:space="preserve">How Telehealth Appointments Work</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y0hbvtn17kbo" w:id="20"/>
      <w:bookmarkEnd w:id="20"/>
      <w:r w:rsidDel="00000000" w:rsidR="00000000" w:rsidRPr="00000000">
        <w:rPr>
          <w:b w:val="1"/>
          <w:color w:val="000000"/>
          <w:sz w:val="26"/>
          <w:szCs w:val="26"/>
          <w:rtl w:val="0"/>
        </w:rPr>
        <w:t xml:space="preserve">Step-by-Step Guide</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b w:val="1"/>
          <w:rtl w:val="0"/>
        </w:rPr>
        <w:t xml:space="preserve">Booking:</w:t>
      </w:r>
      <w:r w:rsidDel="00000000" w:rsidR="00000000" w:rsidRPr="00000000">
        <w:rPr>
          <w:rtl w:val="0"/>
        </w:rPr>
        <w:t xml:space="preserve"> Choose your preferred time through an online platform.</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Consultation:</w:t>
      </w:r>
      <w:r w:rsidDel="00000000" w:rsidR="00000000" w:rsidRPr="00000000">
        <w:rPr>
          <w:rtl w:val="0"/>
        </w:rPr>
        <w:t xml:space="preserve"> Log in to your appointment via provided links or apps.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Prescriptions &amp; Referrals:</w:t>
      </w:r>
      <w:r w:rsidDel="00000000" w:rsidR="00000000" w:rsidRPr="00000000">
        <w:rPr>
          <w:rtl w:val="0"/>
        </w:rPr>
        <w:t xml:space="preserve"> Receive electronic prescriptions or referrals directly to your device.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2tdqoqc8mo5c" w:id="21"/>
      <w:bookmarkEnd w:id="21"/>
      <w:r w:rsidDel="00000000" w:rsidR="00000000" w:rsidRPr="00000000">
        <w:rPr>
          <w:b w:val="1"/>
          <w:color w:val="000000"/>
          <w:sz w:val="26"/>
          <w:szCs w:val="26"/>
          <w:rtl w:val="0"/>
        </w:rPr>
        <w:t xml:space="preserve">Technology Requirements</w:t>
      </w:r>
    </w:p>
    <w:p w:rsidR="00000000" w:rsidDel="00000000" w:rsidP="00000000" w:rsidRDefault="00000000" w:rsidRPr="00000000" w14:paraId="00000032">
      <w:pPr>
        <w:spacing w:after="240" w:before="240" w:lineRule="auto"/>
        <w:rPr/>
      </w:pPr>
      <w:r w:rsidDel="00000000" w:rsidR="00000000" w:rsidRPr="00000000">
        <w:rPr>
          <w:rtl w:val="0"/>
        </w:rPr>
        <w:t xml:space="preserve">Patients require a reliable internet connection and a compatible device (smartphone, tablet, or computer) equipped with a camera and microphone.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3kveutsn4o3j" w:id="22"/>
      <w:bookmarkEnd w:id="22"/>
      <w:r w:rsidDel="00000000" w:rsidR="00000000" w:rsidRPr="00000000">
        <w:rPr>
          <w:b w:val="1"/>
          <w:color w:val="000000"/>
          <w:sz w:val="26"/>
          <w:szCs w:val="26"/>
          <w:rtl w:val="0"/>
        </w:rPr>
        <w:t xml:space="preserve">What to Expect During a Consultation</w:t>
      </w:r>
    </w:p>
    <w:p w:rsidR="00000000" w:rsidDel="00000000" w:rsidP="00000000" w:rsidRDefault="00000000" w:rsidRPr="00000000" w14:paraId="00000034">
      <w:pPr>
        <w:spacing w:after="240" w:before="240" w:lineRule="auto"/>
        <w:rPr/>
      </w:pPr>
      <w:r w:rsidDel="00000000" w:rsidR="00000000" w:rsidRPr="00000000">
        <w:rPr>
          <w:rtl w:val="0"/>
        </w:rPr>
        <w:t xml:space="preserve">Consultations typically include discussing symptoms, medical history, advice on treatment, and addressing patient queries. Consultations are confidential, professional, and patient-focused.</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qrgypjamm2pg" w:id="23"/>
      <w:bookmarkEnd w:id="23"/>
      <w:r w:rsidDel="00000000" w:rsidR="00000000" w:rsidRPr="00000000">
        <w:rPr>
          <w:b w:val="1"/>
          <w:color w:val="000000"/>
          <w:sz w:val="26"/>
          <w:szCs w:val="26"/>
          <w:rtl w:val="0"/>
        </w:rPr>
        <w:t xml:space="preserve">Etiquette Tips</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rtl w:val="0"/>
        </w:rPr>
        <w:t xml:space="preserve">Be punctual and prepared with relevant medical information.</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Choose a quiet, private setting.</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Clearly communicate symptoms and concerns.</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197yc42uxmaf" w:id="24"/>
      <w:bookmarkEnd w:id="24"/>
      <w:r w:rsidDel="00000000" w:rsidR="00000000" w:rsidRPr="00000000">
        <w:rPr>
          <w:b w:val="1"/>
          <w:sz w:val="34"/>
          <w:szCs w:val="34"/>
          <w:rtl w:val="0"/>
        </w:rPr>
        <w:t xml:space="preserve">Telehealth and Medicare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llswfaqo6khr" w:id="25"/>
      <w:bookmarkEnd w:id="25"/>
      <w:r w:rsidDel="00000000" w:rsidR="00000000" w:rsidRPr="00000000">
        <w:rPr>
          <w:b w:val="1"/>
          <w:color w:val="000000"/>
          <w:sz w:val="26"/>
          <w:szCs w:val="26"/>
          <w:rtl w:val="0"/>
        </w:rPr>
        <w:t xml:space="preserve">Medicare Coverage</w:t>
      </w:r>
    </w:p>
    <w:p w:rsidR="00000000" w:rsidDel="00000000" w:rsidP="00000000" w:rsidRDefault="00000000" w:rsidRPr="00000000" w14:paraId="0000003B">
      <w:pPr>
        <w:spacing w:after="240" w:before="240" w:lineRule="auto"/>
        <w:rPr/>
      </w:pPr>
      <w:r w:rsidDel="00000000" w:rsidR="00000000" w:rsidRPr="00000000">
        <w:rPr>
          <w:rtl w:val="0"/>
        </w:rPr>
        <w:t xml:space="preserve">Medicare covers many telehealth consultations. Services eligible for rebates include general practice, specialist consultations, and allied health services.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sgj6b95nyw4w" w:id="26"/>
      <w:bookmarkEnd w:id="26"/>
      <w:r w:rsidDel="00000000" w:rsidR="00000000" w:rsidRPr="00000000">
        <w:rPr>
          <w:b w:val="1"/>
          <w:color w:val="000000"/>
          <w:sz w:val="26"/>
          <w:szCs w:val="26"/>
          <w:rtl w:val="0"/>
        </w:rPr>
        <w:t xml:space="preserve">Eligibility and Bulk-Billing</w:t>
      </w:r>
    </w:p>
    <w:p w:rsidR="00000000" w:rsidDel="00000000" w:rsidP="00000000" w:rsidRDefault="00000000" w:rsidRPr="00000000" w14:paraId="0000003D">
      <w:pPr>
        <w:spacing w:after="240" w:before="240" w:lineRule="auto"/>
        <w:rPr/>
      </w:pPr>
      <w:r w:rsidDel="00000000" w:rsidR="00000000" w:rsidRPr="00000000">
        <w:rPr>
          <w:rtl w:val="0"/>
        </w:rPr>
        <w:t xml:space="preserve">Eligibility includes holding a valid Medicare card. Bulk-billing policies vary between providers; it's advisable to confirm with your telehealth provider beforehand.</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9jz8ru5jlkg" w:id="27"/>
      <w:bookmarkEnd w:id="27"/>
      <w:r w:rsidDel="00000000" w:rsidR="00000000" w:rsidRPr="00000000">
        <w:rPr>
          <w:b w:val="1"/>
          <w:color w:val="000000"/>
          <w:sz w:val="26"/>
          <w:szCs w:val="26"/>
          <w:rtl w:val="0"/>
        </w:rPr>
        <w:t xml:space="preserve">Claiming Telehealth Rebates</w:t>
      </w:r>
    </w:p>
    <w:p w:rsidR="00000000" w:rsidDel="00000000" w:rsidP="00000000" w:rsidRDefault="00000000" w:rsidRPr="00000000" w14:paraId="0000003F">
      <w:pPr>
        <w:spacing w:after="240" w:before="240" w:lineRule="auto"/>
        <w:rPr/>
      </w:pPr>
      <w:r w:rsidDel="00000000" w:rsidR="00000000" w:rsidRPr="00000000">
        <w:rPr>
          <w:rtl w:val="0"/>
        </w:rPr>
        <w:t xml:space="preserve">Patients typically receive rebates automatically. Providers submit claims directly to Medicare, eliminating hassle for patients.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mklrxxrmzgzx" w:id="28"/>
      <w:bookmarkEnd w:id="28"/>
      <w:r w:rsidDel="00000000" w:rsidR="00000000" w:rsidRPr="00000000">
        <w:rPr>
          <w:b w:val="1"/>
          <w:sz w:val="34"/>
          <w:szCs w:val="34"/>
          <w:rtl w:val="0"/>
        </w:rPr>
        <w:t xml:space="preserve">Prescription and Referrals in Telehealth</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5t590snk9v08" w:id="29"/>
      <w:bookmarkEnd w:id="29"/>
      <w:r w:rsidDel="00000000" w:rsidR="00000000" w:rsidRPr="00000000">
        <w:rPr>
          <w:b w:val="1"/>
          <w:color w:val="000000"/>
          <w:sz w:val="26"/>
          <w:szCs w:val="26"/>
          <w:rtl w:val="0"/>
        </w:rPr>
        <w:t xml:space="preserve">How E-Prescriptions Work</w:t>
      </w:r>
    </w:p>
    <w:p w:rsidR="00000000" w:rsidDel="00000000" w:rsidP="00000000" w:rsidRDefault="00000000" w:rsidRPr="00000000" w14:paraId="00000042">
      <w:pPr>
        <w:spacing w:after="240" w:before="240" w:lineRule="auto"/>
        <w:rPr/>
      </w:pPr>
      <w:r w:rsidDel="00000000" w:rsidR="00000000" w:rsidRPr="00000000">
        <w:rPr>
          <w:rtl w:val="0"/>
        </w:rPr>
        <w:t xml:space="preserve">Electronic prescriptions (e-scripts) are sent securely to your phone or pharmacy, streamlining medication collection.</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uog8vxttr0lv" w:id="30"/>
      <w:bookmarkEnd w:id="30"/>
      <w:r w:rsidDel="00000000" w:rsidR="00000000" w:rsidRPr="00000000">
        <w:rPr>
          <w:b w:val="1"/>
          <w:color w:val="000000"/>
          <w:sz w:val="26"/>
          <w:szCs w:val="26"/>
          <w:rtl w:val="0"/>
        </w:rPr>
        <w:t xml:space="preserve">Repeat Prescriptions</w:t>
      </w:r>
    </w:p>
    <w:p w:rsidR="00000000" w:rsidDel="00000000" w:rsidP="00000000" w:rsidRDefault="00000000" w:rsidRPr="00000000" w14:paraId="00000044">
      <w:pPr>
        <w:spacing w:after="240" w:before="240" w:lineRule="auto"/>
        <w:rPr/>
      </w:pPr>
      <w:r w:rsidDel="00000000" w:rsidR="00000000" w:rsidRPr="00000000">
        <w:rPr>
          <w:rtl w:val="0"/>
        </w:rPr>
        <w:t xml:space="preserve">Repeat prescriptions require medical oversight. Doctors may request a consultation if they deem ongoing medication review necessary, prioritising patient safety.</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k8jbqygwy5vz" w:id="31"/>
      <w:bookmarkEnd w:id="31"/>
      <w:r w:rsidDel="00000000" w:rsidR="00000000" w:rsidRPr="00000000">
        <w:rPr>
          <w:b w:val="1"/>
          <w:color w:val="000000"/>
          <w:sz w:val="26"/>
          <w:szCs w:val="26"/>
          <w:rtl w:val="0"/>
        </w:rPr>
        <w:t xml:space="preserve">Referrals</w:t>
      </w:r>
    </w:p>
    <w:p w:rsidR="00000000" w:rsidDel="00000000" w:rsidP="00000000" w:rsidRDefault="00000000" w:rsidRPr="00000000" w14:paraId="00000046">
      <w:pPr>
        <w:spacing w:after="240" w:before="240" w:lineRule="auto"/>
        <w:rPr/>
      </w:pPr>
      <w:r w:rsidDel="00000000" w:rsidR="00000000" w:rsidRPr="00000000">
        <w:rPr>
          <w:rtl w:val="0"/>
        </w:rPr>
        <w:t xml:space="preserve">Doctors can issue specialist or allied health referrals digitally, simplifying patient access to necessary services.</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vj9xnv393xmm" w:id="32"/>
      <w:bookmarkEnd w:id="32"/>
      <w:r w:rsidDel="00000000" w:rsidR="00000000" w:rsidRPr="00000000">
        <w:rPr>
          <w:b w:val="1"/>
          <w:sz w:val="34"/>
          <w:szCs w:val="34"/>
          <w:rtl w:val="0"/>
        </w:rPr>
        <w:t xml:space="preserve">Choosing the Right Telehealth Provider</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a0sd24gb0fa3" w:id="33"/>
      <w:bookmarkEnd w:id="33"/>
      <w:r w:rsidDel="00000000" w:rsidR="00000000" w:rsidRPr="00000000">
        <w:rPr>
          <w:b w:val="1"/>
          <w:color w:val="000000"/>
          <w:sz w:val="26"/>
          <w:szCs w:val="26"/>
          <w:rtl w:val="0"/>
        </w:rPr>
        <w:t xml:space="preserve">Key Criteria</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Reputation:</w:t>
      </w:r>
      <w:r w:rsidDel="00000000" w:rsidR="00000000" w:rsidRPr="00000000">
        <w:rPr>
          <w:rtl w:val="0"/>
        </w:rPr>
        <w:t xml:space="preserve"> Check reviews and testimonials.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Australian Registered Doctors:</w:t>
      </w:r>
      <w:r w:rsidDel="00000000" w:rsidR="00000000" w:rsidRPr="00000000">
        <w:rPr>
          <w:rtl w:val="0"/>
        </w:rPr>
        <w:t xml:space="preserve"> Ensure doctors are fully licensed.</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Platform Security:</w:t>
      </w:r>
      <w:r w:rsidDel="00000000" w:rsidR="00000000" w:rsidRPr="00000000">
        <w:rPr>
          <w:rtl w:val="0"/>
        </w:rPr>
        <w:t xml:space="preserve"> Strong data encryption and privacy standards.</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Simple, intuitive booking systems and platforms.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a844dih1mw7e" w:id="34"/>
      <w:bookmarkEnd w:id="34"/>
      <w:r w:rsidDel="00000000" w:rsidR="00000000" w:rsidRPr="00000000">
        <w:rPr>
          <w:b w:val="1"/>
          <w:color w:val="000000"/>
          <w:sz w:val="26"/>
          <w:szCs w:val="26"/>
          <w:rtl w:val="0"/>
        </w:rPr>
        <w:t xml:space="preserve">How Medicly Meets These Criteria</w:t>
      </w:r>
    </w:p>
    <w:p w:rsidR="00000000" w:rsidDel="00000000" w:rsidP="00000000" w:rsidRDefault="00000000" w:rsidRPr="00000000" w14:paraId="0000004E">
      <w:pPr>
        <w:spacing w:after="240" w:before="240" w:lineRule="auto"/>
        <w:rPr/>
      </w:pPr>
      <w:r w:rsidDel="00000000" w:rsidR="00000000" w:rsidRPr="00000000">
        <w:rPr>
          <w:rtl w:val="0"/>
        </w:rPr>
        <w:t xml:space="preserve">Medicly provides trusted, fully registered Australian doctors, robust privacy protocols, and a user-friendly platform designed for patient convenience and ease.</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q8jk6isnkso" w:id="35"/>
      <w:bookmarkEnd w:id="35"/>
      <w:r w:rsidDel="00000000" w:rsidR="00000000" w:rsidRPr="00000000">
        <w:rPr>
          <w:b w:val="1"/>
          <w:color w:val="000000"/>
          <w:sz w:val="26"/>
          <w:szCs w:val="26"/>
          <w:rtl w:val="0"/>
        </w:rPr>
        <w:t xml:space="preserve">Checklist for Evaluating Providers</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rtl w:val="0"/>
        </w:rPr>
        <w:t xml:space="preserve">Australian doctor registration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rtl w:val="0"/>
        </w:rPr>
        <w:t xml:space="preserve">Patient privacy measures</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Transparent pricing</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Ease of use</w:t>
      </w:r>
    </w:p>
    <w:p w:rsidR="00000000" w:rsidDel="00000000" w:rsidP="00000000" w:rsidRDefault="00000000" w:rsidRPr="00000000" w14:paraId="00000054">
      <w:pPr>
        <w:numPr>
          <w:ilvl w:val="0"/>
          <w:numId w:val="1"/>
        </w:numPr>
        <w:spacing w:after="240" w:before="0" w:beforeAutospacing="0" w:lineRule="auto"/>
        <w:ind w:left="720" w:hanging="360"/>
      </w:pPr>
      <w:r w:rsidDel="00000000" w:rsidR="00000000" w:rsidRPr="00000000">
        <w:rPr>
          <w:rtl w:val="0"/>
        </w:rPr>
        <w:t xml:space="preserve">Patient reviews and satisfaction ratings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nnuuejg1txqd" w:id="36"/>
      <w:bookmarkEnd w:id="36"/>
      <w:r w:rsidDel="00000000" w:rsidR="00000000" w:rsidRPr="00000000">
        <w:rPr>
          <w:b w:val="1"/>
          <w:sz w:val="34"/>
          <w:szCs w:val="34"/>
          <w:rtl w:val="0"/>
        </w:rPr>
        <w:t xml:space="preserve">Privacy and Security</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5zlc2av4bkd3" w:id="37"/>
      <w:bookmarkEnd w:id="37"/>
      <w:r w:rsidDel="00000000" w:rsidR="00000000" w:rsidRPr="00000000">
        <w:rPr>
          <w:b w:val="1"/>
          <w:color w:val="000000"/>
          <w:sz w:val="26"/>
          <w:szCs w:val="26"/>
          <w:rtl w:val="0"/>
        </w:rPr>
        <w:t xml:space="preserve">Australian Privacy Laws</w:t>
      </w:r>
    </w:p>
    <w:p w:rsidR="00000000" w:rsidDel="00000000" w:rsidP="00000000" w:rsidRDefault="00000000" w:rsidRPr="00000000" w14:paraId="00000057">
      <w:pPr>
        <w:spacing w:after="240" w:before="240" w:lineRule="auto"/>
        <w:rPr/>
      </w:pPr>
      <w:r w:rsidDel="00000000" w:rsidR="00000000" w:rsidRPr="00000000">
        <w:rPr>
          <w:rtl w:val="0"/>
        </w:rPr>
        <w:t xml:space="preserve">Telehealth services must comply with the Privacy Act 1988 and Health Records Act. Providers are obligated to protect sensitive patient information.</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a0v1gj3tyhum" w:id="38"/>
      <w:bookmarkEnd w:id="38"/>
      <w:r w:rsidDel="00000000" w:rsidR="00000000" w:rsidRPr="00000000">
        <w:rPr>
          <w:b w:val="1"/>
          <w:color w:val="000000"/>
          <w:sz w:val="26"/>
          <w:szCs w:val="26"/>
          <w:rtl w:val="0"/>
        </w:rPr>
        <w:t xml:space="preserve">Ensuring Data Safety</w:t>
      </w:r>
    </w:p>
    <w:p w:rsidR="00000000" w:rsidDel="00000000" w:rsidP="00000000" w:rsidRDefault="00000000" w:rsidRPr="00000000" w14:paraId="00000059">
      <w:pPr>
        <w:spacing w:after="240" w:before="240" w:lineRule="auto"/>
        <w:rPr/>
      </w:pPr>
      <w:r w:rsidDel="00000000" w:rsidR="00000000" w:rsidRPr="00000000">
        <w:rPr>
          <w:rtl w:val="0"/>
        </w:rPr>
        <w:t xml:space="preserve">Look for providers employing robust encryption, secure data handling, and clear privacy policies.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li6tewk44s5b" w:id="39"/>
      <w:bookmarkEnd w:id="39"/>
      <w:r w:rsidDel="00000000" w:rsidR="00000000" w:rsidRPr="00000000">
        <w:rPr>
          <w:b w:val="1"/>
          <w:color w:val="000000"/>
          <w:sz w:val="26"/>
          <w:szCs w:val="26"/>
          <w:rtl w:val="0"/>
        </w:rPr>
        <w:t xml:space="preserve">How Medicly Protects Privacy</w:t>
      </w:r>
    </w:p>
    <w:p w:rsidR="00000000" w:rsidDel="00000000" w:rsidP="00000000" w:rsidRDefault="00000000" w:rsidRPr="00000000" w14:paraId="0000005B">
      <w:pPr>
        <w:spacing w:after="240" w:before="240" w:lineRule="auto"/>
        <w:rPr/>
      </w:pPr>
      <w:r w:rsidDel="00000000" w:rsidR="00000000" w:rsidRPr="00000000">
        <w:rPr>
          <w:rtl w:val="0"/>
        </w:rPr>
        <w:t xml:space="preserve">Medicly uses advanced data encryption, strict adherence to Australian privacy legislation, and secure platforms to protect patient information.</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57nwr2u3v403" w:id="40"/>
      <w:bookmarkEnd w:id="40"/>
      <w:r w:rsidDel="00000000" w:rsidR="00000000" w:rsidRPr="00000000">
        <w:rPr>
          <w:b w:val="1"/>
          <w:sz w:val="34"/>
          <w:szCs w:val="34"/>
          <w:rtl w:val="0"/>
        </w:rPr>
        <w:t xml:space="preserve">FAQs About Telehealth in Australia</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w9ls50b3x3io" w:id="41"/>
      <w:bookmarkEnd w:id="41"/>
      <w:r w:rsidDel="00000000" w:rsidR="00000000" w:rsidRPr="00000000">
        <w:rPr>
          <w:b w:val="1"/>
          <w:color w:val="000000"/>
          <w:sz w:val="26"/>
          <w:szCs w:val="26"/>
          <w:rtl w:val="0"/>
        </w:rPr>
        <w:t xml:space="preserve">Common Patient Queries</w:t>
      </w:r>
    </w:p>
    <w:p w:rsidR="00000000" w:rsidDel="00000000" w:rsidP="00000000" w:rsidRDefault="00000000" w:rsidRPr="00000000" w14:paraId="0000005E">
      <w:pPr>
        <w:numPr>
          <w:ilvl w:val="0"/>
          <w:numId w:val="3"/>
        </w:numPr>
        <w:spacing w:after="0" w:afterAutospacing="0" w:before="240" w:lineRule="auto"/>
        <w:ind w:left="720" w:hanging="360"/>
      </w:pPr>
      <w:r w:rsidDel="00000000" w:rsidR="00000000" w:rsidRPr="00000000">
        <w:rPr>
          <w:b w:val="1"/>
          <w:rtl w:val="0"/>
        </w:rPr>
        <w:t xml:space="preserve">Is telehealth effective?</w:t>
      </w:r>
      <w:r w:rsidDel="00000000" w:rsidR="00000000" w:rsidRPr="00000000">
        <w:rPr>
          <w:rtl w:val="0"/>
        </w:rPr>
        <w:t xml:space="preserve"> Yes, studies confirm telehealth effectively manages numerous health conditions.</w:t>
      </w:r>
    </w:p>
    <w:p w:rsidR="00000000" w:rsidDel="00000000" w:rsidP="00000000" w:rsidRDefault="00000000" w:rsidRPr="00000000" w14:paraId="0000005F">
      <w:pPr>
        <w:numPr>
          <w:ilvl w:val="0"/>
          <w:numId w:val="3"/>
        </w:numPr>
        <w:spacing w:after="240" w:before="0" w:beforeAutospacing="0" w:lineRule="auto"/>
        <w:ind w:left="720" w:hanging="360"/>
      </w:pPr>
      <w:r w:rsidDel="00000000" w:rsidR="00000000" w:rsidRPr="00000000">
        <w:rPr>
          <w:b w:val="1"/>
          <w:rtl w:val="0"/>
        </w:rPr>
        <w:t xml:space="preserve">Can I receive prescriptions via telehealth?</w:t>
      </w:r>
      <w:r w:rsidDel="00000000" w:rsidR="00000000" w:rsidRPr="00000000">
        <w:rPr>
          <w:rtl w:val="0"/>
        </w:rPr>
        <w:t xml:space="preserve"> Yes, telehealth providers can prescribe medications electronically.</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w9bk5g58od78" w:id="42"/>
      <w:bookmarkEnd w:id="42"/>
      <w:r w:rsidDel="00000000" w:rsidR="00000000" w:rsidRPr="00000000">
        <w:rPr>
          <w:b w:val="1"/>
          <w:color w:val="000000"/>
          <w:sz w:val="26"/>
          <w:szCs w:val="26"/>
          <w:rtl w:val="0"/>
        </w:rPr>
        <w:t xml:space="preserve">Myths and Misconceptions</w:t>
      </w:r>
    </w:p>
    <w:p w:rsidR="00000000" w:rsidDel="00000000" w:rsidP="00000000" w:rsidRDefault="00000000" w:rsidRPr="00000000" w14:paraId="00000061">
      <w:pPr>
        <w:numPr>
          <w:ilvl w:val="0"/>
          <w:numId w:val="4"/>
        </w:numPr>
        <w:spacing w:after="0" w:afterAutospacing="0" w:before="240" w:lineRule="auto"/>
        <w:ind w:left="720" w:hanging="360"/>
      </w:pPr>
      <w:r w:rsidDel="00000000" w:rsidR="00000000" w:rsidRPr="00000000">
        <w:rPr>
          <w:b w:val="1"/>
          <w:rtl w:val="0"/>
        </w:rPr>
        <w:t xml:space="preserve">Myth:</w:t>
      </w:r>
      <w:r w:rsidDel="00000000" w:rsidR="00000000" w:rsidRPr="00000000">
        <w:rPr>
          <w:rtl w:val="0"/>
        </w:rPr>
        <w:t xml:space="preserve"> Telehealth isn’t secure.</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Fact:</w:t>
      </w:r>
      <w:r w:rsidDel="00000000" w:rsidR="00000000" w:rsidRPr="00000000">
        <w:rPr>
          <w:rtl w:val="0"/>
        </w:rPr>
        <w:t xml:space="preserve"> Reputable providers employ stringent security protocols.</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b w:val="1"/>
          <w:rtl w:val="0"/>
        </w:rPr>
        <w:t xml:space="preserve">Myth:</w:t>
      </w:r>
      <w:r w:rsidDel="00000000" w:rsidR="00000000" w:rsidRPr="00000000">
        <w:rPr>
          <w:rtl w:val="0"/>
        </w:rPr>
        <w:t xml:space="preserve"> Telehealth consultations aren’t thorough.</w:t>
      </w:r>
    </w:p>
    <w:p w:rsidR="00000000" w:rsidDel="00000000" w:rsidP="00000000" w:rsidRDefault="00000000" w:rsidRPr="00000000" w14:paraId="00000064">
      <w:pPr>
        <w:numPr>
          <w:ilvl w:val="0"/>
          <w:numId w:val="4"/>
        </w:numPr>
        <w:spacing w:after="240" w:before="0" w:beforeAutospacing="0" w:lineRule="auto"/>
        <w:ind w:left="720" w:hanging="360"/>
      </w:pPr>
      <w:r w:rsidDel="00000000" w:rsidR="00000000" w:rsidRPr="00000000">
        <w:rPr>
          <w:b w:val="1"/>
          <w:rtl w:val="0"/>
        </w:rPr>
        <w:t xml:space="preserve">Fact:</w:t>
      </w:r>
      <w:r w:rsidDel="00000000" w:rsidR="00000000" w:rsidRPr="00000000">
        <w:rPr>
          <w:rtl w:val="0"/>
        </w:rPr>
        <w:t xml:space="preserve"> Doctors provide thorough, professional consultations equivalent to face-to-face interactions.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x284j91nm32i" w:id="43"/>
      <w:bookmarkEnd w:id="43"/>
      <w:r w:rsidDel="00000000" w:rsidR="00000000" w:rsidRPr="00000000">
        <w:rPr>
          <w:b w:val="1"/>
          <w:sz w:val="34"/>
          <w:szCs w:val="34"/>
          <w:rtl w:val="0"/>
        </w:rPr>
        <w:t xml:space="preserve">Future of Telehealth in Australia</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6igckyhvgkg" w:id="44"/>
      <w:bookmarkEnd w:id="44"/>
      <w:r w:rsidDel="00000000" w:rsidR="00000000" w:rsidRPr="00000000">
        <w:rPr>
          <w:b w:val="1"/>
          <w:color w:val="000000"/>
          <w:sz w:val="26"/>
          <w:szCs w:val="26"/>
          <w:rtl w:val="0"/>
        </w:rPr>
        <w:t xml:space="preserve">Emerging Technologies and Innovations</w:t>
      </w:r>
    </w:p>
    <w:p w:rsidR="00000000" w:rsidDel="00000000" w:rsidP="00000000" w:rsidRDefault="00000000" w:rsidRPr="00000000" w14:paraId="00000067">
      <w:pPr>
        <w:spacing w:after="240" w:before="240" w:lineRule="auto"/>
        <w:rPr/>
      </w:pPr>
      <w:r w:rsidDel="00000000" w:rsidR="00000000" w:rsidRPr="00000000">
        <w:rPr>
          <w:rtl w:val="0"/>
        </w:rPr>
        <w:t xml:space="preserve">Telehealth continues evolving, incorporating AI-driven diagnostics, wearable health devices integration, and improved virtual consultation platforms.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jnaqqc3swemc" w:id="45"/>
      <w:bookmarkEnd w:id="45"/>
      <w:r w:rsidDel="00000000" w:rsidR="00000000" w:rsidRPr="00000000">
        <w:rPr>
          <w:b w:val="1"/>
          <w:color w:val="000000"/>
          <w:sz w:val="26"/>
          <w:szCs w:val="26"/>
          <w:rtl w:val="0"/>
        </w:rPr>
        <w:t xml:space="preserve">Potential Policy Changes or Expansions</w:t>
      </w:r>
    </w:p>
    <w:p w:rsidR="00000000" w:rsidDel="00000000" w:rsidP="00000000" w:rsidRDefault="00000000" w:rsidRPr="00000000" w14:paraId="00000069">
      <w:pPr>
        <w:spacing w:after="240" w:before="240" w:lineRule="auto"/>
        <w:rPr/>
      </w:pPr>
      <w:r w:rsidDel="00000000" w:rsidR="00000000" w:rsidRPr="00000000">
        <w:rPr>
          <w:rtl w:val="0"/>
        </w:rPr>
        <w:t xml:space="preserve">The Australian government continues reviewing telehealth policies, possibly expanding services and funding further advancements.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i48mnopyepe" w:id="46"/>
      <w:bookmarkEnd w:id="46"/>
      <w:r w:rsidDel="00000000" w:rsidR="00000000" w:rsidRPr="00000000">
        <w:rPr>
          <w:b w:val="1"/>
          <w:color w:val="000000"/>
          <w:sz w:val="26"/>
          <w:szCs w:val="26"/>
          <w:rtl w:val="0"/>
        </w:rPr>
        <w:t xml:space="preserve">Medicly’s Vision</w:t>
      </w:r>
    </w:p>
    <w:p w:rsidR="00000000" w:rsidDel="00000000" w:rsidP="00000000" w:rsidRDefault="00000000" w:rsidRPr="00000000" w14:paraId="0000006B">
      <w:pPr>
        <w:spacing w:after="240" w:before="240" w:lineRule="auto"/>
        <w:rPr/>
      </w:pPr>
      <w:r w:rsidDel="00000000" w:rsidR="00000000" w:rsidRPr="00000000">
        <w:rPr>
          <w:rtl w:val="0"/>
        </w:rPr>
        <w:t xml:space="preserve">Medicly aims to lead telehealth innovation, continuously improving patient satisfaction, accessibility, and healthcare quality nationwide.</w:t>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wp9kngra7brc" w:id="47"/>
      <w:bookmarkEnd w:id="47"/>
      <w:r w:rsidDel="00000000" w:rsidR="00000000" w:rsidRPr="00000000">
        <w:rPr>
          <w:b w:val="1"/>
          <w:sz w:val="34"/>
          <w:szCs w:val="34"/>
          <w:rtl w:val="0"/>
        </w:rPr>
        <w:t xml:space="preserve">Conclusion and Next Steps</w:t>
      </w:r>
    </w:p>
    <w:p w:rsidR="00000000" w:rsidDel="00000000" w:rsidP="00000000" w:rsidRDefault="00000000" w:rsidRPr="00000000" w14:paraId="0000006D">
      <w:pPr>
        <w:spacing w:after="240" w:before="240" w:lineRule="auto"/>
        <w:rPr/>
      </w:pPr>
      <w:r w:rsidDel="00000000" w:rsidR="00000000" w:rsidRPr="00000000">
        <w:rPr>
          <w:rtl w:val="0"/>
        </w:rPr>
        <w:t xml:space="preserve">Telehealth provides an accessible, efficient, and safe way to manage your healthcare in Australia. With robust Medicare support, strong privacy protections, and proven effectiveness, telehealth is a reliable option for quality medical care.</w:t>
      </w:r>
    </w:p>
    <w:p w:rsidR="00000000" w:rsidDel="00000000" w:rsidP="00000000" w:rsidRDefault="00000000" w:rsidRPr="00000000" w14:paraId="0000006E">
      <w:pPr>
        <w:spacing w:after="240" w:before="240" w:lineRule="auto"/>
        <w:rPr/>
      </w:pPr>
      <w:r w:rsidDel="00000000" w:rsidR="00000000" w:rsidRPr="00000000">
        <w:rPr>
          <w:rtl w:val="0"/>
        </w:rPr>
        <w:t xml:space="preserve">Take control of your health today with a Medicly telehealth consultation—experience professional, convenient care from the comfort of your own home.</w:t>
      </w:r>
    </w:p>
    <w:p w:rsidR="00000000" w:rsidDel="00000000" w:rsidP="00000000" w:rsidRDefault="00000000" w:rsidRPr="00000000" w14:paraId="0000006F">
      <w:pPr>
        <w:spacing w:after="240" w:before="240" w:lineRule="auto"/>
        <w:rPr>
          <w:b w:val="1"/>
          <w:color w:val="1155cc"/>
          <w:u w:val="single"/>
        </w:rPr>
      </w:pPr>
      <w:hyperlink r:id="rId6">
        <w:r w:rsidDel="00000000" w:rsidR="00000000" w:rsidRPr="00000000">
          <w:rPr>
            <w:b w:val="1"/>
            <w:color w:val="1155cc"/>
            <w:u w:val="single"/>
            <w:rtl w:val="0"/>
          </w:rPr>
          <w:t xml:space="preserve">Book your telehealth appointment now.</w:t>
        </w:r>
      </w:hyperlink>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dicly.com.au"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