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(v2.</w:t>
      </w:r>
      <w:r w:rsidR="00DF5F02">
        <w:rPr>
          <w:b/>
        </w:rPr>
        <w:t>9</w:t>
      </w:r>
      <w:r w:rsidR="005B73CF">
        <w:rPr>
          <w:b/>
        </w:rPr>
        <w:t>2</w:t>
      </w:r>
      <w:r w:rsidR="00211F38">
        <w:rPr>
          <w:b/>
        </w:rPr>
        <w:t>)</w:t>
      </w:r>
    </w:p>
    <w:p w:rsidR="00B70E61" w:rsidRDefault="00A20CB0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v2.</w:t>
      </w:r>
      <w:r w:rsidR="00DF5F02">
        <w:rPr>
          <w:b/>
        </w:rPr>
        <w:t>9</w:t>
      </w:r>
      <w:r w:rsidR="005B73CF">
        <w:rPr>
          <w:b/>
        </w:rPr>
        <w:t>2</w:t>
      </w:r>
      <w:r>
        <w:rPr>
          <w:b/>
        </w:rPr>
        <w:t>:</w:t>
      </w:r>
      <w:proofErr w:type="gramEnd"/>
    </w:p>
    <w:p w:rsidR="00A20CB0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Modified Graph format</w:t>
      </w:r>
    </w:p>
    <w:p w:rsidR="005B73CF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Minor training changes</w:t>
      </w:r>
    </w:p>
    <w:p w:rsidR="005B73CF" w:rsidRDefault="005B73C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Erased </w:t>
      </w:r>
      <w:r w:rsidRPr="005B73CF">
        <w:rPr>
          <w:b/>
          <w:i/>
        </w:rPr>
        <w:t xml:space="preserve">Learning </w:t>
      </w:r>
      <w:r>
        <w:rPr>
          <w:b/>
        </w:rPr>
        <w:t>behavior type (Self is used instead)</w:t>
      </w:r>
    </w:p>
    <w:p w:rsidR="00A20CB0" w:rsidRDefault="00A20CB0" w:rsidP="00DF2185">
      <w:pPr>
        <w:pStyle w:val="ListParagraph"/>
        <w:rPr>
          <w:b/>
        </w:rPr>
      </w:pP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bookmarkStart w:id="0" w:name="_GoBack"/>
      <w:bookmarkEnd w:id="0"/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lastRenderedPageBreak/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(don’t forget to adjust the rectangle area and turn on Gizmos in Scene editor to watch the graph)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F60CD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In </w:t>
      </w:r>
      <w:r w:rsidRPr="001F60CD">
        <w:rPr>
          <w:i/>
          <w:color w:val="000000" w:themeColor="text1"/>
        </w:rPr>
        <w:t>Trainer</w:t>
      </w:r>
      <w:r>
        <w:rPr>
          <w:color w:val="000000" w:themeColor="text1"/>
        </w:rPr>
        <w:t xml:space="preserve"> component add an Environment that contains objects that are liable to move/rotate/scale during the training session in order to reset them in each Episode.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sectPr w:rsidR="001F60CD" w:rsidRPr="001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4"/>
  </w:num>
  <w:num w:numId="7">
    <w:abstractNumId w:val="18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16"/>
  </w:num>
  <w:num w:numId="16">
    <w:abstractNumId w:val="7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1F60CD"/>
    <w:rsid w:val="00211F38"/>
    <w:rsid w:val="002717FA"/>
    <w:rsid w:val="005B73CF"/>
    <w:rsid w:val="0068641E"/>
    <w:rsid w:val="007C5E3E"/>
    <w:rsid w:val="00961C31"/>
    <w:rsid w:val="00A20CB0"/>
    <w:rsid w:val="00B26CC7"/>
    <w:rsid w:val="00B70E61"/>
    <w:rsid w:val="00D31AE4"/>
    <w:rsid w:val="00DF2185"/>
    <w:rsid w:val="00DF5F02"/>
    <w:rsid w:val="00E30108"/>
    <w:rsid w:val="00E45407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11</cp:revision>
  <dcterms:created xsi:type="dcterms:W3CDTF">2022-08-12T08:45:00Z</dcterms:created>
  <dcterms:modified xsi:type="dcterms:W3CDTF">2022-08-16T19:23:00Z</dcterms:modified>
</cp:coreProperties>
</file>