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7914" w14:textId="54688EF4" w:rsidR="00E02EBA" w:rsidRPr="00E15081" w:rsidRDefault="00E02EBA" w:rsidP="00E02EBA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E1508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Table X</w:t>
      </w:r>
    </w:p>
    <w:p w14:paraId="40FCAF9C" w14:textId="798D0622" w:rsidR="00E02EBA" w:rsidRPr="00E15081" w:rsidRDefault="00D13104" w:rsidP="00E02EBA">
      <w:pPr>
        <w:spacing w:line="360" w:lineRule="auto"/>
        <w:contextualSpacing/>
        <w:rPr>
          <w:rFonts w:ascii="Times New Roman" w:hAnsi="Times New Roman" w:cs="Times New Roman"/>
          <w:i/>
          <w:iCs/>
          <w:sz w:val="24"/>
          <w:szCs w:val="24"/>
        </w:rPr>
      </w:pPr>
      <w:r w:rsidRPr="00E15081">
        <w:rPr>
          <w:rFonts w:ascii="Times New Roman" w:hAnsi="Times New Roman" w:cs="Times New Roman"/>
          <w:i/>
          <w:iCs/>
          <w:sz w:val="24"/>
          <w:szCs w:val="24"/>
        </w:rPr>
        <w:t xml:space="preserve">Logistic Generalized Linear Mixed </w:t>
      </w:r>
      <w:r w:rsidR="00E02EBA" w:rsidRPr="00E15081">
        <w:rPr>
          <w:rFonts w:ascii="Times New Roman" w:hAnsi="Times New Roman" w:cs="Times New Roman"/>
          <w:i/>
          <w:iCs/>
          <w:sz w:val="24"/>
          <w:szCs w:val="24"/>
        </w:rPr>
        <w:t>Model of Children’s Accuracy on ECITT Trials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9"/>
        <w:gridCol w:w="1114"/>
        <w:gridCol w:w="1656"/>
        <w:gridCol w:w="1441"/>
        <w:gridCol w:w="2130"/>
      </w:tblGrid>
      <w:tr w:rsidR="00E15081" w:rsidRPr="00E15081" w14:paraId="1593FD88" w14:textId="260943AB" w:rsidTr="002C461B">
        <w:trPr>
          <w:trHeight w:val="441"/>
        </w:trPr>
        <w:tc>
          <w:tcPr>
            <w:tcW w:w="0" w:type="auto"/>
            <w:gridSpan w:val="5"/>
            <w:tcBorders>
              <w:top w:val="single" w:sz="4" w:space="0" w:color="auto"/>
            </w:tcBorders>
          </w:tcPr>
          <w:p w14:paraId="4C75B7DC" w14:textId="1D885F26" w:rsidR="00E15081" w:rsidRPr="00E15081" w:rsidRDefault="00E15081" w:rsidP="00E15081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Accuracy (1/0)</w:t>
            </w:r>
          </w:p>
        </w:tc>
      </w:tr>
      <w:tr w:rsidR="002C71C1" w:rsidRPr="00E15081" w14:paraId="139F560E" w14:textId="5B1B4A5D" w:rsidTr="00603E59">
        <w:tc>
          <w:tcPr>
            <w:tcW w:w="0" w:type="auto"/>
            <w:tcBorders>
              <w:bottom w:val="single" w:sz="4" w:space="0" w:color="auto"/>
            </w:tcBorders>
          </w:tcPr>
          <w:p w14:paraId="73C86139" w14:textId="3B3E5031" w:rsidR="002C71C1" w:rsidRPr="00603E59" w:rsidRDefault="002C71C1" w:rsidP="00E02EBA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03E5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Predictors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946C5A9" w14:textId="6097355A" w:rsidR="002C71C1" w:rsidRPr="00603E59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03E5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OR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B19CB45" w14:textId="23E69776" w:rsidR="002C71C1" w:rsidRPr="00603E59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03E5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95% CI</w:t>
            </w:r>
          </w:p>
        </w:tc>
        <w:tc>
          <w:tcPr>
            <w:tcW w:w="1441" w:type="dxa"/>
            <w:tcBorders>
              <w:bottom w:val="single" w:sz="4" w:space="0" w:color="auto"/>
            </w:tcBorders>
          </w:tcPr>
          <w:p w14:paraId="4DDA7D39" w14:textId="62F274E3" w:rsidR="002C71C1" w:rsidRPr="00603E59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03E5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Predicted probability</w:t>
            </w:r>
            <w:r w:rsidR="00331DB8" w:rsidRPr="00603E59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perscript"/>
              </w:rPr>
              <w:t>1</w:t>
            </w:r>
          </w:p>
        </w:tc>
        <w:tc>
          <w:tcPr>
            <w:tcW w:w="2130" w:type="dxa"/>
            <w:tcBorders>
              <w:bottom w:val="single" w:sz="4" w:space="0" w:color="auto"/>
            </w:tcBorders>
          </w:tcPr>
          <w:p w14:paraId="4100AAA6" w14:textId="08BEAF57" w:rsidR="002C71C1" w:rsidRPr="00603E59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03E5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95% CI</w:t>
            </w:r>
          </w:p>
        </w:tc>
      </w:tr>
      <w:tr w:rsidR="002C71C1" w:rsidRPr="00E15081" w14:paraId="610083F5" w14:textId="519F8C7A" w:rsidTr="00603E59">
        <w:tc>
          <w:tcPr>
            <w:tcW w:w="0" w:type="auto"/>
            <w:tcBorders>
              <w:top w:val="single" w:sz="4" w:space="0" w:color="auto"/>
            </w:tcBorders>
          </w:tcPr>
          <w:p w14:paraId="1C8D9BE3" w14:textId="4E9F41D4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FA219BE" w14:textId="2AFC63CE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1.865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8C29CC4" w14:textId="400CBBD4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.523 – 6.648</w:t>
            </w:r>
          </w:p>
        </w:tc>
        <w:tc>
          <w:tcPr>
            <w:tcW w:w="1441" w:type="dxa"/>
            <w:tcBorders>
              <w:top w:val="single" w:sz="4" w:space="0" w:color="auto"/>
            </w:tcBorders>
          </w:tcPr>
          <w:p w14:paraId="50D6628E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</w:tcBorders>
          </w:tcPr>
          <w:p w14:paraId="70DD0CEB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1C1" w:rsidRPr="00E15081" w14:paraId="4EC90540" w14:textId="6B458316" w:rsidTr="00603E59">
        <w:tc>
          <w:tcPr>
            <w:tcW w:w="0" w:type="auto"/>
          </w:tcPr>
          <w:p w14:paraId="6E61108B" w14:textId="01955DAC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Age (months)</w:t>
            </w:r>
          </w:p>
        </w:tc>
        <w:tc>
          <w:tcPr>
            <w:tcW w:w="0" w:type="auto"/>
          </w:tcPr>
          <w:p w14:paraId="1CC485E8" w14:textId="5FE51A8F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1.175</w:t>
            </w:r>
          </w:p>
        </w:tc>
        <w:tc>
          <w:tcPr>
            <w:tcW w:w="0" w:type="auto"/>
          </w:tcPr>
          <w:p w14:paraId="3A51CDDA" w14:textId="668C1A64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1.071 – 1.288</w:t>
            </w:r>
          </w:p>
        </w:tc>
        <w:tc>
          <w:tcPr>
            <w:tcW w:w="1441" w:type="dxa"/>
          </w:tcPr>
          <w:p w14:paraId="670FD3FF" w14:textId="73D1C97F" w:rsidR="002C71C1" w:rsidRPr="00E15081" w:rsidRDefault="00E3433F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1.99%</w:t>
            </w:r>
          </w:p>
        </w:tc>
        <w:tc>
          <w:tcPr>
            <w:tcW w:w="2130" w:type="dxa"/>
          </w:tcPr>
          <w:p w14:paraId="64C2DC99" w14:textId="1D0DC01A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EE1DC6" w:rsidRPr="00E15081">
              <w:rPr>
                <w:rFonts w:ascii="Times New Roman" w:hAnsi="Times New Roman" w:cs="Times New Roman"/>
                <w:sz w:val="24"/>
                <w:szCs w:val="24"/>
              </w:rPr>
              <w:t>.85% - 3.13%</w:t>
            </w:r>
          </w:p>
        </w:tc>
      </w:tr>
      <w:tr w:rsidR="002C71C1" w:rsidRPr="00E15081" w14:paraId="5404AB41" w14:textId="2295D24B" w:rsidTr="00603E59">
        <w:tc>
          <w:tcPr>
            <w:tcW w:w="0" w:type="auto"/>
          </w:tcPr>
          <w:p w14:paraId="28551217" w14:textId="399C254F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Gender (girl/boy)</w:t>
            </w:r>
          </w:p>
        </w:tc>
        <w:tc>
          <w:tcPr>
            <w:tcW w:w="0" w:type="auto"/>
          </w:tcPr>
          <w:p w14:paraId="62A3B407" w14:textId="165FB9BA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1.169</w:t>
            </w:r>
          </w:p>
        </w:tc>
        <w:tc>
          <w:tcPr>
            <w:tcW w:w="0" w:type="auto"/>
          </w:tcPr>
          <w:p w14:paraId="3D3E48CF" w14:textId="728A55DC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.673 – 2.030</w:t>
            </w:r>
          </w:p>
        </w:tc>
        <w:tc>
          <w:tcPr>
            <w:tcW w:w="1441" w:type="dxa"/>
          </w:tcPr>
          <w:p w14:paraId="1B3F1277" w14:textId="57CA1745" w:rsidR="002C71C1" w:rsidRPr="00E15081" w:rsidRDefault="00D84D78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1.92%</w:t>
            </w:r>
          </w:p>
        </w:tc>
        <w:tc>
          <w:tcPr>
            <w:tcW w:w="2130" w:type="dxa"/>
          </w:tcPr>
          <w:p w14:paraId="4A51CBF9" w14:textId="45C5BB44" w:rsidR="00D84D78" w:rsidRPr="00E15081" w:rsidRDefault="00D84D78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-4.87% – 8.72%</w:t>
            </w:r>
          </w:p>
          <w:p w14:paraId="68B1529F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1C1" w:rsidRPr="00E15081" w14:paraId="4612FCCE" w14:textId="77777777" w:rsidTr="00603E59">
        <w:tc>
          <w:tcPr>
            <w:tcW w:w="0" w:type="auto"/>
          </w:tcPr>
          <w:p w14:paraId="05647864" w14:textId="7EBD544E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Gender (non-binary/boy)</w:t>
            </w:r>
          </w:p>
        </w:tc>
        <w:tc>
          <w:tcPr>
            <w:tcW w:w="0" w:type="auto"/>
          </w:tcPr>
          <w:p w14:paraId="7A6B3EE2" w14:textId="05E6B82E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1.144</w:t>
            </w:r>
          </w:p>
        </w:tc>
        <w:tc>
          <w:tcPr>
            <w:tcW w:w="0" w:type="auto"/>
          </w:tcPr>
          <w:p w14:paraId="7F586AE5" w14:textId="463B787E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.303 – 4.320</w:t>
            </w:r>
          </w:p>
        </w:tc>
        <w:tc>
          <w:tcPr>
            <w:tcW w:w="1441" w:type="dxa"/>
          </w:tcPr>
          <w:p w14:paraId="7E09CAB3" w14:textId="5C30B7FB" w:rsidR="002C71C1" w:rsidRPr="00E15081" w:rsidRDefault="00D84D78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1.67%</w:t>
            </w:r>
          </w:p>
        </w:tc>
        <w:tc>
          <w:tcPr>
            <w:tcW w:w="2130" w:type="dxa"/>
          </w:tcPr>
          <w:p w14:paraId="4FD0AF6E" w14:textId="218A6812" w:rsidR="00D84D78" w:rsidRPr="00E15081" w:rsidRDefault="00D84D78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-14.40% – 17.73%</w:t>
            </w:r>
          </w:p>
          <w:p w14:paraId="58B22A70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1C1" w:rsidRPr="00E15081" w14:paraId="151A9834" w14:textId="75BB939F" w:rsidTr="00603E59">
        <w:tc>
          <w:tcPr>
            <w:tcW w:w="0" w:type="auto"/>
          </w:tcPr>
          <w:p w14:paraId="5686B986" w14:textId="589D962A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Income</w:t>
            </w:r>
          </w:p>
        </w:tc>
        <w:tc>
          <w:tcPr>
            <w:tcW w:w="0" w:type="auto"/>
          </w:tcPr>
          <w:p w14:paraId="09881FDA" w14:textId="76BD0DC4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.911</w:t>
            </w:r>
          </w:p>
        </w:tc>
        <w:tc>
          <w:tcPr>
            <w:tcW w:w="0" w:type="auto"/>
          </w:tcPr>
          <w:p w14:paraId="463A9D53" w14:textId="4020D295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.742 – 1.119</w:t>
            </w:r>
          </w:p>
        </w:tc>
        <w:tc>
          <w:tcPr>
            <w:tcW w:w="1441" w:type="dxa"/>
          </w:tcPr>
          <w:p w14:paraId="6201C71F" w14:textId="4B4B0E7F" w:rsidR="002C71C1" w:rsidRPr="00E15081" w:rsidRDefault="00FA04E3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-1.15%</w:t>
            </w:r>
          </w:p>
        </w:tc>
        <w:tc>
          <w:tcPr>
            <w:tcW w:w="2130" w:type="dxa"/>
          </w:tcPr>
          <w:p w14:paraId="381B3040" w14:textId="5E5CE9AE" w:rsidR="002C71C1" w:rsidRPr="00E15081" w:rsidRDefault="00FA04E3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-3.69% – 1.39%</w:t>
            </w:r>
          </w:p>
        </w:tc>
      </w:tr>
      <w:tr w:rsidR="002C71C1" w:rsidRPr="00E15081" w14:paraId="2E3349C4" w14:textId="0616D9E6" w:rsidTr="00603E59">
        <w:tc>
          <w:tcPr>
            <w:tcW w:w="0" w:type="auto"/>
          </w:tcPr>
          <w:p w14:paraId="1AA14C0D" w14:textId="4F6F27FB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Non-dominant language exposure</w:t>
            </w:r>
          </w:p>
        </w:tc>
        <w:tc>
          <w:tcPr>
            <w:tcW w:w="0" w:type="auto"/>
          </w:tcPr>
          <w:p w14:paraId="38EF511C" w14:textId="4DC61F73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.987</w:t>
            </w:r>
          </w:p>
        </w:tc>
        <w:tc>
          <w:tcPr>
            <w:tcW w:w="0" w:type="auto"/>
          </w:tcPr>
          <w:p w14:paraId="50077676" w14:textId="61D8401F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.973 – 1.001</w:t>
            </w:r>
          </w:p>
        </w:tc>
        <w:tc>
          <w:tcPr>
            <w:tcW w:w="1441" w:type="dxa"/>
          </w:tcPr>
          <w:p w14:paraId="464B30F8" w14:textId="438E84DD" w:rsidR="002C71C1" w:rsidRPr="00E15081" w:rsidRDefault="004E5C13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CE0CE6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.17%</w:t>
            </w:r>
          </w:p>
        </w:tc>
        <w:tc>
          <w:tcPr>
            <w:tcW w:w="2130" w:type="dxa"/>
          </w:tcPr>
          <w:p w14:paraId="35B20D72" w14:textId="2E6CBFFB" w:rsidR="002C71C1" w:rsidRPr="00E15081" w:rsidRDefault="004E5C13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CE0CE6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 xml:space="preserve">.34% – </w:t>
            </w:r>
            <w:r w:rsidR="00CE0CE6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.01%</w:t>
            </w:r>
          </w:p>
        </w:tc>
      </w:tr>
      <w:tr w:rsidR="002C71C1" w:rsidRPr="00E15081" w14:paraId="100D1482" w14:textId="0ABA8D6F" w:rsidTr="00603E59">
        <w:tc>
          <w:tcPr>
            <w:tcW w:w="0" w:type="auto"/>
          </w:tcPr>
          <w:p w14:paraId="7F2F03EC" w14:textId="015CCF03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Trial type (prepotent/inhibitory)</w:t>
            </w:r>
          </w:p>
        </w:tc>
        <w:tc>
          <w:tcPr>
            <w:tcW w:w="0" w:type="auto"/>
          </w:tcPr>
          <w:p w14:paraId="49B679F5" w14:textId="0392209B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7.503</w:t>
            </w:r>
          </w:p>
        </w:tc>
        <w:tc>
          <w:tcPr>
            <w:tcW w:w="0" w:type="auto"/>
          </w:tcPr>
          <w:p w14:paraId="78718457" w14:textId="596E2476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5.601 – 10.052</w:t>
            </w:r>
          </w:p>
        </w:tc>
        <w:tc>
          <w:tcPr>
            <w:tcW w:w="1441" w:type="dxa"/>
          </w:tcPr>
          <w:p w14:paraId="6D8E1AC0" w14:textId="08EA0DF4" w:rsidR="002C71C1" w:rsidRPr="00E15081" w:rsidRDefault="00092532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32.80%</w:t>
            </w:r>
          </w:p>
        </w:tc>
        <w:tc>
          <w:tcPr>
            <w:tcW w:w="2130" w:type="dxa"/>
          </w:tcPr>
          <w:p w14:paraId="1D422F6A" w14:textId="2F5A8244" w:rsidR="00127DF0" w:rsidRPr="00E15081" w:rsidRDefault="00127DF0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27</w:t>
            </w:r>
            <w:r w:rsidR="00624A8A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 w:rsidR="00624A8A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9E1628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38</w:t>
            </w:r>
            <w:r w:rsidR="00624A8A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="00624A8A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9E1628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  <w:p w14:paraId="31D08596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1C1" w:rsidRPr="00E15081" w14:paraId="6620FAE3" w14:textId="27A1900E" w:rsidTr="00700821">
        <w:tc>
          <w:tcPr>
            <w:tcW w:w="0" w:type="auto"/>
            <w:tcBorders>
              <w:bottom w:val="single" w:sz="4" w:space="0" w:color="auto"/>
            </w:tcBorders>
          </w:tcPr>
          <w:p w14:paraId="304B04D3" w14:textId="6816FA2D" w:rsidR="002C71C1" w:rsidRPr="00E15081" w:rsidRDefault="002C71C1" w:rsidP="002C7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Trial number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904E6DF" w14:textId="4AFCDB9A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1.010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C19D925" w14:textId="44B1535F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C71C1" w:rsidRPr="00E15081">
              <w:rPr>
                <w:rFonts w:ascii="Times New Roman" w:hAnsi="Times New Roman" w:cs="Times New Roman"/>
                <w:sz w:val="24"/>
                <w:szCs w:val="24"/>
              </w:rPr>
              <w:t>.994 – 1.026</w:t>
            </w:r>
          </w:p>
        </w:tc>
        <w:tc>
          <w:tcPr>
            <w:tcW w:w="1441" w:type="dxa"/>
            <w:tcBorders>
              <w:bottom w:val="single" w:sz="4" w:space="0" w:color="auto"/>
            </w:tcBorders>
          </w:tcPr>
          <w:p w14:paraId="7EE4EE74" w14:textId="4D8BEBC0" w:rsidR="002C71C1" w:rsidRPr="00E15081" w:rsidRDefault="00CE0CE6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283D25" w:rsidRPr="00E15081">
              <w:rPr>
                <w:rFonts w:ascii="Times New Roman" w:hAnsi="Times New Roman" w:cs="Times New Roman"/>
                <w:sz w:val="24"/>
                <w:szCs w:val="24"/>
              </w:rPr>
              <w:t>.12%</w:t>
            </w:r>
          </w:p>
        </w:tc>
        <w:tc>
          <w:tcPr>
            <w:tcW w:w="2130" w:type="dxa"/>
            <w:tcBorders>
              <w:bottom w:val="single" w:sz="4" w:space="0" w:color="auto"/>
            </w:tcBorders>
          </w:tcPr>
          <w:p w14:paraId="7C202447" w14:textId="2A84808C" w:rsidR="002C71C1" w:rsidRPr="00E15081" w:rsidRDefault="00283D25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CE0CE6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 xml:space="preserve">.08% </w:t>
            </w:r>
            <w:r w:rsidR="00363064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E0CE6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.32%</w:t>
            </w:r>
          </w:p>
        </w:tc>
      </w:tr>
      <w:tr w:rsidR="007917C8" w:rsidRPr="00E15081" w14:paraId="23699A9C" w14:textId="781CA4A9" w:rsidTr="00700821">
        <w:tc>
          <w:tcPr>
            <w:tcW w:w="9360" w:type="dxa"/>
            <w:gridSpan w:val="5"/>
            <w:tcBorders>
              <w:top w:val="single" w:sz="4" w:space="0" w:color="auto"/>
            </w:tcBorders>
          </w:tcPr>
          <w:p w14:paraId="7DE5E4BF" w14:textId="7CAB7F73" w:rsidR="007917C8" w:rsidRPr="00E15081" w:rsidRDefault="007917C8" w:rsidP="007917C8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Effects</w:t>
            </w:r>
          </w:p>
        </w:tc>
      </w:tr>
      <w:tr w:rsidR="002C71C1" w:rsidRPr="00E15081" w14:paraId="72B681CB" w14:textId="77856F3D" w:rsidTr="00603E59">
        <w:tc>
          <w:tcPr>
            <w:tcW w:w="0" w:type="auto"/>
          </w:tcPr>
          <w:p w14:paraId="27771E12" w14:textId="08102A13" w:rsidR="002C71C1" w:rsidRPr="00E15081" w:rsidRDefault="002C71C1" w:rsidP="00E02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σ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:lang w:eastAsia="en-CA"/>
                <w14:ligatures w14:val="none"/>
              </w:rPr>
              <w:t>2</w:t>
            </w:r>
          </w:p>
        </w:tc>
        <w:tc>
          <w:tcPr>
            <w:tcW w:w="0" w:type="auto"/>
          </w:tcPr>
          <w:p w14:paraId="1FC96D49" w14:textId="16213727" w:rsidR="002C71C1" w:rsidRPr="006F125D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125D">
              <w:rPr>
                <w:rFonts w:ascii="Times New Roman" w:hAnsi="Times New Roman" w:cs="Times New Roman"/>
                <w:sz w:val="24"/>
                <w:szCs w:val="24"/>
              </w:rPr>
              <w:t>3.29</w:t>
            </w:r>
          </w:p>
        </w:tc>
        <w:tc>
          <w:tcPr>
            <w:tcW w:w="0" w:type="auto"/>
          </w:tcPr>
          <w:p w14:paraId="0D724DB5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441" w:type="dxa"/>
          </w:tcPr>
          <w:p w14:paraId="7DB903B4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30" w:type="dxa"/>
          </w:tcPr>
          <w:p w14:paraId="5509811A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C71C1" w:rsidRPr="00E15081" w14:paraId="1271F99E" w14:textId="68AAABB8" w:rsidTr="00603E59">
        <w:tc>
          <w:tcPr>
            <w:tcW w:w="0" w:type="auto"/>
          </w:tcPr>
          <w:p w14:paraId="0B62B687" w14:textId="6F2AC29D" w:rsidR="002C71C1" w:rsidRPr="00E15081" w:rsidRDefault="002C71C1" w:rsidP="00E02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τ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bscript"/>
                <w:lang w:eastAsia="en-CA"/>
                <w14:ligatures w14:val="none"/>
              </w:rPr>
              <w:t>00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 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bscript"/>
                <w:lang w:eastAsia="en-CA"/>
                <w14:ligatures w14:val="none"/>
              </w:rPr>
              <w:t>x</w:t>
            </w:r>
          </w:p>
        </w:tc>
        <w:tc>
          <w:tcPr>
            <w:tcW w:w="0" w:type="auto"/>
          </w:tcPr>
          <w:p w14:paraId="6500FD62" w14:textId="2D464290" w:rsidR="002C71C1" w:rsidRPr="006F125D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125D">
              <w:rPr>
                <w:rFonts w:ascii="Times New Roman" w:hAnsi="Times New Roman" w:cs="Times New Roman"/>
                <w:sz w:val="24"/>
                <w:szCs w:val="24"/>
              </w:rPr>
              <w:t>.5</w:t>
            </w:r>
            <w:r w:rsidR="00414548" w:rsidRPr="006F125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7205761C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441" w:type="dxa"/>
          </w:tcPr>
          <w:p w14:paraId="72C8C100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30" w:type="dxa"/>
          </w:tcPr>
          <w:p w14:paraId="768A938C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C71C1" w:rsidRPr="00E15081" w14:paraId="6B4BE04D" w14:textId="3D4B5CAB" w:rsidTr="00603E59">
        <w:tc>
          <w:tcPr>
            <w:tcW w:w="0" w:type="auto"/>
          </w:tcPr>
          <w:p w14:paraId="36F62109" w14:textId="5678E537" w:rsidR="002C71C1" w:rsidRPr="00E15081" w:rsidRDefault="002C71C1" w:rsidP="00E02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ICC</w:t>
            </w:r>
          </w:p>
        </w:tc>
        <w:tc>
          <w:tcPr>
            <w:tcW w:w="0" w:type="auto"/>
          </w:tcPr>
          <w:p w14:paraId="1B5E15A9" w14:textId="3C70DFE6" w:rsidR="002C71C1" w:rsidRPr="006F125D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125D">
              <w:rPr>
                <w:rFonts w:ascii="Times New Roman" w:hAnsi="Times New Roman" w:cs="Times New Roman"/>
                <w:sz w:val="24"/>
                <w:szCs w:val="24"/>
              </w:rPr>
              <w:t>.14</w:t>
            </w:r>
          </w:p>
        </w:tc>
        <w:tc>
          <w:tcPr>
            <w:tcW w:w="0" w:type="auto"/>
          </w:tcPr>
          <w:p w14:paraId="0371C180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441" w:type="dxa"/>
          </w:tcPr>
          <w:p w14:paraId="2EAB6B17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30" w:type="dxa"/>
          </w:tcPr>
          <w:p w14:paraId="0F2EDAE0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C71C1" w:rsidRPr="00E15081" w14:paraId="00748B6F" w14:textId="138F732F" w:rsidTr="00603E59">
        <w:tc>
          <w:tcPr>
            <w:tcW w:w="0" w:type="auto"/>
            <w:tcBorders>
              <w:bottom w:val="single" w:sz="4" w:space="0" w:color="auto"/>
            </w:tcBorders>
          </w:tcPr>
          <w:p w14:paraId="731FD8A1" w14:textId="3624714B" w:rsidR="002C71C1" w:rsidRPr="00E15081" w:rsidRDefault="002C71C1" w:rsidP="00E02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N</w:t>
            </w:r>
            <w:r w:rsidR="003217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bscript"/>
                <w:lang w:eastAsia="en-CA"/>
                <w14:ligatures w14:val="none"/>
              </w:rPr>
              <w:t>x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7C69446" w14:textId="7E8FDE56" w:rsidR="002C71C1" w:rsidRPr="006F125D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125D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832F79B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441" w:type="dxa"/>
            <w:tcBorders>
              <w:bottom w:val="single" w:sz="4" w:space="0" w:color="auto"/>
            </w:tcBorders>
          </w:tcPr>
          <w:p w14:paraId="5F65B6CC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30" w:type="dxa"/>
            <w:tcBorders>
              <w:bottom w:val="single" w:sz="4" w:space="0" w:color="auto"/>
            </w:tcBorders>
          </w:tcPr>
          <w:p w14:paraId="01428135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C71C1" w:rsidRPr="00E15081" w14:paraId="6C4F9D5E" w14:textId="6F638B65" w:rsidTr="00603E59">
        <w:tc>
          <w:tcPr>
            <w:tcW w:w="0" w:type="auto"/>
            <w:tcBorders>
              <w:top w:val="single" w:sz="4" w:space="0" w:color="auto"/>
            </w:tcBorders>
          </w:tcPr>
          <w:p w14:paraId="05DD8561" w14:textId="6D8FF85C" w:rsidR="002C71C1" w:rsidRPr="00E15081" w:rsidRDefault="002C71C1" w:rsidP="00E02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Observations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E5280FB" w14:textId="13E33965" w:rsidR="002C71C1" w:rsidRPr="006F125D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125D">
              <w:rPr>
                <w:rFonts w:ascii="Times New Roman" w:hAnsi="Times New Roman" w:cs="Times New Roman"/>
                <w:sz w:val="24"/>
                <w:szCs w:val="24"/>
              </w:rPr>
              <w:t>1556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E2ACD23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441" w:type="dxa"/>
            <w:tcBorders>
              <w:top w:val="single" w:sz="4" w:space="0" w:color="auto"/>
            </w:tcBorders>
          </w:tcPr>
          <w:p w14:paraId="351E6063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4" w:space="0" w:color="auto"/>
            </w:tcBorders>
          </w:tcPr>
          <w:p w14:paraId="58E783EC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C71C1" w:rsidRPr="00E15081" w14:paraId="584E252F" w14:textId="44BCDF35" w:rsidTr="00603E59">
        <w:tc>
          <w:tcPr>
            <w:tcW w:w="0" w:type="auto"/>
            <w:tcBorders>
              <w:bottom w:val="single" w:sz="4" w:space="0" w:color="auto"/>
            </w:tcBorders>
          </w:tcPr>
          <w:p w14:paraId="285389DC" w14:textId="4737E06D" w:rsidR="002C71C1" w:rsidRPr="00E15081" w:rsidRDefault="002C71C1" w:rsidP="00E02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Marginal R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:lang w:eastAsia="en-CA"/>
                <w14:ligatures w14:val="none"/>
              </w:rPr>
              <w:t>2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 / Conditional R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:lang w:eastAsia="en-CA"/>
                <w14:ligatures w14:val="none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7DC8528" w14:textId="31D2A2E3" w:rsidR="002C71C1" w:rsidRPr="006F125D" w:rsidRDefault="002C71C1" w:rsidP="00603E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125D">
              <w:rPr>
                <w:rFonts w:ascii="Times New Roman" w:hAnsi="Times New Roman" w:cs="Times New Roman"/>
                <w:sz w:val="24"/>
                <w:szCs w:val="24"/>
              </w:rPr>
              <w:t>.20</w:t>
            </w:r>
            <w:r w:rsidR="00414548" w:rsidRPr="006F125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F125D">
              <w:rPr>
                <w:rFonts w:ascii="Times New Roman" w:hAnsi="Times New Roman" w:cs="Times New Roman"/>
                <w:sz w:val="24"/>
                <w:szCs w:val="24"/>
              </w:rPr>
              <w:t>/.31</w:t>
            </w:r>
            <w:r w:rsidR="00414548" w:rsidRPr="006F125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1ED06E7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441" w:type="dxa"/>
            <w:tcBorders>
              <w:bottom w:val="single" w:sz="4" w:space="0" w:color="auto"/>
            </w:tcBorders>
          </w:tcPr>
          <w:p w14:paraId="50B73179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2130" w:type="dxa"/>
            <w:tcBorders>
              <w:bottom w:val="single" w:sz="4" w:space="0" w:color="auto"/>
            </w:tcBorders>
          </w:tcPr>
          <w:p w14:paraId="1CCBD25E" w14:textId="77777777" w:rsidR="002C71C1" w:rsidRPr="00E15081" w:rsidRDefault="002C71C1" w:rsidP="00603E59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</w:tbl>
    <w:p w14:paraId="24CB7264" w14:textId="6429D958" w:rsidR="00331DB8" w:rsidRPr="00E15081" w:rsidRDefault="00331DB8" w:rsidP="00331D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15081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Note. </w:t>
      </w:r>
      <w:r w:rsidRPr="00E15081">
        <w:rPr>
          <w:rFonts w:ascii="Times New Roman" w:hAnsi="Times New Roman" w:cs="Times New Roman"/>
          <w:sz w:val="24"/>
          <w:szCs w:val="24"/>
        </w:rPr>
        <w:t xml:space="preserve">Levels being compared for categorical variables are in </w:t>
      </w:r>
      <w:r w:rsidR="00DC7E03" w:rsidRPr="00E15081">
        <w:rPr>
          <w:rFonts w:ascii="Times New Roman" w:hAnsi="Times New Roman" w:cs="Times New Roman"/>
          <w:sz w:val="24"/>
          <w:szCs w:val="24"/>
        </w:rPr>
        <w:t>parentheses</w:t>
      </w:r>
      <w:r w:rsidRPr="00E150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9BC1C3" w14:textId="2919C5B9" w:rsidR="00150B52" w:rsidRPr="00E15081" w:rsidRDefault="00331DB8" w:rsidP="00E02EBA">
      <w:pPr>
        <w:rPr>
          <w:rFonts w:ascii="Times New Roman" w:hAnsi="Times New Roman" w:cs="Times New Roman"/>
          <w:sz w:val="24"/>
          <w:szCs w:val="24"/>
        </w:rPr>
      </w:pPr>
      <w:r w:rsidRPr="00E15081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 w:rsidRPr="00E15081">
        <w:rPr>
          <w:rFonts w:ascii="Times New Roman" w:hAnsi="Times New Roman" w:cs="Times New Roman"/>
          <w:sz w:val="24"/>
          <w:szCs w:val="24"/>
        </w:rPr>
        <w:t xml:space="preserve">For continuous variables, the percent change in </w:t>
      </w:r>
      <w:r w:rsidR="008B6E5E" w:rsidRPr="00E15081">
        <w:rPr>
          <w:rFonts w:ascii="Times New Roman" w:hAnsi="Times New Roman" w:cs="Times New Roman"/>
          <w:sz w:val="24"/>
          <w:szCs w:val="24"/>
        </w:rPr>
        <w:t>trial accuracy probability</w:t>
      </w:r>
      <w:r w:rsidRPr="00E15081">
        <w:rPr>
          <w:rFonts w:ascii="Times New Roman" w:hAnsi="Times New Roman" w:cs="Times New Roman"/>
          <w:sz w:val="24"/>
          <w:szCs w:val="24"/>
        </w:rPr>
        <w:t xml:space="preserve"> associated with a 1-unit increase in the predictor; for categorical variables, the percent change in </w:t>
      </w:r>
      <w:r w:rsidR="00CE38E5" w:rsidRPr="00E15081">
        <w:rPr>
          <w:rFonts w:ascii="Times New Roman" w:hAnsi="Times New Roman" w:cs="Times New Roman"/>
          <w:sz w:val="24"/>
          <w:szCs w:val="24"/>
        </w:rPr>
        <w:t xml:space="preserve">trial accuracy probability </w:t>
      </w:r>
      <w:r w:rsidRPr="00E15081">
        <w:rPr>
          <w:rFonts w:ascii="Times New Roman" w:hAnsi="Times New Roman" w:cs="Times New Roman"/>
          <w:sz w:val="24"/>
          <w:szCs w:val="24"/>
        </w:rPr>
        <w:t>associated with going from one level to the other.</w:t>
      </w:r>
    </w:p>
    <w:p w14:paraId="56CCF634" w14:textId="47005FD6" w:rsidR="00CE5734" w:rsidRPr="00E15081" w:rsidRDefault="00CE5734">
      <w:pPr>
        <w:spacing w:after="1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0BD27B28" w14:textId="77777777" w:rsidR="00331DB8" w:rsidRPr="00E15081" w:rsidRDefault="00331DB8">
      <w:pPr>
        <w:spacing w:after="1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E1508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br w:type="page"/>
      </w:r>
    </w:p>
    <w:p w14:paraId="610ABC77" w14:textId="5D7A996A" w:rsidR="00CE5734" w:rsidRPr="00E15081" w:rsidRDefault="00CE5734" w:rsidP="00CE5734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E1508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Table </w:t>
      </w:r>
      <w:r w:rsidR="00A2557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</w:p>
    <w:p w14:paraId="73ED0748" w14:textId="5C0632F5" w:rsidR="00CE5734" w:rsidRPr="00E15081" w:rsidRDefault="00D13104" w:rsidP="00CE5734">
      <w:pPr>
        <w:spacing w:line="360" w:lineRule="auto"/>
        <w:contextualSpacing/>
        <w:rPr>
          <w:rFonts w:ascii="Times New Roman" w:hAnsi="Times New Roman" w:cs="Times New Roman"/>
          <w:i/>
          <w:iCs/>
          <w:sz w:val="24"/>
          <w:szCs w:val="24"/>
        </w:rPr>
      </w:pPr>
      <w:r w:rsidRPr="00E15081">
        <w:rPr>
          <w:rFonts w:ascii="Times New Roman" w:hAnsi="Times New Roman" w:cs="Times New Roman"/>
          <w:i/>
          <w:iCs/>
          <w:sz w:val="24"/>
          <w:szCs w:val="24"/>
        </w:rPr>
        <w:t>Linear Mixed</w:t>
      </w:r>
      <w:r w:rsidR="00CE5734" w:rsidRPr="00E15081">
        <w:rPr>
          <w:rFonts w:ascii="Times New Roman" w:hAnsi="Times New Roman" w:cs="Times New Roman"/>
          <w:i/>
          <w:iCs/>
          <w:sz w:val="24"/>
          <w:szCs w:val="24"/>
        </w:rPr>
        <w:t xml:space="preserve"> Model of Children’s </w:t>
      </w:r>
      <w:r w:rsidRPr="00E15081">
        <w:rPr>
          <w:rFonts w:ascii="Times New Roman" w:hAnsi="Times New Roman" w:cs="Times New Roman"/>
          <w:i/>
          <w:iCs/>
          <w:sz w:val="24"/>
          <w:szCs w:val="24"/>
        </w:rPr>
        <w:t xml:space="preserve">Log-Transformed RTs </w:t>
      </w:r>
      <w:r w:rsidR="00CE5734" w:rsidRPr="00E15081">
        <w:rPr>
          <w:rFonts w:ascii="Times New Roman" w:hAnsi="Times New Roman" w:cs="Times New Roman"/>
          <w:i/>
          <w:iCs/>
          <w:sz w:val="24"/>
          <w:szCs w:val="24"/>
        </w:rPr>
        <w:t xml:space="preserve">on </w:t>
      </w:r>
      <w:r w:rsidRPr="00E15081">
        <w:rPr>
          <w:rFonts w:ascii="Times New Roman" w:hAnsi="Times New Roman" w:cs="Times New Roman"/>
          <w:i/>
          <w:iCs/>
          <w:sz w:val="24"/>
          <w:szCs w:val="24"/>
        </w:rPr>
        <w:t xml:space="preserve">Correct </w:t>
      </w:r>
      <w:r w:rsidR="00CE5734" w:rsidRPr="00E15081">
        <w:rPr>
          <w:rFonts w:ascii="Times New Roman" w:hAnsi="Times New Roman" w:cs="Times New Roman"/>
          <w:i/>
          <w:iCs/>
          <w:sz w:val="24"/>
          <w:szCs w:val="24"/>
        </w:rPr>
        <w:t xml:space="preserve">ECITT </w:t>
      </w:r>
      <w:r w:rsidRPr="00E15081">
        <w:rPr>
          <w:rFonts w:ascii="Times New Roman" w:hAnsi="Times New Roman" w:cs="Times New Roman"/>
          <w:i/>
          <w:iCs/>
          <w:sz w:val="24"/>
          <w:szCs w:val="24"/>
        </w:rPr>
        <w:t>T</w:t>
      </w:r>
      <w:r w:rsidR="00CE5734" w:rsidRPr="00E15081">
        <w:rPr>
          <w:rFonts w:ascii="Times New Roman" w:hAnsi="Times New Roman" w:cs="Times New Roman"/>
          <w:i/>
          <w:iCs/>
          <w:sz w:val="24"/>
          <w:szCs w:val="24"/>
        </w:rPr>
        <w:t>rials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96"/>
        <w:gridCol w:w="1754"/>
        <w:gridCol w:w="1766"/>
        <w:gridCol w:w="1766"/>
        <w:gridCol w:w="1766"/>
      </w:tblGrid>
      <w:tr w:rsidR="00692C4B" w:rsidRPr="00E15081" w14:paraId="5FC1116E" w14:textId="7ED1E89D" w:rsidTr="00692C4B">
        <w:tc>
          <w:tcPr>
            <w:tcW w:w="2296" w:type="dxa"/>
            <w:tcBorders>
              <w:top w:val="single" w:sz="4" w:space="0" w:color="auto"/>
            </w:tcBorders>
          </w:tcPr>
          <w:p w14:paraId="673D3E21" w14:textId="2EC2BA2C" w:rsidR="00692C4B" w:rsidRPr="00E15081" w:rsidRDefault="00692C4B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0" w:type="dxa"/>
            <w:gridSpan w:val="2"/>
            <w:tcBorders>
              <w:top w:val="single" w:sz="4" w:space="0" w:color="auto"/>
            </w:tcBorders>
          </w:tcPr>
          <w:p w14:paraId="1F6423E0" w14:textId="6DB5C8C5" w:rsidR="00692C4B" w:rsidRPr="00692C4B" w:rsidRDefault="00692C4B" w:rsidP="00692C4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proofErr w:type="gramStart"/>
            <w:r w:rsidRPr="00692C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Log(</w:t>
            </w:r>
            <w:proofErr w:type="gramEnd"/>
            <w:r w:rsidRPr="00692C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RT)</w:t>
            </w:r>
          </w:p>
        </w:tc>
        <w:tc>
          <w:tcPr>
            <w:tcW w:w="3532" w:type="dxa"/>
            <w:gridSpan w:val="2"/>
            <w:tcBorders>
              <w:top w:val="single" w:sz="4" w:space="0" w:color="auto"/>
            </w:tcBorders>
          </w:tcPr>
          <w:p w14:paraId="55D5C57F" w14:textId="1EBF7A63" w:rsidR="00692C4B" w:rsidRPr="00692C4B" w:rsidRDefault="00692C4B" w:rsidP="00692C4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692C4B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RT</w:t>
            </w:r>
          </w:p>
        </w:tc>
      </w:tr>
      <w:tr w:rsidR="0078393D" w:rsidRPr="00E15081" w14:paraId="3F68EBF2" w14:textId="050679B9" w:rsidTr="00692C4B">
        <w:tc>
          <w:tcPr>
            <w:tcW w:w="2296" w:type="dxa"/>
            <w:tcBorders>
              <w:bottom w:val="single" w:sz="4" w:space="0" w:color="auto"/>
            </w:tcBorders>
          </w:tcPr>
          <w:p w14:paraId="0CC686A0" w14:textId="77777777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Predictors</w:t>
            </w:r>
          </w:p>
        </w:tc>
        <w:tc>
          <w:tcPr>
            <w:tcW w:w="1754" w:type="dxa"/>
            <w:tcBorders>
              <w:bottom w:val="single" w:sz="4" w:space="0" w:color="auto"/>
            </w:tcBorders>
          </w:tcPr>
          <w:p w14:paraId="37275D8D" w14:textId="74CFDA91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="00131C44" w:rsidRPr="00E15081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1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7C3CB140" w14:textId="59E95B2E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95% CI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7956A2B6" w14:textId="45FB845E" w:rsidR="0078393D" w:rsidRPr="004C0C2A" w:rsidRDefault="004C0C2A" w:rsidP="004A00AC">
            <w:pP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Predicted Probability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647866DA" w14:textId="685BCCB9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95% CI</w:t>
            </w:r>
          </w:p>
        </w:tc>
      </w:tr>
      <w:tr w:rsidR="0056208D" w:rsidRPr="00E15081" w14:paraId="5B81EE80" w14:textId="7A0E9F52" w:rsidTr="00692C4B">
        <w:tc>
          <w:tcPr>
            <w:tcW w:w="2296" w:type="dxa"/>
            <w:tcBorders>
              <w:top w:val="single" w:sz="4" w:space="0" w:color="auto"/>
            </w:tcBorders>
          </w:tcPr>
          <w:p w14:paraId="37307AF5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754" w:type="dxa"/>
            <w:tcBorders>
              <w:top w:val="single" w:sz="4" w:space="0" w:color="auto"/>
            </w:tcBorders>
          </w:tcPr>
          <w:p w14:paraId="59E9CCE3" w14:textId="46D0A228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7.769</w:t>
            </w:r>
          </w:p>
        </w:tc>
        <w:tc>
          <w:tcPr>
            <w:tcW w:w="1766" w:type="dxa"/>
            <w:tcBorders>
              <w:top w:val="single" w:sz="4" w:space="0" w:color="auto"/>
            </w:tcBorders>
          </w:tcPr>
          <w:p w14:paraId="79661008" w14:textId="3BC8DF8E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7.163 – 8.374</w:t>
            </w:r>
          </w:p>
        </w:tc>
        <w:tc>
          <w:tcPr>
            <w:tcW w:w="1766" w:type="dxa"/>
            <w:tcBorders>
              <w:top w:val="single" w:sz="4" w:space="0" w:color="auto"/>
            </w:tcBorders>
          </w:tcPr>
          <w:p w14:paraId="097ED568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6" w:type="dxa"/>
            <w:tcBorders>
              <w:top w:val="single" w:sz="4" w:space="0" w:color="auto"/>
            </w:tcBorders>
          </w:tcPr>
          <w:p w14:paraId="1E02FCBC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8393D" w:rsidRPr="00E15081" w14:paraId="1771C216" w14:textId="73A67A28" w:rsidTr="00692C4B">
        <w:tc>
          <w:tcPr>
            <w:tcW w:w="2296" w:type="dxa"/>
          </w:tcPr>
          <w:p w14:paraId="22A79E69" w14:textId="77777777" w:rsidR="0078393D" w:rsidRPr="00E15081" w:rsidRDefault="0078393D" w:rsidP="00C956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Age (months)</w:t>
            </w:r>
          </w:p>
        </w:tc>
        <w:tc>
          <w:tcPr>
            <w:tcW w:w="1754" w:type="dxa"/>
          </w:tcPr>
          <w:p w14:paraId="1374E9EE" w14:textId="26F8A2BB" w:rsidR="0078393D" w:rsidRPr="00E15081" w:rsidRDefault="0078393D" w:rsidP="00C956B8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.008</w:t>
            </w:r>
          </w:p>
        </w:tc>
        <w:tc>
          <w:tcPr>
            <w:tcW w:w="1766" w:type="dxa"/>
          </w:tcPr>
          <w:p w14:paraId="073F0364" w14:textId="42885ED0" w:rsidR="0078393D" w:rsidRPr="00E15081" w:rsidRDefault="0078393D" w:rsidP="00C956B8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.032 – 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.015</w:t>
            </w:r>
          </w:p>
        </w:tc>
        <w:tc>
          <w:tcPr>
            <w:tcW w:w="1766" w:type="dxa"/>
          </w:tcPr>
          <w:p w14:paraId="280CAE8A" w14:textId="20DF5441" w:rsidR="0078393D" w:rsidRPr="00E15081" w:rsidRDefault="00701F77" w:rsidP="00C956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.82%</w:t>
            </w:r>
          </w:p>
        </w:tc>
        <w:tc>
          <w:tcPr>
            <w:tcW w:w="1766" w:type="dxa"/>
          </w:tcPr>
          <w:p w14:paraId="54A943C5" w14:textId="130A10B1" w:rsidR="0078393D" w:rsidRPr="00E15081" w:rsidRDefault="00F76A7F" w:rsidP="00C956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-3.14 – 1.55</w:t>
            </w:r>
          </w:p>
        </w:tc>
      </w:tr>
      <w:tr w:rsidR="0056208D" w:rsidRPr="00E15081" w14:paraId="7A5F95A1" w14:textId="7C99C47D" w:rsidTr="00692C4B">
        <w:tc>
          <w:tcPr>
            <w:tcW w:w="2296" w:type="dxa"/>
          </w:tcPr>
          <w:p w14:paraId="022F86A9" w14:textId="49D338EF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Gender (girl/boy)</w:t>
            </w:r>
          </w:p>
        </w:tc>
        <w:tc>
          <w:tcPr>
            <w:tcW w:w="1754" w:type="dxa"/>
          </w:tcPr>
          <w:p w14:paraId="744DAB80" w14:textId="2B879CB4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.057</w:t>
            </w:r>
          </w:p>
        </w:tc>
        <w:tc>
          <w:tcPr>
            <w:tcW w:w="1766" w:type="dxa"/>
          </w:tcPr>
          <w:p w14:paraId="62B950DA" w14:textId="04AA1B5F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.200 – 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.086</w:t>
            </w:r>
          </w:p>
        </w:tc>
        <w:tc>
          <w:tcPr>
            <w:tcW w:w="1766" w:type="dxa"/>
          </w:tcPr>
          <w:p w14:paraId="10D7AB01" w14:textId="3CDE72EB" w:rsidR="0056208D" w:rsidRPr="00E15081" w:rsidRDefault="00701F77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-5.52%</w:t>
            </w:r>
          </w:p>
        </w:tc>
        <w:tc>
          <w:tcPr>
            <w:tcW w:w="1766" w:type="dxa"/>
          </w:tcPr>
          <w:p w14:paraId="3213ED24" w14:textId="33697EEF" w:rsidR="0056208D" w:rsidRPr="00E15081" w:rsidRDefault="00F76A7F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-18.11 – 9.01</w:t>
            </w:r>
          </w:p>
        </w:tc>
      </w:tr>
      <w:tr w:rsidR="0056208D" w:rsidRPr="00E15081" w14:paraId="5273181F" w14:textId="77777777" w:rsidTr="00692C4B">
        <w:tc>
          <w:tcPr>
            <w:tcW w:w="2296" w:type="dxa"/>
          </w:tcPr>
          <w:p w14:paraId="34782CC5" w14:textId="473BF82C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Gender (non-binary/boy)</w:t>
            </w:r>
          </w:p>
        </w:tc>
        <w:tc>
          <w:tcPr>
            <w:tcW w:w="1754" w:type="dxa"/>
          </w:tcPr>
          <w:p w14:paraId="015A5531" w14:textId="0C9364C9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.146</w:t>
            </w:r>
          </w:p>
        </w:tc>
        <w:tc>
          <w:tcPr>
            <w:tcW w:w="1766" w:type="dxa"/>
          </w:tcPr>
          <w:p w14:paraId="0182E131" w14:textId="0CE8BBC5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.471 – 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.179</w:t>
            </w:r>
          </w:p>
        </w:tc>
        <w:tc>
          <w:tcPr>
            <w:tcW w:w="1766" w:type="dxa"/>
          </w:tcPr>
          <w:p w14:paraId="1505C49C" w14:textId="6952959B" w:rsidR="0056208D" w:rsidRPr="00E15081" w:rsidRDefault="00701F77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-13.57%</w:t>
            </w:r>
          </w:p>
        </w:tc>
        <w:tc>
          <w:tcPr>
            <w:tcW w:w="1766" w:type="dxa"/>
          </w:tcPr>
          <w:p w14:paraId="19544F4E" w14:textId="25890BC0" w:rsidR="0056208D" w:rsidRPr="00E15081" w:rsidRDefault="00F76A7F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-37.53 – 19.59</w:t>
            </w:r>
          </w:p>
        </w:tc>
      </w:tr>
      <w:tr w:rsidR="0056208D" w:rsidRPr="00E15081" w14:paraId="0C8728C8" w14:textId="417D5020" w:rsidTr="00692C4B">
        <w:tc>
          <w:tcPr>
            <w:tcW w:w="2296" w:type="dxa"/>
          </w:tcPr>
          <w:p w14:paraId="3FFC4AE8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Income</w:t>
            </w:r>
          </w:p>
        </w:tc>
        <w:tc>
          <w:tcPr>
            <w:tcW w:w="1754" w:type="dxa"/>
          </w:tcPr>
          <w:p w14:paraId="4CD28537" w14:textId="0D8E19C3" w:rsidR="0056208D" w:rsidRPr="00E15081" w:rsidRDefault="00727B97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56208D" w:rsidRPr="00E15081">
              <w:rPr>
                <w:rFonts w:ascii="Times New Roman" w:hAnsi="Times New Roman" w:cs="Times New Roman"/>
                <w:sz w:val="24"/>
                <w:szCs w:val="24"/>
              </w:rPr>
              <w:t>.011</w:t>
            </w:r>
          </w:p>
        </w:tc>
        <w:tc>
          <w:tcPr>
            <w:tcW w:w="1766" w:type="dxa"/>
          </w:tcPr>
          <w:p w14:paraId="434D6E24" w14:textId="57782724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.049 – 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.072</w:t>
            </w:r>
          </w:p>
        </w:tc>
        <w:tc>
          <w:tcPr>
            <w:tcW w:w="1766" w:type="dxa"/>
          </w:tcPr>
          <w:p w14:paraId="5DF2C9AA" w14:textId="204259F1" w:rsidR="0056208D" w:rsidRPr="00E15081" w:rsidRDefault="00701F77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1.15%</w:t>
            </w:r>
          </w:p>
        </w:tc>
        <w:tc>
          <w:tcPr>
            <w:tcW w:w="1766" w:type="dxa"/>
          </w:tcPr>
          <w:p w14:paraId="7F77B17D" w14:textId="4E0D84EE" w:rsidR="0056208D" w:rsidRPr="00E15081" w:rsidRDefault="00F76A7F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-4.80 – 7.47</w:t>
            </w:r>
          </w:p>
        </w:tc>
      </w:tr>
      <w:tr w:rsidR="0056208D" w:rsidRPr="00E15081" w14:paraId="2A18C5C7" w14:textId="2DE10EC2" w:rsidTr="00692C4B">
        <w:tc>
          <w:tcPr>
            <w:tcW w:w="2296" w:type="dxa"/>
          </w:tcPr>
          <w:p w14:paraId="383441FF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Non-dominant language exposure</w:t>
            </w:r>
          </w:p>
        </w:tc>
        <w:tc>
          <w:tcPr>
            <w:tcW w:w="1754" w:type="dxa"/>
          </w:tcPr>
          <w:p w14:paraId="47D49619" w14:textId="1F7EFDCC" w:rsidR="0056208D" w:rsidRPr="00E15081" w:rsidRDefault="00727B97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56208D" w:rsidRPr="00E15081">
              <w:rPr>
                <w:rFonts w:ascii="Times New Roman" w:hAnsi="Times New Roman" w:cs="Times New Roman"/>
                <w:sz w:val="24"/>
                <w:szCs w:val="24"/>
              </w:rPr>
              <w:t>.001</w:t>
            </w:r>
          </w:p>
        </w:tc>
        <w:tc>
          <w:tcPr>
            <w:tcW w:w="1766" w:type="dxa"/>
          </w:tcPr>
          <w:p w14:paraId="418F1B58" w14:textId="37828138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.003 – 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.004</w:t>
            </w:r>
          </w:p>
        </w:tc>
        <w:tc>
          <w:tcPr>
            <w:tcW w:w="1766" w:type="dxa"/>
          </w:tcPr>
          <w:p w14:paraId="5A320ED1" w14:textId="484BD962" w:rsidR="00701F77" w:rsidRPr="00E15081" w:rsidRDefault="00727B97" w:rsidP="00701F7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="00701F77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.05%</w:t>
            </w:r>
          </w:p>
          <w:p w14:paraId="2482F36F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6" w:type="dxa"/>
          </w:tcPr>
          <w:p w14:paraId="2DFFF62E" w14:textId="23D5DF78" w:rsidR="0056208D" w:rsidRPr="00E15081" w:rsidRDefault="00F76A7F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.32 – 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.43</w:t>
            </w:r>
          </w:p>
        </w:tc>
      </w:tr>
      <w:tr w:rsidR="0056208D" w:rsidRPr="00E15081" w14:paraId="53A2E8F8" w14:textId="4F94040C" w:rsidTr="00692C4B">
        <w:tc>
          <w:tcPr>
            <w:tcW w:w="2296" w:type="dxa"/>
          </w:tcPr>
          <w:p w14:paraId="13682FB9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Trial type (prepotent/inhibitory)</w:t>
            </w:r>
          </w:p>
        </w:tc>
        <w:tc>
          <w:tcPr>
            <w:tcW w:w="1754" w:type="dxa"/>
          </w:tcPr>
          <w:p w14:paraId="1EFB8A2D" w14:textId="65DB382D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.157</w:t>
            </w:r>
          </w:p>
        </w:tc>
        <w:tc>
          <w:tcPr>
            <w:tcW w:w="1766" w:type="dxa"/>
          </w:tcPr>
          <w:p w14:paraId="32F09C24" w14:textId="24A425D3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.229 – 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.085</w:t>
            </w:r>
          </w:p>
        </w:tc>
        <w:tc>
          <w:tcPr>
            <w:tcW w:w="1766" w:type="dxa"/>
          </w:tcPr>
          <w:p w14:paraId="75FF46C0" w14:textId="1AADC8E7" w:rsidR="0056208D" w:rsidRPr="00E15081" w:rsidRDefault="00701F77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-14.53%</w:t>
            </w:r>
          </w:p>
        </w:tc>
        <w:tc>
          <w:tcPr>
            <w:tcW w:w="1766" w:type="dxa"/>
          </w:tcPr>
          <w:p w14:paraId="7C6C292E" w14:textId="7E2384C5" w:rsidR="0056208D" w:rsidRPr="00E15081" w:rsidRDefault="00F76A7F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-20.46 – -8.14</w:t>
            </w:r>
          </w:p>
        </w:tc>
      </w:tr>
      <w:tr w:rsidR="0056208D" w:rsidRPr="00E15081" w14:paraId="2364C61C" w14:textId="5C74CE55" w:rsidTr="00692C4B">
        <w:tc>
          <w:tcPr>
            <w:tcW w:w="2296" w:type="dxa"/>
            <w:tcBorders>
              <w:bottom w:val="single" w:sz="4" w:space="0" w:color="auto"/>
            </w:tcBorders>
          </w:tcPr>
          <w:p w14:paraId="2BD04E68" w14:textId="77777777" w:rsidR="0056208D" w:rsidRPr="00E15081" w:rsidRDefault="0056208D" w:rsidP="005620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Trial number</w:t>
            </w:r>
          </w:p>
        </w:tc>
        <w:tc>
          <w:tcPr>
            <w:tcW w:w="1754" w:type="dxa"/>
            <w:tcBorders>
              <w:bottom w:val="single" w:sz="4" w:space="0" w:color="auto"/>
            </w:tcBorders>
          </w:tcPr>
          <w:p w14:paraId="715CBD3A" w14:textId="2606F19D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.005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0DD444EC" w14:textId="53575AD0" w:rsidR="0056208D" w:rsidRPr="00E15081" w:rsidRDefault="0056208D" w:rsidP="0056208D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.008 – 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</w:rPr>
              <w:t>.002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03E5BBBD" w14:textId="3CB7B174" w:rsidR="0056208D" w:rsidRPr="00E15081" w:rsidRDefault="00701F77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-.49%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081C8034" w14:textId="6EDD75C4" w:rsidR="0056208D" w:rsidRPr="00E15081" w:rsidRDefault="00F76A7F" w:rsidP="0056208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.78 – -</w:t>
            </w:r>
            <w:r w:rsidR="00727B97"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E1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</w:t>
            </w:r>
          </w:p>
        </w:tc>
      </w:tr>
      <w:tr w:rsidR="00692C4B" w:rsidRPr="00E15081" w14:paraId="323F0215" w14:textId="486EFEE4" w:rsidTr="00C738BD">
        <w:tc>
          <w:tcPr>
            <w:tcW w:w="9348" w:type="dxa"/>
            <w:gridSpan w:val="5"/>
            <w:tcBorders>
              <w:top w:val="single" w:sz="4" w:space="0" w:color="auto"/>
            </w:tcBorders>
          </w:tcPr>
          <w:p w14:paraId="65354CEA" w14:textId="7A1F20F4" w:rsidR="00692C4B" w:rsidRPr="00692C4B" w:rsidRDefault="00692C4B" w:rsidP="00692C4B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692C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Effects</w:t>
            </w:r>
          </w:p>
        </w:tc>
      </w:tr>
      <w:tr w:rsidR="0078393D" w:rsidRPr="00E15081" w14:paraId="3D5763DE" w14:textId="48D48FEA" w:rsidTr="00692C4B">
        <w:tc>
          <w:tcPr>
            <w:tcW w:w="2296" w:type="dxa"/>
          </w:tcPr>
          <w:p w14:paraId="363FBCC4" w14:textId="77777777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σ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:lang w:eastAsia="en-CA"/>
                <w14:ligatures w14:val="none"/>
              </w:rPr>
              <w:t>2</w:t>
            </w:r>
          </w:p>
        </w:tc>
        <w:tc>
          <w:tcPr>
            <w:tcW w:w="1754" w:type="dxa"/>
          </w:tcPr>
          <w:p w14:paraId="46397C93" w14:textId="736FD0A6" w:rsidR="0078393D" w:rsidRPr="008C5CC8" w:rsidRDefault="00727B97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CC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78393D" w:rsidRPr="008C5CC8">
              <w:rPr>
                <w:rFonts w:ascii="Times New Roman" w:hAnsi="Times New Roman" w:cs="Times New Roman"/>
                <w:sz w:val="24"/>
                <w:szCs w:val="24"/>
              </w:rPr>
              <w:t>.21</w:t>
            </w:r>
          </w:p>
        </w:tc>
        <w:tc>
          <w:tcPr>
            <w:tcW w:w="1766" w:type="dxa"/>
          </w:tcPr>
          <w:p w14:paraId="266CF749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2EFEAF13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1DA1D4DC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692C4B" w:rsidRPr="00E15081" w14:paraId="4329F14E" w14:textId="77777777" w:rsidTr="00692C4B">
        <w:tc>
          <w:tcPr>
            <w:tcW w:w="2296" w:type="dxa"/>
          </w:tcPr>
          <w:p w14:paraId="11F91D96" w14:textId="77777777" w:rsidR="00692C4B" w:rsidRPr="00E15081" w:rsidRDefault="00692C4B" w:rsidP="004A00A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</w:pPr>
          </w:p>
        </w:tc>
        <w:tc>
          <w:tcPr>
            <w:tcW w:w="1754" w:type="dxa"/>
          </w:tcPr>
          <w:p w14:paraId="1CF0BB77" w14:textId="77777777" w:rsidR="00692C4B" w:rsidRPr="008C5CC8" w:rsidRDefault="00692C4B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6" w:type="dxa"/>
          </w:tcPr>
          <w:p w14:paraId="5A549201" w14:textId="77777777" w:rsidR="00692C4B" w:rsidRPr="00E15081" w:rsidRDefault="00692C4B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79721F07" w14:textId="77777777" w:rsidR="00692C4B" w:rsidRPr="00E15081" w:rsidRDefault="00692C4B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2A1D5A9D" w14:textId="77777777" w:rsidR="00692C4B" w:rsidRPr="00E15081" w:rsidRDefault="00692C4B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78393D" w:rsidRPr="00E15081" w14:paraId="521824DE" w14:textId="646FAF05" w:rsidTr="00692C4B">
        <w:tc>
          <w:tcPr>
            <w:tcW w:w="2296" w:type="dxa"/>
          </w:tcPr>
          <w:p w14:paraId="5C9F05E7" w14:textId="77777777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τ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bscript"/>
                <w:lang w:eastAsia="en-CA"/>
                <w14:ligatures w14:val="none"/>
              </w:rPr>
              <w:t>00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 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bscript"/>
                <w:lang w:eastAsia="en-CA"/>
                <w14:ligatures w14:val="none"/>
              </w:rPr>
              <w:t>x</w:t>
            </w:r>
          </w:p>
        </w:tc>
        <w:tc>
          <w:tcPr>
            <w:tcW w:w="1754" w:type="dxa"/>
          </w:tcPr>
          <w:p w14:paraId="5BB248FB" w14:textId="23A46E7C" w:rsidR="0078393D" w:rsidRPr="008C5CC8" w:rsidRDefault="00727B97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CC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78393D" w:rsidRPr="008C5CC8">
              <w:rPr>
                <w:rFonts w:ascii="Times New Roman" w:hAnsi="Times New Roman" w:cs="Times New Roman"/>
                <w:sz w:val="24"/>
                <w:szCs w:val="24"/>
              </w:rPr>
              <w:t>.04</w:t>
            </w:r>
          </w:p>
        </w:tc>
        <w:tc>
          <w:tcPr>
            <w:tcW w:w="1766" w:type="dxa"/>
          </w:tcPr>
          <w:p w14:paraId="61A6ABC2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3E7CA959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2B9A4E60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78393D" w:rsidRPr="00E15081" w14:paraId="51621AA8" w14:textId="59BD8081" w:rsidTr="00692C4B">
        <w:tc>
          <w:tcPr>
            <w:tcW w:w="2296" w:type="dxa"/>
          </w:tcPr>
          <w:p w14:paraId="034B2800" w14:textId="77777777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ICC</w:t>
            </w:r>
          </w:p>
        </w:tc>
        <w:tc>
          <w:tcPr>
            <w:tcW w:w="1754" w:type="dxa"/>
          </w:tcPr>
          <w:p w14:paraId="754A492F" w14:textId="762F6063" w:rsidR="0078393D" w:rsidRPr="008C5CC8" w:rsidRDefault="00727B97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CC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78393D" w:rsidRPr="008C5CC8">
              <w:rPr>
                <w:rFonts w:ascii="Times New Roman" w:hAnsi="Times New Roman" w:cs="Times New Roman"/>
                <w:sz w:val="24"/>
                <w:szCs w:val="24"/>
              </w:rPr>
              <w:t>.1</w:t>
            </w:r>
            <w:r w:rsidR="009F1F67" w:rsidRPr="008C5CC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66" w:type="dxa"/>
          </w:tcPr>
          <w:p w14:paraId="3DE69154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05D8509C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</w:tcPr>
          <w:p w14:paraId="55F7C794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78393D" w:rsidRPr="00E15081" w14:paraId="7D7F99B4" w14:textId="1DB05621" w:rsidTr="00692C4B">
        <w:tc>
          <w:tcPr>
            <w:tcW w:w="2296" w:type="dxa"/>
            <w:tcBorders>
              <w:bottom w:val="single" w:sz="4" w:space="0" w:color="auto"/>
            </w:tcBorders>
          </w:tcPr>
          <w:p w14:paraId="3BA58263" w14:textId="77777777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N 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bscript"/>
                <w:lang w:eastAsia="en-CA"/>
                <w14:ligatures w14:val="none"/>
              </w:rPr>
              <w:t>x</w:t>
            </w:r>
          </w:p>
        </w:tc>
        <w:tc>
          <w:tcPr>
            <w:tcW w:w="1754" w:type="dxa"/>
            <w:tcBorders>
              <w:bottom w:val="single" w:sz="4" w:space="0" w:color="auto"/>
            </w:tcBorders>
          </w:tcPr>
          <w:p w14:paraId="5787E442" w14:textId="355AF4AB" w:rsidR="0078393D" w:rsidRPr="008C5CC8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CC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134C9F15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4BA51C22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10E4EFE8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78393D" w:rsidRPr="00E15081" w14:paraId="0EA385B8" w14:textId="39D4486F" w:rsidTr="008C5CC8">
        <w:tc>
          <w:tcPr>
            <w:tcW w:w="2296" w:type="dxa"/>
            <w:tcBorders>
              <w:top w:val="single" w:sz="4" w:space="0" w:color="auto"/>
            </w:tcBorders>
          </w:tcPr>
          <w:p w14:paraId="23388D9F" w14:textId="77777777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Observations</w:t>
            </w:r>
          </w:p>
        </w:tc>
        <w:tc>
          <w:tcPr>
            <w:tcW w:w="1754" w:type="dxa"/>
            <w:tcBorders>
              <w:top w:val="single" w:sz="4" w:space="0" w:color="auto"/>
            </w:tcBorders>
          </w:tcPr>
          <w:p w14:paraId="4B9DD0B9" w14:textId="6C14D3EE" w:rsidR="0078393D" w:rsidRPr="008C5CC8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CC8">
              <w:rPr>
                <w:rFonts w:ascii="Times New Roman" w:hAnsi="Times New Roman" w:cs="Times New Roman"/>
                <w:sz w:val="24"/>
                <w:szCs w:val="24"/>
              </w:rPr>
              <w:t>1067</w:t>
            </w:r>
          </w:p>
        </w:tc>
        <w:tc>
          <w:tcPr>
            <w:tcW w:w="1766" w:type="dxa"/>
            <w:tcBorders>
              <w:top w:val="single" w:sz="4" w:space="0" w:color="auto"/>
            </w:tcBorders>
          </w:tcPr>
          <w:p w14:paraId="005D1962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  <w:tcBorders>
              <w:top w:val="single" w:sz="4" w:space="0" w:color="auto"/>
            </w:tcBorders>
          </w:tcPr>
          <w:p w14:paraId="47FF590B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  <w:tcBorders>
              <w:top w:val="single" w:sz="4" w:space="0" w:color="auto"/>
            </w:tcBorders>
          </w:tcPr>
          <w:p w14:paraId="1FEBAA29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78393D" w:rsidRPr="00E15081" w14:paraId="153108B0" w14:textId="2EEBA696" w:rsidTr="008C5CC8">
        <w:tc>
          <w:tcPr>
            <w:tcW w:w="2296" w:type="dxa"/>
            <w:tcBorders>
              <w:bottom w:val="single" w:sz="4" w:space="0" w:color="auto"/>
            </w:tcBorders>
          </w:tcPr>
          <w:p w14:paraId="324D9167" w14:textId="77777777" w:rsidR="0078393D" w:rsidRPr="00E15081" w:rsidRDefault="0078393D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Marginal R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:lang w:eastAsia="en-CA"/>
                <w14:ligatures w14:val="none"/>
              </w:rPr>
              <w:t>2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CA"/>
                <w14:ligatures w14:val="none"/>
              </w:rPr>
              <w:t> / Conditional R</w:t>
            </w:r>
            <w:r w:rsidRPr="00E1508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:lang w:eastAsia="en-CA"/>
                <w14:ligatures w14:val="none"/>
              </w:rPr>
              <w:t>2</w:t>
            </w:r>
          </w:p>
        </w:tc>
        <w:tc>
          <w:tcPr>
            <w:tcW w:w="1754" w:type="dxa"/>
            <w:tcBorders>
              <w:bottom w:val="single" w:sz="4" w:space="0" w:color="auto"/>
            </w:tcBorders>
          </w:tcPr>
          <w:p w14:paraId="64CFEF0B" w14:textId="7A6288D0" w:rsidR="0078393D" w:rsidRPr="008C5CC8" w:rsidRDefault="00727B97" w:rsidP="004A00A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5CC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78393D" w:rsidRPr="008C5CC8">
              <w:rPr>
                <w:rFonts w:ascii="Times New Roman" w:hAnsi="Times New Roman" w:cs="Times New Roman"/>
                <w:sz w:val="24"/>
                <w:szCs w:val="24"/>
              </w:rPr>
              <w:t>.029/</w:t>
            </w:r>
            <w:r w:rsidRPr="008C5CC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78393D" w:rsidRPr="008C5CC8">
              <w:rPr>
                <w:rFonts w:ascii="Times New Roman" w:hAnsi="Times New Roman" w:cs="Times New Roman"/>
                <w:sz w:val="24"/>
                <w:szCs w:val="24"/>
              </w:rPr>
              <w:t>.1</w:t>
            </w:r>
            <w:r w:rsidR="009F1F67" w:rsidRPr="008C5CC8"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1812681E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0920EB8E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1766" w:type="dxa"/>
            <w:tcBorders>
              <w:bottom w:val="single" w:sz="4" w:space="0" w:color="auto"/>
            </w:tcBorders>
          </w:tcPr>
          <w:p w14:paraId="21628B1B" w14:textId="77777777" w:rsidR="0078393D" w:rsidRPr="00E15081" w:rsidRDefault="0078393D" w:rsidP="004A00A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</w:tbl>
    <w:p w14:paraId="44EBEAC8" w14:textId="7F53565A" w:rsidR="000A30A5" w:rsidRPr="00E15081" w:rsidRDefault="000A30A5" w:rsidP="000A30A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15081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Note. </w:t>
      </w:r>
      <w:r w:rsidRPr="00E15081">
        <w:rPr>
          <w:rFonts w:ascii="Times New Roman" w:hAnsi="Times New Roman" w:cs="Times New Roman"/>
          <w:sz w:val="24"/>
          <w:szCs w:val="24"/>
        </w:rPr>
        <w:t xml:space="preserve">Levels being compared for categorical variables are in </w:t>
      </w:r>
      <w:r w:rsidR="00290C5A" w:rsidRPr="00E15081">
        <w:rPr>
          <w:rFonts w:ascii="Times New Roman" w:hAnsi="Times New Roman" w:cs="Times New Roman"/>
          <w:sz w:val="24"/>
          <w:szCs w:val="24"/>
        </w:rPr>
        <w:t>parentheses</w:t>
      </w:r>
      <w:r w:rsidRPr="00E150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3B6828" w14:textId="02FB1135" w:rsidR="00131C44" w:rsidRPr="00E15081" w:rsidRDefault="000A30A5" w:rsidP="000A30A5">
      <w:pPr>
        <w:rPr>
          <w:rFonts w:ascii="Times New Roman" w:hAnsi="Times New Roman" w:cs="Times New Roman"/>
          <w:sz w:val="24"/>
          <w:szCs w:val="24"/>
        </w:rPr>
      </w:pPr>
      <w:r w:rsidRPr="00E15081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 w:rsidR="00131C44" w:rsidRPr="00E15081">
        <w:rPr>
          <w:rFonts w:ascii="Times New Roman" w:hAnsi="Times New Roman" w:cs="Times New Roman"/>
          <w:sz w:val="24"/>
          <w:szCs w:val="24"/>
        </w:rPr>
        <w:t xml:space="preserve">Effect size of the predictor on the </w:t>
      </w:r>
      <w:proofErr w:type="gramStart"/>
      <w:r w:rsidR="00131C44" w:rsidRPr="00E15081">
        <w:rPr>
          <w:rFonts w:ascii="Times New Roman" w:hAnsi="Times New Roman" w:cs="Times New Roman"/>
          <w:sz w:val="24"/>
          <w:szCs w:val="24"/>
        </w:rPr>
        <w:t>log(</w:t>
      </w:r>
      <w:proofErr w:type="gramEnd"/>
      <w:r w:rsidR="00131C44" w:rsidRPr="00E15081">
        <w:rPr>
          <w:rFonts w:ascii="Times New Roman" w:hAnsi="Times New Roman" w:cs="Times New Roman"/>
          <w:sz w:val="24"/>
          <w:szCs w:val="24"/>
        </w:rPr>
        <w:t>RT) scale.</w:t>
      </w:r>
    </w:p>
    <w:p w14:paraId="299ADB9D" w14:textId="6B165641" w:rsidR="000A30A5" w:rsidRPr="00E15081" w:rsidRDefault="00131C44" w:rsidP="000A30A5">
      <w:pPr>
        <w:rPr>
          <w:rFonts w:ascii="Times New Roman" w:hAnsi="Times New Roman" w:cs="Times New Roman"/>
          <w:sz w:val="24"/>
          <w:szCs w:val="24"/>
        </w:rPr>
      </w:pPr>
      <w:r w:rsidRPr="00E15081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0A30A5" w:rsidRPr="00E15081">
        <w:rPr>
          <w:rFonts w:ascii="Times New Roman" w:hAnsi="Times New Roman" w:cs="Times New Roman"/>
          <w:sz w:val="24"/>
          <w:szCs w:val="24"/>
        </w:rPr>
        <w:t>For continuous variables, the percent change in</w:t>
      </w:r>
      <w:r w:rsidR="00EE3A3B" w:rsidRPr="00E15081">
        <w:rPr>
          <w:rFonts w:ascii="Times New Roman" w:hAnsi="Times New Roman" w:cs="Times New Roman"/>
          <w:sz w:val="24"/>
          <w:szCs w:val="24"/>
        </w:rPr>
        <w:t xml:space="preserve"> raw RT</w:t>
      </w:r>
      <w:r w:rsidR="000A30A5" w:rsidRPr="00E15081">
        <w:rPr>
          <w:rFonts w:ascii="Times New Roman" w:hAnsi="Times New Roman" w:cs="Times New Roman"/>
          <w:sz w:val="24"/>
          <w:szCs w:val="24"/>
        </w:rPr>
        <w:t xml:space="preserve"> associated with a 1-unit increase in the predictor; for categorical variables, the percent change in </w:t>
      </w:r>
      <w:r w:rsidR="00EE3A3B" w:rsidRPr="00E15081">
        <w:rPr>
          <w:rFonts w:ascii="Times New Roman" w:hAnsi="Times New Roman" w:cs="Times New Roman"/>
          <w:sz w:val="24"/>
          <w:szCs w:val="24"/>
        </w:rPr>
        <w:t xml:space="preserve">raw RT </w:t>
      </w:r>
      <w:r w:rsidR="000A30A5" w:rsidRPr="00E15081">
        <w:rPr>
          <w:rFonts w:ascii="Times New Roman" w:hAnsi="Times New Roman" w:cs="Times New Roman"/>
          <w:sz w:val="24"/>
          <w:szCs w:val="24"/>
        </w:rPr>
        <w:t>associated with going from one level to the other.</w:t>
      </w:r>
    </w:p>
    <w:p w14:paraId="15270DD9" w14:textId="77777777" w:rsidR="00CE5734" w:rsidRPr="00E15081" w:rsidRDefault="00CE5734" w:rsidP="00CE5734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13CE010B" w14:textId="77777777" w:rsidR="00CE5734" w:rsidRPr="00E15081" w:rsidRDefault="00CE5734" w:rsidP="00E02EBA">
      <w:pPr>
        <w:rPr>
          <w:rFonts w:ascii="Times New Roman" w:hAnsi="Times New Roman" w:cs="Times New Roman"/>
          <w:sz w:val="24"/>
          <w:szCs w:val="24"/>
        </w:rPr>
      </w:pPr>
    </w:p>
    <w:sectPr w:rsidR="00CE5734" w:rsidRPr="00E150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5AA"/>
    <w:rsid w:val="00000F38"/>
    <w:rsid w:val="00092532"/>
    <w:rsid w:val="000A30A5"/>
    <w:rsid w:val="00127DF0"/>
    <w:rsid w:val="00131C44"/>
    <w:rsid w:val="00150B52"/>
    <w:rsid w:val="001A39AD"/>
    <w:rsid w:val="001E4D17"/>
    <w:rsid w:val="001E6157"/>
    <w:rsid w:val="00283D25"/>
    <w:rsid w:val="00290C5A"/>
    <w:rsid w:val="002C461B"/>
    <w:rsid w:val="002C71C1"/>
    <w:rsid w:val="00321750"/>
    <w:rsid w:val="00331DB8"/>
    <w:rsid w:val="00363064"/>
    <w:rsid w:val="003A51BA"/>
    <w:rsid w:val="003C0756"/>
    <w:rsid w:val="003F746F"/>
    <w:rsid w:val="00414548"/>
    <w:rsid w:val="004C0C2A"/>
    <w:rsid w:val="004E00D4"/>
    <w:rsid w:val="004E5C13"/>
    <w:rsid w:val="0056208D"/>
    <w:rsid w:val="005D0C88"/>
    <w:rsid w:val="00603E59"/>
    <w:rsid w:val="00624A8A"/>
    <w:rsid w:val="006505AA"/>
    <w:rsid w:val="00692C4B"/>
    <w:rsid w:val="006F125D"/>
    <w:rsid w:val="00700821"/>
    <w:rsid w:val="00701F77"/>
    <w:rsid w:val="00727B97"/>
    <w:rsid w:val="007325EB"/>
    <w:rsid w:val="0078393D"/>
    <w:rsid w:val="007917C8"/>
    <w:rsid w:val="007A7C43"/>
    <w:rsid w:val="008B6E5E"/>
    <w:rsid w:val="008C5CC8"/>
    <w:rsid w:val="008D4900"/>
    <w:rsid w:val="00903D7A"/>
    <w:rsid w:val="009E1628"/>
    <w:rsid w:val="009F1F67"/>
    <w:rsid w:val="00A2557A"/>
    <w:rsid w:val="00B03246"/>
    <w:rsid w:val="00B20F4B"/>
    <w:rsid w:val="00C57A79"/>
    <w:rsid w:val="00C956B8"/>
    <w:rsid w:val="00CD76BD"/>
    <w:rsid w:val="00CE0CE6"/>
    <w:rsid w:val="00CE38E5"/>
    <w:rsid w:val="00CE5734"/>
    <w:rsid w:val="00D13104"/>
    <w:rsid w:val="00D65C83"/>
    <w:rsid w:val="00D84D78"/>
    <w:rsid w:val="00DB3CC0"/>
    <w:rsid w:val="00DC7E03"/>
    <w:rsid w:val="00DE26EF"/>
    <w:rsid w:val="00E02EBA"/>
    <w:rsid w:val="00E15081"/>
    <w:rsid w:val="00E15F7B"/>
    <w:rsid w:val="00E3433F"/>
    <w:rsid w:val="00E911A1"/>
    <w:rsid w:val="00EA5321"/>
    <w:rsid w:val="00EB0EC7"/>
    <w:rsid w:val="00EE1DC6"/>
    <w:rsid w:val="00EE3A3B"/>
    <w:rsid w:val="00EF14AA"/>
    <w:rsid w:val="00F05D34"/>
    <w:rsid w:val="00F378BF"/>
    <w:rsid w:val="00F76A7F"/>
    <w:rsid w:val="00F845DF"/>
    <w:rsid w:val="00FA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B0159"/>
  <w15:chartTrackingRefBased/>
  <w15:docId w15:val="{9A6CB7BB-6F4C-4A94-8CF4-E1C55F245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2EBA"/>
    <w:pPr>
      <w:spacing w:after="0"/>
    </w:pPr>
    <w:rPr>
      <w:sz w:val="22"/>
      <w:szCs w:val="22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05AA"/>
    <w:pPr>
      <w:keepNext/>
      <w:keepLines/>
      <w:spacing w:before="360" w:after="80" w:line="360" w:lineRule="auto"/>
      <w:ind w:firstLine="357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5AA"/>
    <w:pPr>
      <w:keepNext/>
      <w:keepLines/>
      <w:spacing w:before="160" w:after="80" w:line="360" w:lineRule="auto"/>
      <w:ind w:firstLine="357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5AA"/>
    <w:pPr>
      <w:keepNext/>
      <w:keepLines/>
      <w:spacing w:before="160" w:after="80" w:line="360" w:lineRule="auto"/>
      <w:ind w:firstLine="357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5AA"/>
    <w:pPr>
      <w:keepNext/>
      <w:keepLines/>
      <w:spacing w:before="80" w:after="40" w:line="360" w:lineRule="auto"/>
      <w:ind w:firstLine="357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5AA"/>
    <w:pPr>
      <w:keepNext/>
      <w:keepLines/>
      <w:spacing w:before="80" w:after="40" w:line="360" w:lineRule="auto"/>
      <w:ind w:firstLine="357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5AA"/>
    <w:pPr>
      <w:keepNext/>
      <w:keepLines/>
      <w:spacing w:before="40" w:line="360" w:lineRule="auto"/>
      <w:ind w:firstLine="357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5AA"/>
    <w:pPr>
      <w:keepNext/>
      <w:keepLines/>
      <w:spacing w:before="40" w:line="360" w:lineRule="auto"/>
      <w:ind w:firstLine="357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5AA"/>
    <w:pPr>
      <w:keepNext/>
      <w:keepLines/>
      <w:spacing w:line="360" w:lineRule="auto"/>
      <w:ind w:firstLine="357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5AA"/>
    <w:pPr>
      <w:keepNext/>
      <w:keepLines/>
      <w:spacing w:line="360" w:lineRule="auto"/>
      <w:ind w:firstLine="357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5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5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5AA"/>
    <w:pPr>
      <w:spacing w:after="80"/>
      <w:ind w:firstLine="357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650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5AA"/>
    <w:pPr>
      <w:numPr>
        <w:ilvl w:val="1"/>
      </w:numPr>
      <w:spacing w:after="160" w:line="360" w:lineRule="auto"/>
      <w:ind w:firstLine="357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650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5AA"/>
    <w:pPr>
      <w:spacing w:before="160" w:after="160" w:line="360" w:lineRule="auto"/>
      <w:ind w:firstLine="357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650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5AA"/>
    <w:pPr>
      <w:spacing w:after="200" w:line="360" w:lineRule="auto"/>
      <w:ind w:left="720" w:firstLine="357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6505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 w:firstLine="357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5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5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2EB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331DB8"/>
    <w:pPr>
      <w:spacing w:after="0"/>
    </w:pPr>
    <w:rPr>
      <w:sz w:val="22"/>
      <w:szCs w:val="22"/>
      <w:lang w:val="en-CA"/>
    </w:rPr>
  </w:style>
  <w:style w:type="character" w:customStyle="1" w:styleId="go2hclqbb5b">
    <w:name w:val="go2hclqbb5b"/>
    <w:basedOn w:val="DefaultParagraphFont"/>
    <w:rsid w:val="00701F7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76A7F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76A7F"/>
    <w:rPr>
      <w:rFonts w:ascii="Consolas" w:hAnsi="Consolas"/>
      <w:sz w:val="20"/>
      <w:szCs w:val="20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322</Words>
  <Characters>1886</Characters>
  <Application>Microsoft Office Word</Application>
  <DocSecurity>0</DocSecurity>
  <Lines>27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Radu Urian</dc:creator>
  <cp:keywords/>
  <dc:description/>
  <cp:lastModifiedBy>Radu Urian</cp:lastModifiedBy>
  <cp:revision>60</cp:revision>
  <dcterms:created xsi:type="dcterms:W3CDTF">2025-11-28T16:29:00Z</dcterms:created>
  <dcterms:modified xsi:type="dcterms:W3CDTF">2025-11-30T19:54:00Z</dcterms:modified>
</cp:coreProperties>
</file>