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>
        <w:trPr>
          <w:trHeight w:hRule="exact" w:val="526"/>
        </w:trPr>
        <w:tc>
          <w:tcPr>
            <w:tcW w:type="dxa" w:w="206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8539" cy="10185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39" cy="1018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6"/>
            <w:gridSpan w:val="25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364" w:right="0" w:firstLine="0"/>
              <w:jc w:val="left"/>
            </w:pPr>
            <w:r>
              <w:rPr>
                <w:rFonts w:ascii="SegoeUI" w:hAnsi="SegoeUI" w:eastAsia="SegoeUI"/>
                <w:b/>
                <w:i w:val="0"/>
              </w:rPr>
              <w:t>Visitor Insurance</w:t>
            </w:r>
          </w:p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</w:tbl>
    <w:p>
      <w:pPr>
        <w:sectPr>
          <w:pgSz w:w="11907" w:h="16840"/>
          <w:pgMar w:top="358" w:right="550" w:bottom="41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>
        <w:trPr>
          <w:trHeight w:hRule="exact" w:val="526"/>
        </w:trPr>
        <w:tc>
          <w:tcPr>
            <w:tcW w:type="dxa" w:w="206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8539" cy="10185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39" cy="1018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6"/>
            <w:gridSpan w:val="25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364" w:right="0" w:firstLine="0"/>
              <w:jc w:val="left"/>
            </w:pPr>
            <w:r>
              <w:rPr>
                <w:rFonts w:ascii="SegoeUI" w:hAnsi="SegoeUI" w:eastAsia="SegoeUI"/>
                <w:b/>
                <w:i w:val="0"/>
              </w:rPr>
              <w:t>Visitor Insurance</w:t>
            </w:r>
          </w:p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</w:tbl>
    <w:p>
      <w:pPr>
        <w:sectPr>
          <w:pgSz w:w="11907" w:h="16840"/>
          <w:pgMar w:top="358" w:right="550" w:bottom="41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>
        <w:trPr>
          <w:trHeight w:hRule="exact" w:val="526"/>
        </w:trPr>
        <w:tc>
          <w:tcPr>
            <w:tcW w:type="dxa" w:w="206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8539" cy="10185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39" cy="1018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6"/>
            <w:gridSpan w:val="25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364" w:right="0" w:firstLine="0"/>
              <w:jc w:val="left"/>
            </w:pPr>
            <w:r>
              <w:rPr>
                <w:rFonts w:ascii="SegoeUI" w:hAnsi="SegoeUI" w:eastAsia="SegoeUI"/>
                <w:b/>
                <w:i w:val="0"/>
              </w:rPr>
              <w:t>Visitor Insurance</w:t>
            </w:r>
          </w:p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</w:tbl>
    <w:p>
      <w:pPr>
        <w:sectPr>
          <w:pgSz w:w="11907" w:h="16840"/>
          <w:pgMar w:top="358" w:right="550" w:bottom="418" w:left="7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>
        <w:trPr>
          <w:trHeight w:hRule="exact" w:val="526"/>
        </w:trPr>
        <w:tc>
          <w:tcPr>
            <w:tcW w:type="dxa" w:w="2064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8539" cy="10185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39" cy="1018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16"/>
            <w:gridSpan w:val="25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364" w:right="0" w:firstLine="0"/>
              <w:jc w:val="left"/>
            </w:pPr>
            <w:r>
              <w:rPr>
                <w:rFonts w:ascii="SegoeUI" w:hAnsi="SegoeUI" w:eastAsia="SegoeUI"/>
                <w:b/>
                <w:i w:val="0"/>
              </w:rPr>
              <w:t>Visitor Insurance</w:t>
            </w:r>
          </w:p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  <w:vMerge/>
            <w:tcBorders>
              <w:bottom w:sz="4.0" w:val="single" w:color="#000000"/>
            </w:tcBorders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  <w:tr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  <w:tc>
          <w:tcPr>
            <w:tcW w:type="dxa" w:w="408"/>
          </w:tcPr>
          <w:p/>
        </w:tc>
      </w:tr>
    </w:tbl>
    <w:sectPr w:rsidR="00FC693F" w:rsidRPr="0006063C" w:rsidSect="00034616">
      <w:pgSz w:w="11907" w:h="16840"/>
      <w:pgMar w:top="358" w:right="550" w:bottom="418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