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92C3" w14:textId="77777777" w:rsidR="003304F9" w:rsidRDefault="003304F9" w:rsidP="00540E22">
      <w:pPr>
        <w:pStyle w:val="Title"/>
      </w:pPr>
    </w:p>
    <w:p w14:paraId="77EAF2E0" w14:textId="77777777" w:rsidR="003304F9" w:rsidRDefault="003304F9" w:rsidP="00540E22">
      <w:pPr>
        <w:pStyle w:val="Title"/>
      </w:pPr>
    </w:p>
    <w:p w14:paraId="0F177881" w14:textId="77777777" w:rsidR="003304F9" w:rsidRDefault="003304F9" w:rsidP="00540E22">
      <w:pPr>
        <w:pStyle w:val="Title"/>
      </w:pPr>
    </w:p>
    <w:p w14:paraId="6E33C148" w14:textId="77777777" w:rsidR="003304F9" w:rsidRDefault="003304F9" w:rsidP="00540E22">
      <w:pPr>
        <w:pStyle w:val="Title"/>
      </w:pPr>
    </w:p>
    <w:p w14:paraId="32624E35" w14:textId="77777777" w:rsidR="003304F9" w:rsidRDefault="003304F9" w:rsidP="00540E22">
      <w:pPr>
        <w:pStyle w:val="Title"/>
      </w:pPr>
    </w:p>
    <w:p w14:paraId="59E7A586" w14:textId="77777777" w:rsidR="003304F9" w:rsidRDefault="003304F9" w:rsidP="00540E22">
      <w:pPr>
        <w:pStyle w:val="Title"/>
      </w:pPr>
    </w:p>
    <w:p w14:paraId="305850B0" w14:textId="5FECEAB6" w:rsidR="008F4CBC" w:rsidRPr="001A747B" w:rsidRDefault="003304F9" w:rsidP="00540E22">
      <w:pPr>
        <w:pStyle w:val="Title"/>
        <w:rPr>
          <w:b/>
          <w:bCs/>
          <w:sz w:val="72"/>
          <w:szCs w:val="72"/>
        </w:rPr>
      </w:pPr>
      <w:r w:rsidRPr="001A747B">
        <w:rPr>
          <w:b/>
          <w:bCs/>
          <w:sz w:val="72"/>
          <w:szCs w:val="72"/>
        </w:rPr>
        <w:t>ELECTRICITY SALES FORECASTING WITH EXTERNAL VARIABLES USING MACHINE LEARNING MODELS</w:t>
      </w:r>
    </w:p>
    <w:p w14:paraId="7B866004" w14:textId="77777777" w:rsidR="00AB4717" w:rsidRDefault="003304F9" w:rsidP="003304F9">
      <w:r>
        <w:t xml:space="preserve"> </w:t>
      </w:r>
    </w:p>
    <w:p w14:paraId="1AC2C048" w14:textId="1DE1D3C8" w:rsidR="003304F9" w:rsidRDefault="003304F9" w:rsidP="003304F9">
      <w:r>
        <w:t>By Racheal Wanyoike</w:t>
      </w:r>
    </w:p>
    <w:p w14:paraId="3BDA7E8C" w14:textId="77777777" w:rsidR="003304F9" w:rsidRDefault="003304F9" w:rsidP="003304F9"/>
    <w:p w14:paraId="49D609B6" w14:textId="77777777" w:rsidR="003304F9" w:rsidRDefault="003304F9" w:rsidP="003304F9"/>
    <w:p w14:paraId="20CC0B4B" w14:textId="77777777" w:rsidR="003304F9" w:rsidRDefault="003304F9" w:rsidP="003304F9"/>
    <w:p w14:paraId="1A89357A" w14:textId="77777777" w:rsidR="003304F9" w:rsidRDefault="003304F9" w:rsidP="003304F9"/>
    <w:p w14:paraId="3B92CF65" w14:textId="77777777" w:rsidR="003304F9" w:rsidRDefault="003304F9" w:rsidP="003304F9"/>
    <w:p w14:paraId="33DFBC32" w14:textId="77777777" w:rsidR="003304F9" w:rsidRDefault="003304F9" w:rsidP="003304F9"/>
    <w:p w14:paraId="1F45D696" w14:textId="77777777" w:rsidR="003304F9" w:rsidRDefault="003304F9" w:rsidP="003304F9"/>
    <w:p w14:paraId="0AC1A69A" w14:textId="77777777" w:rsidR="00AB4717" w:rsidRDefault="00AB4717" w:rsidP="00551BAE">
      <w:pPr>
        <w:spacing w:line="360" w:lineRule="auto"/>
        <w:jc w:val="both"/>
      </w:pPr>
    </w:p>
    <w:p w14:paraId="68D24B15" w14:textId="77777777" w:rsidR="00C55139" w:rsidRDefault="00C55139" w:rsidP="00551BAE">
      <w:pPr>
        <w:spacing w:line="360" w:lineRule="auto"/>
        <w:jc w:val="both"/>
        <w:rPr>
          <w:b/>
          <w:bCs/>
          <w:sz w:val="28"/>
          <w:szCs w:val="28"/>
        </w:rPr>
      </w:pPr>
    </w:p>
    <w:p w14:paraId="207629D6" w14:textId="27CFC556" w:rsidR="00710D03" w:rsidRDefault="00710D03" w:rsidP="00551BAE">
      <w:pPr>
        <w:spacing w:line="360" w:lineRule="auto"/>
        <w:jc w:val="both"/>
        <w:rPr>
          <w:b/>
          <w:bCs/>
          <w:sz w:val="28"/>
          <w:szCs w:val="28"/>
        </w:rPr>
      </w:pPr>
      <w:r w:rsidRPr="00161650">
        <w:rPr>
          <w:b/>
          <w:bCs/>
          <w:sz w:val="28"/>
          <w:szCs w:val="28"/>
        </w:rPr>
        <w:lastRenderedPageBreak/>
        <w:t>ABSTRACT</w:t>
      </w:r>
    </w:p>
    <w:p w14:paraId="45CBCFA9" w14:textId="4C8C2103" w:rsidR="002B6862" w:rsidRDefault="002B6862" w:rsidP="00551BAE">
      <w:pPr>
        <w:spacing w:line="360" w:lineRule="auto"/>
        <w:jc w:val="both"/>
      </w:pPr>
      <w:r w:rsidRPr="002B6862">
        <w:t>Forecasts on electricity consumption are becoming an essential component of sustainable energy management as the demand for electricity increases throughout the world</w:t>
      </w:r>
      <w:r w:rsidR="00D027BE" w:rsidRPr="00D027BE">
        <w:t>.</w:t>
      </w:r>
      <w:r w:rsidR="007E3F7B">
        <w:t xml:space="preserve"> Traditio</w:t>
      </w:r>
      <w:r w:rsidR="009B0569">
        <w:t xml:space="preserve">nal and machine learning </w:t>
      </w:r>
      <w:r w:rsidR="000F078F">
        <w:t>methods,</w:t>
      </w:r>
      <w:r w:rsidR="009B0569">
        <w:t xml:space="preserve"> when </w:t>
      </w:r>
      <w:r w:rsidR="0030241D">
        <w:t>applied,</w:t>
      </w:r>
      <w:r w:rsidR="009B0569">
        <w:t xml:space="preserve"> provide accurate predictions </w:t>
      </w:r>
      <w:r w:rsidR="00862826">
        <w:t>of</w:t>
      </w:r>
      <w:r w:rsidR="00335090">
        <w:t xml:space="preserve"> future </w:t>
      </w:r>
      <w:r w:rsidR="0030241D">
        <w:t>consumption</w:t>
      </w:r>
      <w:r w:rsidR="00335090">
        <w:t xml:space="preserve">. However, </w:t>
      </w:r>
      <w:r w:rsidR="00862826">
        <w:t>t</w:t>
      </w:r>
      <w:r w:rsidR="00862826" w:rsidRPr="00862826">
        <w:t xml:space="preserve">he presence of certain exogenous factors such as weather conditions and electricity </w:t>
      </w:r>
      <w:r w:rsidR="005961F9" w:rsidRPr="00862826">
        <w:t>prices</w:t>
      </w:r>
      <w:r w:rsidR="00862826" w:rsidRPr="00862826">
        <w:t xml:space="preserve"> complicate the </w:t>
      </w:r>
      <w:r w:rsidR="00862826">
        <w:t xml:space="preserve">prediction </w:t>
      </w:r>
      <w:r w:rsidR="00862826" w:rsidRPr="00862826">
        <w:t xml:space="preserve">task </w:t>
      </w:r>
      <w:r w:rsidR="009830B6">
        <w:t>and produce poor predictions.</w:t>
      </w:r>
      <w:r w:rsidR="00D367AF">
        <w:t xml:space="preserve"> Models such as SARIMAX, Support Vector Machine,</w:t>
      </w:r>
      <w:r w:rsidR="00EF1E7A">
        <w:t xml:space="preserve"> Random Forest have been known to </w:t>
      </w:r>
      <w:r w:rsidR="004D6110">
        <w:t xml:space="preserve">capture relationships between variables and generalize well with data </w:t>
      </w:r>
      <w:r w:rsidR="0030241D">
        <w:t xml:space="preserve">that contains exogenous variables. </w:t>
      </w:r>
      <w:r w:rsidR="00022997">
        <w:t>Making use of these model</w:t>
      </w:r>
      <w:r w:rsidR="00010DD8">
        <w:t xml:space="preserve">s, electricity sales </w:t>
      </w:r>
      <w:r w:rsidR="00CD0DC5">
        <w:t>were</w:t>
      </w:r>
      <w:r w:rsidR="00694FDC">
        <w:t xml:space="preserve"> </w:t>
      </w:r>
      <w:r w:rsidR="002559F0">
        <w:t xml:space="preserve">forecasted </w:t>
      </w:r>
      <w:r w:rsidR="00CD0DC5">
        <w:t xml:space="preserve">using temperature, electricity price and unemployment rate as exogenous variables. The results show that SARIMAX </w:t>
      </w:r>
      <w:r w:rsidR="000B74BC">
        <w:t>has a</w:t>
      </w:r>
      <w:r w:rsidR="000579E3">
        <w:t xml:space="preserve"> pr</w:t>
      </w:r>
      <w:r w:rsidR="005B6EF9">
        <w:t xml:space="preserve">ediction performance when </w:t>
      </w:r>
      <w:r w:rsidR="001825EC">
        <w:t xml:space="preserve">temperature, price and unemployment rate are applied separately, with temperatures </w:t>
      </w:r>
      <w:r w:rsidR="00BA12D8">
        <w:t>producing the best performance. When all variables are applied</w:t>
      </w:r>
      <w:r w:rsidR="00E47C66">
        <w:t xml:space="preserve"> to the sales data</w:t>
      </w:r>
      <w:r w:rsidR="00BA12D8">
        <w:t>,</w:t>
      </w:r>
      <w:r w:rsidR="007D58CB">
        <w:t xml:space="preserve"> random </w:t>
      </w:r>
      <w:r w:rsidR="008D28DF">
        <w:t>forests ha</w:t>
      </w:r>
      <w:r w:rsidR="00E47C66">
        <w:t>d</w:t>
      </w:r>
      <w:r w:rsidR="007D58CB">
        <w:t xml:space="preserve"> the best p</w:t>
      </w:r>
      <w:r w:rsidR="008D28DF">
        <w:t xml:space="preserve">rediction </w:t>
      </w:r>
      <w:r w:rsidR="00BC76C4">
        <w:t>performance</w:t>
      </w:r>
      <w:r w:rsidR="00AC5F09">
        <w:t xml:space="preserve">. </w:t>
      </w:r>
      <w:r w:rsidR="009F4647">
        <w:t xml:space="preserve"> </w:t>
      </w:r>
    </w:p>
    <w:p w14:paraId="0B40F1AA" w14:textId="09726202" w:rsidR="00710D03" w:rsidRDefault="00710D03" w:rsidP="00551BAE">
      <w:pPr>
        <w:spacing w:line="360" w:lineRule="auto"/>
        <w:jc w:val="both"/>
        <w:rPr>
          <w:b/>
          <w:bCs/>
          <w:sz w:val="28"/>
          <w:szCs w:val="28"/>
        </w:rPr>
      </w:pPr>
      <w:r w:rsidRPr="00161650">
        <w:rPr>
          <w:b/>
          <w:bCs/>
          <w:sz w:val="28"/>
          <w:szCs w:val="28"/>
        </w:rPr>
        <w:t>INTRODUCTION</w:t>
      </w:r>
    </w:p>
    <w:p w14:paraId="50B890FE" w14:textId="77777777" w:rsidR="00E971BE" w:rsidRDefault="007F5750" w:rsidP="00551BAE">
      <w:pPr>
        <w:spacing w:line="360" w:lineRule="auto"/>
        <w:jc w:val="both"/>
      </w:pPr>
      <w:r w:rsidRPr="007F5750">
        <w:t>Over the years, the electricity industry has undergone dramatic changes, including the inclusion of renewable energy sources, demand management and changes in consumer behavior. All of these issues increase the importance of understanding electricity consumption, especially future trends. Accurate forecasting of electricity usage and demand is an important part of power system operation, ensuring effective management of utility operations at all stages of generation, transmission, and distribution grids. This forecasting ability plays an important role in various parts of power system operations, including day-to-day operations, production planning, economic dispatch, and unit commitment</w:t>
      </w:r>
      <w:r w:rsidR="00E971BE">
        <w:t xml:space="preserve">. </w:t>
      </w:r>
    </w:p>
    <w:p w14:paraId="196DD964" w14:textId="73FAE484" w:rsidR="00613AC5" w:rsidRDefault="003F58FE" w:rsidP="00551BAE">
      <w:pPr>
        <w:spacing w:line="360" w:lineRule="auto"/>
        <w:jc w:val="both"/>
      </w:pPr>
      <w:r w:rsidRPr="003F58FE">
        <w:t xml:space="preserve">Daily purchase and sales forecasts provide an important input to operational supply and demand balancing, as well as financial management of the utility. Furthermore, they are an important </w:t>
      </w:r>
      <w:r w:rsidR="00962924" w:rsidRPr="003F58FE">
        <w:t>input into</w:t>
      </w:r>
      <w:r w:rsidRPr="003F58FE">
        <w:t xml:space="preserve"> the </w:t>
      </w:r>
      <w:r w:rsidR="00A965EF" w:rsidRPr="003F58FE">
        <w:t>management of</w:t>
      </w:r>
      <w:r w:rsidRPr="003F58FE">
        <w:t xml:space="preserve"> </w:t>
      </w:r>
      <w:r w:rsidR="00A965EF" w:rsidRPr="003F58FE">
        <w:t>electricity losses</w:t>
      </w:r>
      <w:r w:rsidRPr="003F58FE">
        <w:t xml:space="preserve"> - particularly non-technical losses</w:t>
      </w:r>
      <w:sdt>
        <w:sdtPr>
          <w:id w:val="-1067492103"/>
          <w:citation/>
        </w:sdtPr>
        <w:sdtContent>
          <w:r w:rsidR="00DD243F">
            <w:fldChar w:fldCharType="begin"/>
          </w:r>
          <w:r w:rsidR="00A965EF">
            <w:instrText xml:space="preserve">CITATION MIN23 \l 1033 </w:instrText>
          </w:r>
          <w:r w:rsidR="00DD243F">
            <w:fldChar w:fldCharType="separate"/>
          </w:r>
          <w:r w:rsidR="00A965EF">
            <w:rPr>
              <w:noProof/>
            </w:rPr>
            <w:t xml:space="preserve"> (Minaar, M, &amp; M, March,2023)</w:t>
          </w:r>
          <w:r w:rsidR="00DD243F">
            <w:fldChar w:fldCharType="end"/>
          </w:r>
        </w:sdtContent>
      </w:sdt>
      <w:r w:rsidR="00154DE2">
        <w:t>.</w:t>
      </w:r>
      <w:r w:rsidR="005B595C">
        <w:t xml:space="preserve"> </w:t>
      </w:r>
      <w:r w:rsidR="004E27DD" w:rsidRPr="004443B9">
        <w:t>Electricity sales and consumption are influenced by a variety of factors ranging from consumer usage to weather conditions to economic conditions</w:t>
      </w:r>
      <w:r w:rsidR="004E27DD">
        <w:t>.</w:t>
      </w:r>
      <w:r w:rsidR="00D06505">
        <w:t xml:space="preserve"> </w:t>
      </w:r>
      <w:r w:rsidR="00C32635">
        <w:t>The types of benchmar</w:t>
      </w:r>
      <w:r w:rsidR="00DF6C5E">
        <w:t>k models for electricity sales forecasting</w:t>
      </w:r>
      <w:r w:rsidR="00DB7CD0">
        <w:t xml:space="preserve"> mainly </w:t>
      </w:r>
      <w:r w:rsidR="00B1214E">
        <w:t>include</w:t>
      </w:r>
      <w:r w:rsidR="00DF6C5E">
        <w:t xml:space="preserve"> traditional econometric models and machine </w:t>
      </w:r>
      <w:r w:rsidR="00DF6C5E">
        <w:lastRenderedPageBreak/>
        <w:t>learning models</w:t>
      </w:r>
      <w:r w:rsidR="00A10975">
        <w:t xml:space="preserve"> with traditional econometric models being the first to be applied</w:t>
      </w:r>
      <w:sdt>
        <w:sdtPr>
          <w:id w:val="-728069135"/>
          <w:citation/>
        </w:sdtPr>
        <w:sdtContent>
          <w:r w:rsidR="00B1214E">
            <w:fldChar w:fldCharType="begin"/>
          </w:r>
          <w:r w:rsidR="00B1214E">
            <w:instrText xml:space="preserve"> CITATION Wen21 \l 1033 </w:instrText>
          </w:r>
          <w:r w:rsidR="00B1214E">
            <w:fldChar w:fldCharType="separate"/>
          </w:r>
          <w:r w:rsidR="00B1214E">
            <w:rPr>
              <w:noProof/>
            </w:rPr>
            <w:t xml:space="preserve"> (Wen, et al., 2021)</w:t>
          </w:r>
          <w:r w:rsidR="00B1214E">
            <w:fldChar w:fldCharType="end"/>
          </w:r>
        </w:sdtContent>
      </w:sdt>
    </w:p>
    <w:p w14:paraId="50C62314" w14:textId="31B1E8C3" w:rsidR="006F28C9" w:rsidRDefault="005B595C" w:rsidP="00551BAE">
      <w:pPr>
        <w:spacing w:line="360" w:lineRule="auto"/>
        <w:jc w:val="both"/>
      </w:pPr>
      <w:r>
        <w:t xml:space="preserve">The goal of this study is to </w:t>
      </w:r>
      <w:r w:rsidR="00AF6B7A">
        <w:t>i</w:t>
      </w:r>
      <w:r w:rsidR="00AF6B7A" w:rsidRPr="00AF6B7A">
        <w:t>nvestigate the impact of model complexity on predictive accuracy and generalization to different scenarios.</w:t>
      </w:r>
      <w:r w:rsidR="00CB22FA">
        <w:t xml:space="preserve"> The </w:t>
      </w:r>
      <w:r w:rsidR="00287700">
        <w:t>electricity</w:t>
      </w:r>
      <w:r>
        <w:t xml:space="preserve"> sales</w:t>
      </w:r>
      <w:r w:rsidR="00763E91">
        <w:t xml:space="preserve"> will be forecasted</w:t>
      </w:r>
      <w:r>
        <w:t xml:space="preserve"> for a short - medium horizon </w:t>
      </w:r>
      <w:r w:rsidR="00723423">
        <w:t>term,</w:t>
      </w:r>
      <w:r>
        <w:t xml:space="preserve"> </w:t>
      </w:r>
      <w:r w:rsidR="001B4B61">
        <w:t xml:space="preserve">which </w:t>
      </w:r>
      <w:r w:rsidR="00287700">
        <w:t>is around</w:t>
      </w:r>
      <w:r w:rsidR="001B4B61">
        <w:t xml:space="preserve"> one year in the future using external </w:t>
      </w:r>
      <w:r w:rsidR="00613AC5">
        <w:t>variables</w:t>
      </w:r>
      <w:r>
        <w:t xml:space="preserve">. Several approaches will be employed to time series </w:t>
      </w:r>
      <w:r w:rsidR="00696C3B">
        <w:t>Seasonal Autoregressive moving average</w:t>
      </w:r>
      <w:r w:rsidR="00287700">
        <w:t xml:space="preserve"> </w:t>
      </w:r>
      <w:r w:rsidR="00287700" w:rsidRPr="00287700">
        <w:t>with exogenous factors</w:t>
      </w:r>
      <w:r w:rsidR="00287700">
        <w:t xml:space="preserve"> (SARIMAX)</w:t>
      </w:r>
      <w:r>
        <w:t>, regularization hyperparameter tuning with Support Vect</w:t>
      </w:r>
      <w:r w:rsidR="004F52F3">
        <w:t xml:space="preserve">or </w:t>
      </w:r>
      <w:r w:rsidR="00830600">
        <w:t>Regressor (</w:t>
      </w:r>
      <w:r w:rsidR="004F52F3">
        <w:t>SVR)</w:t>
      </w:r>
      <w:r>
        <w:t xml:space="preserve">, random forest and XGBoost. The model performance will be evaluated based on evaluation metrics, RMSE, MSE and MAE. The models will incorporate external variables such as temperature and electricity price </w:t>
      </w:r>
      <w:r w:rsidR="00613AC5">
        <w:t>factors that</w:t>
      </w:r>
      <w:r>
        <w:t xml:space="preserve"> have direct effect on electricity sale revenues</w:t>
      </w:r>
      <w:r w:rsidR="00830600">
        <w:t xml:space="preserve"> and unemployment rate which will represent customer economic conditions.</w:t>
      </w:r>
    </w:p>
    <w:p w14:paraId="5A101661" w14:textId="7ECBFEE4" w:rsidR="00710D03" w:rsidRDefault="00710D03" w:rsidP="00551BAE">
      <w:pPr>
        <w:spacing w:line="360" w:lineRule="auto"/>
        <w:jc w:val="both"/>
        <w:rPr>
          <w:b/>
          <w:bCs/>
          <w:sz w:val="28"/>
          <w:szCs w:val="28"/>
        </w:rPr>
      </w:pPr>
      <w:r w:rsidRPr="00161650">
        <w:rPr>
          <w:b/>
          <w:bCs/>
          <w:sz w:val="28"/>
          <w:szCs w:val="28"/>
        </w:rPr>
        <w:t>LITERATURE REVIEW</w:t>
      </w:r>
    </w:p>
    <w:p w14:paraId="3AE6C862" w14:textId="45CE809C" w:rsidR="00553E27" w:rsidRDefault="00AB16B2" w:rsidP="00551BAE">
      <w:pPr>
        <w:spacing w:line="360" w:lineRule="auto"/>
        <w:jc w:val="both"/>
      </w:pPr>
      <w:r w:rsidRPr="00140312">
        <w:t xml:space="preserve">The forecasting models and time horizons used vary with time horizon as follows: Very short-term (few minutes to an hour) for load and frequency control and economic dispatch functions, medium-term (week-year) for generator scheduling, and long-term (year-decade) for </w:t>
      </w:r>
      <w:r>
        <w:t>long term development plans</w:t>
      </w:r>
      <w:sdt>
        <w:sdtPr>
          <w:id w:val="-823508969"/>
          <w:citation/>
        </w:sdtPr>
        <w:sdtContent>
          <w:r>
            <w:fldChar w:fldCharType="begin"/>
          </w:r>
          <w:r>
            <w:instrText xml:space="preserve"> CITATION Hyn10 \l 1033 </w:instrText>
          </w:r>
          <w:r>
            <w:fldChar w:fldCharType="separate"/>
          </w:r>
          <w:r>
            <w:rPr>
              <w:noProof/>
            </w:rPr>
            <w:t xml:space="preserve"> (Hyndman &amp; Fan, 2010)</w:t>
          </w:r>
          <w:r>
            <w:fldChar w:fldCharType="end"/>
          </w:r>
        </w:sdtContent>
      </w:sdt>
      <w:r w:rsidR="00E3277C">
        <w:t xml:space="preserve">. </w:t>
      </w:r>
      <w:r w:rsidR="00493E9B">
        <w:t xml:space="preserve">There are </w:t>
      </w:r>
      <w:r w:rsidR="00DD5F5D">
        <w:t>several</w:t>
      </w:r>
      <w:r w:rsidR="00493E9B">
        <w:t xml:space="preserve"> feasible methods proposed by previous </w:t>
      </w:r>
      <w:r w:rsidR="00551BAE">
        <w:t>research</w:t>
      </w:r>
      <w:r w:rsidR="00E46946">
        <w:t xml:space="preserve"> </w:t>
      </w:r>
      <w:r w:rsidR="002429B4">
        <w:t xml:space="preserve">proposed </w:t>
      </w:r>
      <w:r w:rsidR="007E7CD9">
        <w:t>for electricity sales forecasting.</w:t>
      </w:r>
      <w:r w:rsidR="00894F71">
        <w:t xml:space="preserve"> </w:t>
      </w:r>
    </w:p>
    <w:p w14:paraId="1C2A406B" w14:textId="484A54D4" w:rsidR="002F77F9" w:rsidRDefault="00894F71" w:rsidP="00551BAE">
      <w:pPr>
        <w:spacing w:line="360" w:lineRule="auto"/>
        <w:jc w:val="both"/>
      </w:pPr>
      <w:r>
        <w:t xml:space="preserve">Early forecasting </w:t>
      </w:r>
      <w:r w:rsidR="002A5EA9">
        <w:t xml:space="preserve">methods </w:t>
      </w:r>
      <w:r w:rsidR="00066D63">
        <w:t>were based</w:t>
      </w:r>
      <w:r w:rsidR="00261A67">
        <w:t xml:space="preserve"> on traditional methods </w:t>
      </w:r>
      <w:r w:rsidR="00A53313">
        <w:t>such as exponential smoothing(ES) and moving average(MA)</w:t>
      </w:r>
      <w:r w:rsidR="005F4D45">
        <w:t xml:space="preserve"> which are simple </w:t>
      </w:r>
      <w:r w:rsidR="00066D63">
        <w:t>and have proven to perform well in forecasting better than other sophisticated methods</w:t>
      </w:r>
      <w:sdt>
        <w:sdtPr>
          <w:id w:val="1211684307"/>
          <w:citation/>
        </w:sdtPr>
        <w:sdtContent>
          <w:r w:rsidR="00494DAB">
            <w:fldChar w:fldCharType="begin"/>
          </w:r>
          <w:r w:rsidR="00494DAB">
            <w:instrText xml:space="preserve"> CITATION Jia19 \l 1033 </w:instrText>
          </w:r>
          <w:r w:rsidR="00494DAB">
            <w:fldChar w:fldCharType="separate"/>
          </w:r>
          <w:r w:rsidR="00494DAB">
            <w:rPr>
              <w:noProof/>
            </w:rPr>
            <w:t xml:space="preserve"> (Jiang, Fang, Spicher, Cheng, &amp; B, 2019)</w:t>
          </w:r>
          <w:r w:rsidR="00494DAB">
            <w:fldChar w:fldCharType="end"/>
          </w:r>
        </w:sdtContent>
      </w:sdt>
      <w:r w:rsidR="0082441B">
        <w:t xml:space="preserve"> In addition, autoregressive </w:t>
      </w:r>
      <w:r w:rsidR="00616E04" w:rsidRPr="00616E04">
        <w:t>integrated moving average (ARIMA) model</w:t>
      </w:r>
      <w:r w:rsidR="004124F8">
        <w:t xml:space="preserve"> and the s</w:t>
      </w:r>
      <w:r w:rsidR="009D1C06">
        <w:t xml:space="preserve">easonal ARIMA </w:t>
      </w:r>
      <w:r w:rsidR="009412CC">
        <w:t xml:space="preserve"> are widely used for univariate time series forecasting. </w:t>
      </w:r>
      <w:r w:rsidR="00553E27">
        <w:t>In short-term load forecasting, Cao et al. adopted a hybrid decision model based on ARIMA (autoregressive integrated moving average) and for daily load forecasting in households. The results showed that the hybrid method performed well compared to the individual basic methods</w:t>
      </w:r>
      <w:sdt>
        <w:sdtPr>
          <w:id w:val="-1309320245"/>
          <w:citation/>
        </w:sdtPr>
        <w:sdtContent>
          <w:r w:rsidR="00D9794A">
            <w:fldChar w:fldCharType="begin"/>
          </w:r>
          <w:r w:rsidR="00D9794A">
            <w:instrText xml:space="preserve"> CITATION Cao15 \l 1033 </w:instrText>
          </w:r>
          <w:r w:rsidR="00D9794A">
            <w:fldChar w:fldCharType="separate"/>
          </w:r>
          <w:r w:rsidR="00D9794A">
            <w:rPr>
              <w:noProof/>
            </w:rPr>
            <w:t xml:space="preserve"> (Cao, Dong, Wu, &amp; Jing, 2015,October)</w:t>
          </w:r>
          <w:r w:rsidR="00D9794A">
            <w:fldChar w:fldCharType="end"/>
          </w:r>
        </w:sdtContent>
      </w:sdt>
      <w:r w:rsidR="0047614D">
        <w:t xml:space="preserve">. </w:t>
      </w:r>
      <w:r w:rsidR="00B161FF" w:rsidRPr="00B161FF">
        <w:t>The traditional methods  are simple to construct and fast to calculate, but it has significant limitations, such as the homogeneity of the variation in the regression model, changes in the season, climate, and other factors of the electricity consumption area that may cause the regression relationship to change, resulting in variability</w:t>
      </w:r>
      <w:sdt>
        <w:sdtPr>
          <w:id w:val="-33889950"/>
          <w:citation/>
        </w:sdtPr>
        <w:sdtContent>
          <w:r w:rsidR="00EF1308">
            <w:fldChar w:fldCharType="begin"/>
          </w:r>
          <w:r w:rsidR="00EF1308">
            <w:instrText xml:space="preserve"> CITATION Min221 \l 1033 </w:instrText>
          </w:r>
          <w:r w:rsidR="00EF1308">
            <w:fldChar w:fldCharType="separate"/>
          </w:r>
          <w:r w:rsidR="00EF1308">
            <w:rPr>
              <w:noProof/>
            </w:rPr>
            <w:t xml:space="preserve"> (Min, et al., 2022)</w:t>
          </w:r>
          <w:r w:rsidR="00EF1308">
            <w:fldChar w:fldCharType="end"/>
          </w:r>
        </w:sdtContent>
      </w:sdt>
      <w:r w:rsidR="008D50FD">
        <w:t>.</w:t>
      </w:r>
    </w:p>
    <w:p w14:paraId="315935C3" w14:textId="12A186B0" w:rsidR="0046343A" w:rsidRDefault="009C3BB9" w:rsidP="00551BAE">
      <w:pPr>
        <w:spacing w:line="360" w:lineRule="auto"/>
        <w:jc w:val="both"/>
      </w:pPr>
      <w:r>
        <w:lastRenderedPageBreak/>
        <w:t xml:space="preserve">Combining </w:t>
      </w:r>
      <w:r w:rsidR="003637B9">
        <w:t xml:space="preserve">two or more traditional </w:t>
      </w:r>
      <w:r w:rsidR="00774F79">
        <w:t>methods is</w:t>
      </w:r>
      <w:r w:rsidR="003637B9">
        <w:t xml:space="preserve"> a favored approach as i</w:t>
      </w:r>
      <w:r w:rsidR="00141F67">
        <w:t xml:space="preserve">t can take advantage of the good parts of the various components. </w:t>
      </w:r>
      <w:r w:rsidR="00DB140F">
        <w:t>A study</w:t>
      </w:r>
      <w:r w:rsidR="00B02B70">
        <w:t xml:space="preserve"> used SARIMA and STL decomposition </w:t>
      </w:r>
      <w:r w:rsidR="00541216">
        <w:t xml:space="preserve">to for a combination technique to forecast </w:t>
      </w:r>
      <w:r w:rsidR="0070737C">
        <w:t>mid- and long-term</w:t>
      </w:r>
      <w:r w:rsidR="002955E7">
        <w:t xml:space="preserve"> </w:t>
      </w:r>
      <w:r w:rsidR="00541216">
        <w:t>monthly electricity consumptio</w:t>
      </w:r>
      <w:r w:rsidR="002955E7">
        <w:t>n with seasonal characteristics</w:t>
      </w:r>
      <w:sdt>
        <w:sdtPr>
          <w:id w:val="1485740080"/>
          <w:citation/>
        </w:sdtPr>
        <w:sdtContent>
          <w:r w:rsidR="002955E7">
            <w:fldChar w:fldCharType="begin"/>
          </w:r>
          <w:r w:rsidR="002955E7">
            <w:instrText xml:space="preserve"> CITATION Zha21 \l 1033 </w:instrText>
          </w:r>
          <w:r w:rsidR="002955E7">
            <w:fldChar w:fldCharType="separate"/>
          </w:r>
          <w:r w:rsidR="002955E7">
            <w:rPr>
              <w:noProof/>
            </w:rPr>
            <w:t xml:space="preserve"> (Zhang &amp; Li, 2021)</w:t>
          </w:r>
          <w:r w:rsidR="002955E7">
            <w:fldChar w:fldCharType="end"/>
          </w:r>
        </w:sdtContent>
      </w:sdt>
      <w:r w:rsidR="0070737C">
        <w:t xml:space="preserve"> Multiple linear regression techniques are also detailed in the literature for residential electric energy demand forecasting. </w:t>
      </w:r>
      <w:r w:rsidR="000363E4" w:rsidRPr="000363E4">
        <w:t>Sarduy et al</w:t>
      </w:r>
      <w:r w:rsidR="000363E4">
        <w:t xml:space="preserve"> </w:t>
      </w:r>
      <w:r w:rsidR="000363E4" w:rsidRPr="000363E4">
        <w:t xml:space="preserve">applied linear and nonlinear models to estimate peak load at a University of Sao Paulo campus </w:t>
      </w:r>
      <w:r w:rsidR="00692325" w:rsidRPr="000363E4">
        <w:t>to</w:t>
      </w:r>
      <w:r w:rsidR="000363E4" w:rsidRPr="000363E4">
        <w:t xml:space="preserve"> select the best one for generalization</w:t>
      </w:r>
      <w:sdt>
        <w:sdtPr>
          <w:id w:val="-263374621"/>
          <w:citation/>
        </w:sdtPr>
        <w:sdtContent>
          <w:r w:rsidR="00692325">
            <w:fldChar w:fldCharType="begin"/>
          </w:r>
          <w:r w:rsidR="00692325">
            <w:instrText xml:space="preserve"> CITATION Hum17 \l 1033 </w:instrText>
          </w:r>
          <w:r w:rsidR="00692325">
            <w:fldChar w:fldCharType="separate"/>
          </w:r>
          <w:r w:rsidR="00692325">
            <w:rPr>
              <w:noProof/>
            </w:rPr>
            <w:t xml:space="preserve"> (Humberto, Almendra, Cristhian, &amp; Gabriel, 2017)</w:t>
          </w:r>
          <w:r w:rsidR="00692325">
            <w:fldChar w:fldCharType="end"/>
          </w:r>
        </w:sdtContent>
      </w:sdt>
      <w:r w:rsidR="00692325">
        <w:t>.</w:t>
      </w:r>
    </w:p>
    <w:p w14:paraId="5A89D6F2" w14:textId="5554AC90" w:rsidR="0046343A" w:rsidRDefault="00A06247" w:rsidP="00551BAE">
      <w:pPr>
        <w:spacing w:line="360" w:lineRule="auto"/>
        <w:jc w:val="both"/>
      </w:pPr>
      <w:r>
        <w:t xml:space="preserve">Traditional techniques </w:t>
      </w:r>
      <w:r w:rsidR="00CC5E8B">
        <w:t>have</w:t>
      </w:r>
      <w:r>
        <w:t xml:space="preserve"> its advantages however </w:t>
      </w:r>
      <w:r w:rsidR="00E21665">
        <w:t xml:space="preserve">machine learning algorithms and deep learning </w:t>
      </w:r>
      <w:r w:rsidR="00766707">
        <w:t>has shown stronger ability to capture complex patterns and work with large datasets.</w:t>
      </w:r>
      <w:r w:rsidR="00CC5E8B" w:rsidRPr="00CC5E8B">
        <w:t xml:space="preserve"> Wang et al. proposed a hybrid model integrating discrete wavelet transform and XGBoost for electricity consumption forecast</w:t>
      </w:r>
      <w:sdt>
        <w:sdtPr>
          <w:id w:val="591598423"/>
          <w:citation/>
        </w:sdtPr>
        <w:sdtContent>
          <w:r w:rsidR="00DC5B6B">
            <w:fldChar w:fldCharType="begin"/>
          </w:r>
          <w:r w:rsidR="00745F0B">
            <w:instrText xml:space="preserve">CITATION WAN17 \l 1033 </w:instrText>
          </w:r>
          <w:r w:rsidR="00DC5B6B">
            <w:fldChar w:fldCharType="separate"/>
          </w:r>
          <w:r w:rsidR="00745F0B">
            <w:rPr>
              <w:noProof/>
            </w:rPr>
            <w:t xml:space="preserve"> (Wang, Shi, Lyu, &amp; Deng, 2017)</w:t>
          </w:r>
          <w:r w:rsidR="00DC5B6B">
            <w:fldChar w:fldCharType="end"/>
          </w:r>
        </w:sdtContent>
      </w:sdt>
      <w:r w:rsidR="002C2A15">
        <w:t xml:space="preserve"> </w:t>
      </w:r>
      <w:r w:rsidR="002C2A15" w:rsidRPr="002C2A15">
        <w:t>Rathore</w:t>
      </w:r>
      <w:r w:rsidR="002C2A15">
        <w:t xml:space="preserve"> et </w:t>
      </w:r>
      <w:r w:rsidR="00B85D34">
        <w:t xml:space="preserve">al, </w:t>
      </w:r>
      <w:r w:rsidR="00B85D34" w:rsidRPr="00B85D34">
        <w:t>focused on energy consumption prediction utilizing past charging data from EVs and modeled common machine learning (ML) algorithms such as Random Forest, XGBoost, linear Regression, ANN, and  Deep Neural Network (DNN). Random Forest and XGBoost outperformed other models including DNN</w:t>
      </w:r>
      <w:sdt>
        <w:sdtPr>
          <w:id w:val="-1970265758"/>
          <w:citation/>
        </w:sdtPr>
        <w:sdtContent>
          <w:r w:rsidR="00B85D34">
            <w:fldChar w:fldCharType="begin"/>
          </w:r>
          <w:r w:rsidR="00B85D34">
            <w:instrText xml:space="preserve"> CITATION Rat23 \l 1033 </w:instrText>
          </w:r>
          <w:r w:rsidR="00B85D34">
            <w:fldChar w:fldCharType="separate"/>
          </w:r>
          <w:r w:rsidR="00B85D34">
            <w:rPr>
              <w:noProof/>
            </w:rPr>
            <w:t xml:space="preserve"> (Rathore, Meena, &amp; Jain, 2023)</w:t>
          </w:r>
          <w:r w:rsidR="00B85D34">
            <w:fldChar w:fldCharType="end"/>
          </w:r>
        </w:sdtContent>
      </w:sdt>
      <w:r w:rsidR="00B85D34" w:rsidRPr="00B85D34">
        <w:t>.</w:t>
      </w:r>
      <w:r w:rsidR="00190B1C">
        <w:t xml:space="preserve"> </w:t>
      </w:r>
      <w:proofErr w:type="spellStart"/>
      <w:r w:rsidR="00190B1C" w:rsidRPr="007C3E53">
        <w:t>Guenoukpati</w:t>
      </w:r>
      <w:proofErr w:type="spellEnd"/>
      <w:r w:rsidR="00190B1C" w:rsidRPr="007C3E53">
        <w:t xml:space="preserve"> et al. used three machine learning algorithms to forecast</w:t>
      </w:r>
      <w:r w:rsidR="00BA41F7">
        <w:t xml:space="preserve"> </w:t>
      </w:r>
      <w:r w:rsidR="00190B1C" w:rsidRPr="007C3E53">
        <w:t>electricity generation in Togo</w:t>
      </w:r>
      <w:r w:rsidR="00BA41F7">
        <w:t xml:space="preserve"> </w:t>
      </w:r>
      <w:r w:rsidR="009344F1">
        <w:t xml:space="preserve">by applying </w:t>
      </w:r>
      <w:r w:rsidR="00190B1C" w:rsidRPr="007C3E53">
        <w:t>SVR, multilayer perceptron (MLP), and a long short-term memory (LSTM) recurrent neural network. According to their findings, machine learning methods outperform linear regression methods and are more suited for short-term predictions</w:t>
      </w:r>
      <w:sdt>
        <w:sdtPr>
          <w:id w:val="2011553345"/>
          <w:citation/>
        </w:sdtPr>
        <w:sdtContent>
          <w:r w:rsidR="00805F64">
            <w:fldChar w:fldCharType="begin"/>
          </w:r>
          <w:r w:rsidR="00805F64">
            <w:instrText xml:space="preserve"> CITATION Gue21 \l 1033 </w:instrText>
          </w:r>
          <w:r w:rsidR="00805F64">
            <w:fldChar w:fldCharType="separate"/>
          </w:r>
          <w:r w:rsidR="00805F64">
            <w:rPr>
              <w:noProof/>
            </w:rPr>
            <w:t xml:space="preserve"> (Guenoupkati, Salami, Kodjo, &amp; Napo, 2021)</w:t>
          </w:r>
          <w:r w:rsidR="00805F64">
            <w:fldChar w:fldCharType="end"/>
          </w:r>
        </w:sdtContent>
      </w:sdt>
    </w:p>
    <w:p w14:paraId="0313BCB3" w14:textId="41DFB658" w:rsidR="00EE7573" w:rsidRDefault="00551BAE" w:rsidP="00551BAE">
      <w:pPr>
        <w:tabs>
          <w:tab w:val="left" w:pos="2340"/>
        </w:tabs>
        <w:spacing w:line="360" w:lineRule="auto"/>
        <w:jc w:val="both"/>
      </w:pPr>
      <w:r w:rsidRPr="00551BAE">
        <w:t xml:space="preserve">Artificial network models are suitable for short-term predictions but are difficult to interpret, while multiple linear regression requires large amounts of data to predict mid- to long-term. Due to the limited data set and the existence of external variables, this article will utilize a model suitable for small data for predictive analysis, which can capture complex patterns with smaller errors and can accommodate external variables in predictions. Based on these factors and previous research, this study will apply STL decomposition with SARIMAX, SVR, XGBoost and Random Forest. Each of these models has shown </w:t>
      </w:r>
      <w:r w:rsidR="00BC76C4" w:rsidRPr="00551BAE">
        <w:t>a good</w:t>
      </w:r>
      <w:r w:rsidRPr="00551BAE">
        <w:t xml:space="preserve"> ability to predict electricity usage, so </w:t>
      </w:r>
      <w:r w:rsidR="00DD5F5D">
        <w:t>study</w:t>
      </w:r>
      <w:r w:rsidRPr="00551BAE">
        <w:t xml:space="preserve"> how they perform under weather and economic conditions</w:t>
      </w:r>
      <w:r w:rsidR="000A4071">
        <w:t>.</w:t>
      </w:r>
    </w:p>
    <w:p w14:paraId="66E9044A" w14:textId="77777777" w:rsidR="00E75664" w:rsidRDefault="00E75664" w:rsidP="003304F9">
      <w:pPr>
        <w:rPr>
          <w:b/>
          <w:bCs/>
          <w:sz w:val="28"/>
          <w:szCs w:val="28"/>
        </w:rPr>
      </w:pPr>
    </w:p>
    <w:p w14:paraId="68F6B81E" w14:textId="77777777" w:rsidR="003D3329" w:rsidRDefault="003D3329" w:rsidP="003304F9">
      <w:pPr>
        <w:rPr>
          <w:b/>
          <w:bCs/>
          <w:sz w:val="28"/>
          <w:szCs w:val="28"/>
        </w:rPr>
      </w:pPr>
    </w:p>
    <w:p w14:paraId="096CF39A" w14:textId="11C5B67E" w:rsidR="007A1728" w:rsidRDefault="0010057C" w:rsidP="003304F9">
      <w:pPr>
        <w:rPr>
          <w:b/>
          <w:bCs/>
          <w:sz w:val="28"/>
          <w:szCs w:val="28"/>
        </w:rPr>
      </w:pPr>
      <w:r>
        <w:rPr>
          <w:b/>
          <w:bCs/>
          <w:sz w:val="28"/>
          <w:szCs w:val="28"/>
        </w:rPr>
        <w:lastRenderedPageBreak/>
        <w:t xml:space="preserve">DATA </w:t>
      </w:r>
    </w:p>
    <w:p w14:paraId="2204891E" w14:textId="77777777" w:rsidR="002D3BBC" w:rsidRPr="002D3BBC" w:rsidRDefault="002D3BBC" w:rsidP="00551BAE">
      <w:pPr>
        <w:spacing w:before="100" w:beforeAutospacing="1" w:after="100" w:afterAutospacing="1" w:line="360" w:lineRule="auto"/>
        <w:jc w:val="both"/>
        <w:rPr>
          <w:rFonts w:eastAsia="Times New Roman"/>
          <w:color w:val="252525"/>
          <w:kern w:val="0"/>
          <w14:ligatures w14:val="none"/>
        </w:rPr>
      </w:pPr>
      <w:r w:rsidRPr="002D3BBC">
        <w:rPr>
          <w:rFonts w:eastAsia="Times New Roman"/>
          <w:color w:val="252525"/>
          <w:kern w:val="0"/>
          <w14:ligatures w14:val="none"/>
        </w:rPr>
        <w:t>Electricity demand can be studied by looking into the sales of electricity, which show the amount consumed. The dataset was sourced from multiple sources to acquire historical electricity sales consumption data, average temperatures, average electricity price, and unemployment rate for Pennsylvania from 2001 to 2022. The electricity data covers only the residential sector and was downloaded from the US Energy Information Administration. It provides monthly residential electricity sales data for the state of Pennsylvania.</w:t>
      </w:r>
    </w:p>
    <w:p w14:paraId="230CF700" w14:textId="77777777" w:rsidR="002D3BBC" w:rsidRPr="002D3BBC" w:rsidRDefault="002D3BBC" w:rsidP="00551BAE">
      <w:pPr>
        <w:spacing w:before="100" w:beforeAutospacing="1" w:after="100" w:afterAutospacing="1" w:line="360" w:lineRule="auto"/>
        <w:jc w:val="both"/>
        <w:rPr>
          <w:rFonts w:eastAsia="Times New Roman"/>
          <w:color w:val="252525"/>
          <w:kern w:val="0"/>
          <w14:ligatures w14:val="none"/>
        </w:rPr>
      </w:pPr>
      <w:r w:rsidRPr="002D3BBC">
        <w:rPr>
          <w:rFonts w:eastAsia="Times New Roman"/>
          <w:color w:val="252525"/>
          <w:kern w:val="0"/>
          <w14:ligatures w14:val="none"/>
        </w:rPr>
        <w:t>The dataset consists of 264 samples with four features. The features in the dataset include:</w:t>
      </w:r>
    </w:p>
    <w:p w14:paraId="436C9032" w14:textId="77777777" w:rsidR="002D3BBC" w:rsidRPr="002D3BBC" w:rsidRDefault="002D3BBC" w:rsidP="00551BAE">
      <w:pPr>
        <w:numPr>
          <w:ilvl w:val="0"/>
          <w:numId w:val="2"/>
        </w:numPr>
        <w:spacing w:before="100" w:beforeAutospacing="1" w:after="100" w:afterAutospacing="1" w:line="360" w:lineRule="auto"/>
        <w:jc w:val="both"/>
        <w:rPr>
          <w:rFonts w:eastAsia="Times New Roman"/>
          <w:color w:val="252525"/>
          <w:kern w:val="0"/>
          <w14:ligatures w14:val="none"/>
        </w:rPr>
      </w:pPr>
      <w:r w:rsidRPr="002D3BBC">
        <w:rPr>
          <w:rFonts w:eastAsia="Times New Roman"/>
          <w:color w:val="252525"/>
          <w:kern w:val="0"/>
          <w14:ligatures w14:val="none"/>
        </w:rPr>
        <w:t>Sales:  Electricity sales in million kilowatt hours (residential)</w:t>
      </w:r>
    </w:p>
    <w:p w14:paraId="36E495CC" w14:textId="77777777" w:rsidR="002D3BBC" w:rsidRPr="002D3BBC" w:rsidRDefault="002D3BBC" w:rsidP="00551BAE">
      <w:pPr>
        <w:numPr>
          <w:ilvl w:val="0"/>
          <w:numId w:val="2"/>
        </w:numPr>
        <w:spacing w:before="100" w:beforeAutospacing="1" w:after="100" w:afterAutospacing="1" w:line="360" w:lineRule="auto"/>
        <w:jc w:val="both"/>
        <w:rPr>
          <w:rFonts w:eastAsia="Times New Roman"/>
          <w:color w:val="252525"/>
          <w:kern w:val="0"/>
          <w14:ligatures w14:val="none"/>
        </w:rPr>
      </w:pPr>
      <w:proofErr w:type="spellStart"/>
      <w:r w:rsidRPr="002D3BBC">
        <w:rPr>
          <w:rFonts w:eastAsia="Times New Roman"/>
          <w:color w:val="252525"/>
          <w:kern w:val="0"/>
          <w14:ligatures w14:val="none"/>
        </w:rPr>
        <w:t>Ave_temp</w:t>
      </w:r>
      <w:proofErr w:type="spellEnd"/>
      <w:r w:rsidRPr="002D3BBC">
        <w:rPr>
          <w:rFonts w:eastAsia="Times New Roman"/>
          <w:color w:val="252525"/>
          <w:kern w:val="0"/>
          <w14:ligatures w14:val="none"/>
        </w:rPr>
        <w:t>: Average temperature of Pennsylvania (2001–2022) in Fahrenheit</w:t>
      </w:r>
    </w:p>
    <w:p w14:paraId="7A537F75" w14:textId="77777777" w:rsidR="002D3BBC" w:rsidRPr="002D3BBC" w:rsidRDefault="002D3BBC" w:rsidP="00551BAE">
      <w:pPr>
        <w:numPr>
          <w:ilvl w:val="0"/>
          <w:numId w:val="2"/>
        </w:numPr>
        <w:spacing w:before="100" w:beforeAutospacing="1" w:after="100" w:afterAutospacing="1" w:line="360" w:lineRule="auto"/>
        <w:jc w:val="both"/>
        <w:rPr>
          <w:rFonts w:eastAsia="Times New Roman"/>
          <w:color w:val="252525"/>
          <w:kern w:val="0"/>
          <w14:ligatures w14:val="none"/>
        </w:rPr>
      </w:pPr>
      <w:r w:rsidRPr="002D3BBC">
        <w:rPr>
          <w:rFonts w:eastAsia="Times New Roman"/>
          <w:color w:val="252525"/>
          <w:kern w:val="0"/>
          <w14:ligatures w14:val="none"/>
        </w:rPr>
        <w:t>PAUR: Unemployment Rate in Pennsylvania, Percent, Monthly, Seasonally Adjusted</w:t>
      </w:r>
    </w:p>
    <w:p w14:paraId="704DAF3A" w14:textId="77777777" w:rsidR="002D3BBC" w:rsidRPr="002D3BBC" w:rsidRDefault="002D3BBC" w:rsidP="00551BAE">
      <w:pPr>
        <w:numPr>
          <w:ilvl w:val="0"/>
          <w:numId w:val="2"/>
        </w:numPr>
        <w:spacing w:before="100" w:beforeAutospacing="1" w:after="100" w:afterAutospacing="1" w:line="360" w:lineRule="auto"/>
        <w:jc w:val="both"/>
        <w:rPr>
          <w:rFonts w:eastAsia="Times New Roman"/>
          <w:color w:val="252525"/>
          <w:kern w:val="0"/>
          <w14:ligatures w14:val="none"/>
        </w:rPr>
      </w:pPr>
      <w:r w:rsidRPr="002D3BBC">
        <w:rPr>
          <w:rFonts w:eastAsia="Times New Roman"/>
          <w:color w:val="252525"/>
          <w:kern w:val="0"/>
          <w14:ligatures w14:val="none"/>
        </w:rPr>
        <w:t>Price: Average Price: Electricity per Kilowatt-Hour in Philadelphia-Camden-Wilmington, PA-NJ-DE-MD (CBSA), U.S. Dollars, Monthly, Not Seasonally Adjusted</w:t>
      </w:r>
    </w:p>
    <w:p w14:paraId="2E9832C8" w14:textId="77777777" w:rsidR="002A2FF6" w:rsidRDefault="0054160C" w:rsidP="00551BAE">
      <w:pPr>
        <w:spacing w:before="100" w:beforeAutospacing="1" w:after="100" w:afterAutospacing="1" w:line="360" w:lineRule="auto"/>
        <w:jc w:val="both"/>
        <w:rPr>
          <w:rFonts w:eastAsia="Times New Roman"/>
          <w:color w:val="252525"/>
          <w:kern w:val="0"/>
          <w14:ligatures w14:val="none"/>
        </w:rPr>
      </w:pPr>
      <w:r w:rsidRPr="0054160C">
        <w:rPr>
          <w:rFonts w:eastAsia="Times New Roman"/>
          <w:color w:val="252525"/>
          <w:kern w:val="0"/>
          <w14:ligatures w14:val="none"/>
        </w:rPr>
        <w:t>Three factors were identified as potential predictors of electricity consumption: temperature, electricity price, and unemployment rate. Temperature data was obtained from a regional climate dataset, specifically targeting the Pennsylvania region. Electricity prices and unemployment rates were sourced from the FRED economic data repository, ensuring their relevance to the Pennsylvania context. The inclusion of the unemployment rate aims to capture the impact of economic conditions on the population's electricity consumption patterns</w:t>
      </w:r>
      <w:r w:rsidR="002D3BBC" w:rsidRPr="002D3BBC">
        <w:rPr>
          <w:rFonts w:eastAsia="Times New Roman"/>
          <w:color w:val="252525"/>
          <w:kern w:val="0"/>
          <w14:ligatures w14:val="none"/>
        </w:rPr>
        <w:t>.</w:t>
      </w:r>
    </w:p>
    <w:p w14:paraId="28037D7B" w14:textId="3B4058B7" w:rsidR="00710D03" w:rsidRPr="002A2FF6" w:rsidRDefault="00710D03" w:rsidP="00551BAE">
      <w:pPr>
        <w:spacing w:before="100" w:beforeAutospacing="1" w:after="100" w:afterAutospacing="1" w:line="360" w:lineRule="auto"/>
        <w:jc w:val="both"/>
        <w:rPr>
          <w:rFonts w:eastAsia="Times New Roman"/>
          <w:color w:val="252525"/>
          <w:kern w:val="0"/>
          <w14:ligatures w14:val="none"/>
        </w:rPr>
      </w:pPr>
      <w:r w:rsidRPr="00861BC5">
        <w:rPr>
          <w:b/>
          <w:bCs/>
          <w:sz w:val="28"/>
          <w:szCs w:val="28"/>
        </w:rPr>
        <w:t>METHODOLOGY</w:t>
      </w:r>
    </w:p>
    <w:p w14:paraId="6FD8CEA2" w14:textId="618B3D61" w:rsidR="007A6C45" w:rsidRDefault="00BB3BAB" w:rsidP="00551BAE">
      <w:pPr>
        <w:spacing w:line="360" w:lineRule="auto"/>
        <w:jc w:val="both"/>
      </w:pPr>
      <w:r>
        <w:t>The data</w:t>
      </w:r>
      <w:r w:rsidR="002A2FF6">
        <w:t xml:space="preserve">set is small, and the target of the analysis is forecasting electricity sales to </w:t>
      </w:r>
      <w:r w:rsidR="003D3FB6">
        <w:t>understand future electricity consumption in Pennsylvania</w:t>
      </w:r>
      <w:r w:rsidR="0097651B">
        <w:t xml:space="preserve"> including environmental and economic factors. </w:t>
      </w:r>
      <w:r w:rsidR="00682E69">
        <w:t xml:space="preserve">In this study, </w:t>
      </w:r>
      <w:r w:rsidR="00E61B51">
        <w:t>statistical and machine learning techniqu</w:t>
      </w:r>
      <w:r w:rsidR="005D23DD">
        <w:t xml:space="preserve">es including regression analysis and </w:t>
      </w:r>
      <w:r w:rsidR="0008059A">
        <w:t>SVR</w:t>
      </w:r>
      <w:r w:rsidR="005B5D57">
        <w:t xml:space="preserve"> are applied to time series forecasting with external variables. Th</w:t>
      </w:r>
      <w:r w:rsidR="00F34357">
        <w:t xml:space="preserve">ese techniques have previously been used </w:t>
      </w:r>
      <w:r w:rsidR="004429CB">
        <w:t>to predict electric</w:t>
      </w:r>
      <w:r w:rsidR="00687862">
        <w:t xml:space="preserve">ity </w:t>
      </w:r>
      <w:r w:rsidR="00196425">
        <w:t>demand and</w:t>
      </w:r>
      <w:r w:rsidR="00687862">
        <w:t xml:space="preserve"> sales with notable success </w:t>
      </w:r>
      <w:r w:rsidR="002818A4">
        <w:t>with simple regression for simplicity and interpretability and a</w:t>
      </w:r>
      <w:r w:rsidR="00687862">
        <w:t>rtificial networks</w:t>
      </w:r>
      <w:r w:rsidR="002818A4">
        <w:t xml:space="preserve"> that capture</w:t>
      </w:r>
      <w:r w:rsidR="00687862">
        <w:t xml:space="preserve">. The </w:t>
      </w:r>
      <w:r w:rsidR="00927C33">
        <w:t>reason</w:t>
      </w:r>
      <w:r w:rsidR="00A6550F">
        <w:t xml:space="preserve"> </w:t>
      </w:r>
      <w:r w:rsidR="00FB11EA">
        <w:t>for applying</w:t>
      </w:r>
      <w:r w:rsidR="00A6550F">
        <w:t xml:space="preserve"> these techniques is because the</w:t>
      </w:r>
      <w:r w:rsidR="002175F7">
        <w:t xml:space="preserve">y can </w:t>
      </w:r>
      <w:r w:rsidR="002175F7" w:rsidRPr="002175F7">
        <w:t>capture the influence of additional factors beyond the</w:t>
      </w:r>
      <w:r w:rsidR="00184844">
        <w:t xml:space="preserve"> endogenous </w:t>
      </w:r>
      <w:r w:rsidR="006A5754">
        <w:lastRenderedPageBreak/>
        <w:t xml:space="preserve">variable. </w:t>
      </w:r>
      <w:r w:rsidR="007A6C45">
        <w:t>Comparison table of statistical and AI techniques that contains pros and cons of each technique individually is indicated in Table 1.</w:t>
      </w:r>
    </w:p>
    <w:p w14:paraId="51C3955C" w14:textId="258CB84D" w:rsidR="00717C8F" w:rsidRDefault="00717C8F" w:rsidP="00551BAE">
      <w:pPr>
        <w:jc w:val="both"/>
      </w:pPr>
      <w:r>
        <w:t xml:space="preserve">Table 1: </w:t>
      </w:r>
      <w:r w:rsidR="005123B2">
        <w:t>Comparison table of statistical and AI techniques</w:t>
      </w:r>
    </w:p>
    <w:tbl>
      <w:tblPr>
        <w:tblStyle w:val="TableGrid"/>
        <w:tblW w:w="9985" w:type="dxa"/>
        <w:tblLook w:val="04A0" w:firstRow="1" w:lastRow="0" w:firstColumn="1" w:lastColumn="0" w:noHBand="0" w:noVBand="1"/>
      </w:tblPr>
      <w:tblGrid>
        <w:gridCol w:w="1885"/>
        <w:gridCol w:w="4050"/>
        <w:gridCol w:w="4050"/>
      </w:tblGrid>
      <w:tr w:rsidR="007A6C45" w14:paraId="2F42BF2E" w14:textId="77777777" w:rsidTr="00A73A52">
        <w:tc>
          <w:tcPr>
            <w:tcW w:w="1885" w:type="dxa"/>
          </w:tcPr>
          <w:p w14:paraId="2B315DFF" w14:textId="77777777" w:rsidR="007A6C45" w:rsidRDefault="007A6C45" w:rsidP="00C37AD2">
            <w:pPr>
              <w:spacing w:line="360" w:lineRule="auto"/>
              <w:jc w:val="both"/>
            </w:pPr>
          </w:p>
        </w:tc>
        <w:tc>
          <w:tcPr>
            <w:tcW w:w="4050" w:type="dxa"/>
          </w:tcPr>
          <w:p w14:paraId="1FEFBBA8" w14:textId="7DCF2AEE" w:rsidR="007A6C45" w:rsidRPr="00717C8F" w:rsidRDefault="007A6C45" w:rsidP="00C37AD2">
            <w:pPr>
              <w:spacing w:line="360" w:lineRule="auto"/>
              <w:jc w:val="both"/>
              <w:rPr>
                <w:b/>
                <w:bCs/>
              </w:rPr>
            </w:pPr>
            <w:r w:rsidRPr="00717C8F">
              <w:rPr>
                <w:b/>
                <w:bCs/>
              </w:rPr>
              <w:t>Pros</w:t>
            </w:r>
          </w:p>
        </w:tc>
        <w:tc>
          <w:tcPr>
            <w:tcW w:w="4050" w:type="dxa"/>
          </w:tcPr>
          <w:p w14:paraId="4AFEE277" w14:textId="2ED6C3C8" w:rsidR="007A6C45" w:rsidRPr="00717C8F" w:rsidRDefault="007A6C45" w:rsidP="00C37AD2">
            <w:pPr>
              <w:spacing w:line="360" w:lineRule="auto"/>
              <w:jc w:val="both"/>
              <w:rPr>
                <w:b/>
                <w:bCs/>
              </w:rPr>
            </w:pPr>
            <w:r w:rsidRPr="00717C8F">
              <w:rPr>
                <w:b/>
                <w:bCs/>
              </w:rPr>
              <w:t>Cons</w:t>
            </w:r>
          </w:p>
        </w:tc>
      </w:tr>
      <w:tr w:rsidR="007A6C45" w14:paraId="0511A7B1" w14:textId="77777777" w:rsidTr="00A73A52">
        <w:tc>
          <w:tcPr>
            <w:tcW w:w="1885" w:type="dxa"/>
          </w:tcPr>
          <w:p w14:paraId="2EAD1A49" w14:textId="193E8CFB" w:rsidR="007A6C45" w:rsidRDefault="00870ED0" w:rsidP="00C37AD2">
            <w:pPr>
              <w:spacing w:line="360" w:lineRule="auto"/>
              <w:jc w:val="both"/>
            </w:pPr>
            <w:r>
              <w:t>SARIMAX</w:t>
            </w:r>
          </w:p>
        </w:tc>
        <w:tc>
          <w:tcPr>
            <w:tcW w:w="4050" w:type="dxa"/>
          </w:tcPr>
          <w:p w14:paraId="77352D30" w14:textId="647E5D5C" w:rsidR="00B75870" w:rsidRDefault="009132A1" w:rsidP="00C37AD2">
            <w:pPr>
              <w:spacing w:line="360" w:lineRule="auto"/>
              <w:jc w:val="both"/>
            </w:pPr>
            <w:r>
              <w:t>Good for medium term forecasting</w:t>
            </w:r>
            <w:r w:rsidR="000B77C4">
              <w:t>.</w:t>
            </w:r>
          </w:p>
          <w:p w14:paraId="055F063B" w14:textId="60011B0F" w:rsidR="009132A1" w:rsidRDefault="00924068" w:rsidP="00C37AD2">
            <w:pPr>
              <w:spacing w:line="360" w:lineRule="auto"/>
              <w:jc w:val="both"/>
            </w:pPr>
            <w:r>
              <w:t xml:space="preserve">Can include exogenous </w:t>
            </w:r>
            <w:r w:rsidR="000B77C4">
              <w:t>variables.</w:t>
            </w:r>
          </w:p>
          <w:p w14:paraId="53D09BC1" w14:textId="46E15332" w:rsidR="00924068" w:rsidRDefault="00924068" w:rsidP="00C37AD2">
            <w:pPr>
              <w:spacing w:line="360" w:lineRule="auto"/>
              <w:jc w:val="both"/>
            </w:pPr>
            <w:r>
              <w:t xml:space="preserve">Ease to </w:t>
            </w:r>
            <w:r w:rsidR="000B77C4">
              <w:t>interpret.</w:t>
            </w:r>
          </w:p>
          <w:p w14:paraId="33EDDA93" w14:textId="77777777" w:rsidR="00924068" w:rsidRDefault="00924068" w:rsidP="00C37AD2">
            <w:pPr>
              <w:spacing w:line="360" w:lineRule="auto"/>
              <w:jc w:val="both"/>
            </w:pPr>
            <w:r>
              <w:t>Good for stationary time</w:t>
            </w:r>
            <w:r w:rsidR="00CB06A0">
              <w:t xml:space="preserve"> series data</w:t>
            </w:r>
          </w:p>
          <w:p w14:paraId="41D61C70" w14:textId="4D417DA7" w:rsidR="00CB06A0" w:rsidRDefault="00CB06A0" w:rsidP="00C37AD2">
            <w:pPr>
              <w:spacing w:line="360" w:lineRule="auto"/>
              <w:jc w:val="both"/>
            </w:pPr>
            <w:r>
              <w:t>Strong theoretical foundation</w:t>
            </w:r>
            <w:r w:rsidR="000B77C4">
              <w:t>.</w:t>
            </w:r>
          </w:p>
        </w:tc>
        <w:tc>
          <w:tcPr>
            <w:tcW w:w="4050" w:type="dxa"/>
          </w:tcPr>
          <w:p w14:paraId="72D872F5" w14:textId="50D2CD6D" w:rsidR="007A6C45" w:rsidRDefault="002C1168" w:rsidP="00C37AD2">
            <w:pPr>
              <w:spacing w:line="360" w:lineRule="auto"/>
              <w:jc w:val="both"/>
            </w:pPr>
            <w:r>
              <w:t xml:space="preserve">Not ideal for very </w:t>
            </w:r>
            <w:r w:rsidR="006265AB">
              <w:t>short- or long-term</w:t>
            </w:r>
            <w:r>
              <w:t xml:space="preserve"> forecasting</w:t>
            </w:r>
            <w:r w:rsidR="000B77C4">
              <w:t>.</w:t>
            </w:r>
          </w:p>
          <w:p w14:paraId="4682FD8A" w14:textId="77B75F60" w:rsidR="002C1168" w:rsidRDefault="00FD2221" w:rsidP="00C37AD2">
            <w:pPr>
              <w:spacing w:line="360" w:lineRule="auto"/>
              <w:jc w:val="both"/>
            </w:pPr>
            <w:r>
              <w:t xml:space="preserve">Requires careful selection of </w:t>
            </w:r>
            <w:r w:rsidR="000B77C4">
              <w:t>parameters.</w:t>
            </w:r>
          </w:p>
          <w:p w14:paraId="03238CCD" w14:textId="5C61E5A8" w:rsidR="00FD2221" w:rsidRDefault="00FD2221" w:rsidP="00C37AD2">
            <w:pPr>
              <w:spacing w:line="360" w:lineRule="auto"/>
              <w:jc w:val="both"/>
            </w:pPr>
            <w:r>
              <w:t xml:space="preserve">May not capture complex patterns or nonlinear </w:t>
            </w:r>
            <w:r w:rsidR="000B77C4">
              <w:t>relationships.</w:t>
            </w:r>
          </w:p>
          <w:p w14:paraId="4E0DDE30" w14:textId="5790D346" w:rsidR="00FD2221" w:rsidRDefault="00FD2221" w:rsidP="00C37AD2">
            <w:pPr>
              <w:spacing w:line="360" w:lineRule="auto"/>
              <w:jc w:val="both"/>
            </w:pPr>
          </w:p>
        </w:tc>
      </w:tr>
      <w:tr w:rsidR="007A6C45" w14:paraId="060DEB6F" w14:textId="77777777" w:rsidTr="00A73A52">
        <w:tc>
          <w:tcPr>
            <w:tcW w:w="1885" w:type="dxa"/>
          </w:tcPr>
          <w:p w14:paraId="115AD306" w14:textId="76FF01FC" w:rsidR="007A6C45" w:rsidRDefault="00870ED0" w:rsidP="00C37AD2">
            <w:pPr>
              <w:spacing w:line="360" w:lineRule="auto"/>
              <w:jc w:val="both"/>
            </w:pPr>
            <w:r>
              <w:t>SVR</w:t>
            </w:r>
          </w:p>
        </w:tc>
        <w:tc>
          <w:tcPr>
            <w:tcW w:w="4050" w:type="dxa"/>
          </w:tcPr>
          <w:p w14:paraId="7FF30ACC" w14:textId="35367688" w:rsidR="00F46C89" w:rsidRDefault="00F46C89" w:rsidP="00C37AD2">
            <w:pPr>
              <w:spacing w:line="360" w:lineRule="auto"/>
              <w:jc w:val="both"/>
            </w:pPr>
            <w:r>
              <w:t>Robust to outliers and noise</w:t>
            </w:r>
            <w:r w:rsidR="00070DDB">
              <w:t>.</w:t>
            </w:r>
          </w:p>
          <w:p w14:paraId="29F23FB4" w14:textId="277100BF" w:rsidR="00F46C89" w:rsidRDefault="00F46C89" w:rsidP="00C37AD2">
            <w:pPr>
              <w:spacing w:line="360" w:lineRule="auto"/>
              <w:jc w:val="both"/>
            </w:pPr>
            <w:r>
              <w:t>Effective for both linear and non-linear relationships</w:t>
            </w:r>
            <w:r w:rsidR="00070DDB">
              <w:t>.</w:t>
            </w:r>
          </w:p>
          <w:p w14:paraId="4D829F27" w14:textId="028BC89B" w:rsidR="00F46C89" w:rsidRDefault="00F46C89" w:rsidP="00C37AD2">
            <w:pPr>
              <w:spacing w:line="360" w:lineRule="auto"/>
              <w:jc w:val="both"/>
            </w:pPr>
            <w:r>
              <w:t>Can handle high-dimensional data</w:t>
            </w:r>
            <w:r w:rsidR="00070DDB">
              <w:t>.</w:t>
            </w:r>
            <w:r>
              <w:t xml:space="preserve"> </w:t>
            </w:r>
          </w:p>
          <w:p w14:paraId="645E369D" w14:textId="479B83E0" w:rsidR="007A6C45" w:rsidRDefault="00F46C89" w:rsidP="00C37AD2">
            <w:pPr>
              <w:spacing w:line="360" w:lineRule="auto"/>
              <w:jc w:val="both"/>
            </w:pPr>
            <w:r>
              <w:t>Can incorporate kernel functions to capture complex patterns</w:t>
            </w:r>
            <w:r w:rsidR="00070DDB">
              <w:t>.</w:t>
            </w:r>
          </w:p>
        </w:tc>
        <w:tc>
          <w:tcPr>
            <w:tcW w:w="4050" w:type="dxa"/>
          </w:tcPr>
          <w:p w14:paraId="7792D8E0" w14:textId="116C498E" w:rsidR="00F238C7" w:rsidRDefault="00F238C7" w:rsidP="00C37AD2">
            <w:pPr>
              <w:spacing w:line="360" w:lineRule="auto"/>
              <w:jc w:val="both"/>
            </w:pPr>
            <w:r>
              <w:t xml:space="preserve">Need careful hyperparameters </w:t>
            </w:r>
            <w:r w:rsidR="00070DDB">
              <w:t>tuning.</w:t>
            </w:r>
            <w:r>
              <w:t xml:space="preserve"> </w:t>
            </w:r>
          </w:p>
          <w:p w14:paraId="5797048E" w14:textId="3385620A" w:rsidR="00F238C7" w:rsidRDefault="00F238C7" w:rsidP="00C37AD2">
            <w:pPr>
              <w:spacing w:line="360" w:lineRule="auto"/>
              <w:jc w:val="both"/>
            </w:pPr>
            <w:r>
              <w:t xml:space="preserve">Can be computationally </w:t>
            </w:r>
            <w:r w:rsidR="00070DDB">
              <w:t>expensive.</w:t>
            </w:r>
          </w:p>
          <w:p w14:paraId="0D621009" w14:textId="341F109B" w:rsidR="007A6C45" w:rsidRDefault="00F238C7" w:rsidP="00C37AD2">
            <w:pPr>
              <w:spacing w:line="360" w:lineRule="auto"/>
              <w:jc w:val="both"/>
            </w:pPr>
            <w:r>
              <w:t>Not easy to interpret the model</w:t>
            </w:r>
            <w:r w:rsidR="00070DDB">
              <w:t>.</w:t>
            </w:r>
          </w:p>
        </w:tc>
      </w:tr>
      <w:tr w:rsidR="007A6C45" w14:paraId="17FB43F5" w14:textId="77777777" w:rsidTr="00A73A52">
        <w:tc>
          <w:tcPr>
            <w:tcW w:w="1885" w:type="dxa"/>
          </w:tcPr>
          <w:p w14:paraId="5F0DC3B6" w14:textId="66041463" w:rsidR="007A6C45" w:rsidRDefault="00870ED0" w:rsidP="00C37AD2">
            <w:pPr>
              <w:spacing w:line="360" w:lineRule="auto"/>
              <w:jc w:val="both"/>
            </w:pPr>
            <w:r>
              <w:t>XGBoost</w:t>
            </w:r>
          </w:p>
        </w:tc>
        <w:tc>
          <w:tcPr>
            <w:tcW w:w="4050" w:type="dxa"/>
          </w:tcPr>
          <w:p w14:paraId="10D116EF" w14:textId="57AF7E44" w:rsidR="00757E5D" w:rsidRDefault="00757E5D" w:rsidP="00C37AD2">
            <w:pPr>
              <w:spacing w:line="360" w:lineRule="auto"/>
              <w:jc w:val="both"/>
            </w:pPr>
            <w:r>
              <w:t>Can handle both continuous and categorical features</w:t>
            </w:r>
            <w:r w:rsidR="00070DDB">
              <w:t>.</w:t>
            </w:r>
          </w:p>
          <w:p w14:paraId="406986F2" w14:textId="5144973B" w:rsidR="00757E5D" w:rsidRDefault="00757E5D" w:rsidP="00C37AD2">
            <w:pPr>
              <w:spacing w:line="360" w:lineRule="auto"/>
              <w:jc w:val="both"/>
            </w:pPr>
            <w:r>
              <w:t xml:space="preserve">Captures complex nonlinear </w:t>
            </w:r>
            <w:r w:rsidR="00D01FD5">
              <w:t>relationships.</w:t>
            </w:r>
            <w:r>
              <w:t xml:space="preserve"> </w:t>
            </w:r>
          </w:p>
          <w:p w14:paraId="2B6ACDA1" w14:textId="5E05A305" w:rsidR="00757E5D" w:rsidRDefault="00757E5D" w:rsidP="00C37AD2">
            <w:pPr>
              <w:spacing w:line="360" w:lineRule="auto"/>
              <w:jc w:val="both"/>
            </w:pPr>
            <w:r>
              <w:t>Effective for both regression tasks</w:t>
            </w:r>
            <w:r w:rsidR="00D01FD5">
              <w:t>.</w:t>
            </w:r>
          </w:p>
          <w:p w14:paraId="3B5F598D" w14:textId="7DFC95A4" w:rsidR="00757E5D" w:rsidRDefault="00757E5D" w:rsidP="00C37AD2">
            <w:pPr>
              <w:spacing w:line="360" w:lineRule="auto"/>
              <w:jc w:val="both"/>
            </w:pPr>
            <w:r>
              <w:t>Robust to outliers and noise</w:t>
            </w:r>
            <w:r w:rsidR="00D01FD5">
              <w:t>.</w:t>
            </w:r>
          </w:p>
          <w:p w14:paraId="2E19F469" w14:textId="69A51AA8" w:rsidR="007A6C45" w:rsidRDefault="00757E5D" w:rsidP="00C37AD2">
            <w:pPr>
              <w:spacing w:line="360" w:lineRule="auto"/>
              <w:jc w:val="both"/>
            </w:pPr>
            <w:r>
              <w:t>Can incorporate external variables to enhance predictive performance</w:t>
            </w:r>
            <w:r w:rsidR="00D01FD5">
              <w:t>.</w:t>
            </w:r>
          </w:p>
        </w:tc>
        <w:tc>
          <w:tcPr>
            <w:tcW w:w="4050" w:type="dxa"/>
          </w:tcPr>
          <w:p w14:paraId="6E4BF8B7" w14:textId="33E4481E" w:rsidR="00B02995" w:rsidRDefault="00B02995" w:rsidP="00C37AD2">
            <w:pPr>
              <w:spacing w:line="360" w:lineRule="auto"/>
              <w:jc w:val="both"/>
            </w:pPr>
            <w:r>
              <w:t>Computationally expensive</w:t>
            </w:r>
            <w:r w:rsidR="00070DDB">
              <w:t>.</w:t>
            </w:r>
          </w:p>
          <w:p w14:paraId="73916848" w14:textId="4BCA12A7" w:rsidR="00B02995" w:rsidRDefault="00B02995" w:rsidP="00C37AD2">
            <w:pPr>
              <w:spacing w:line="360" w:lineRule="auto"/>
              <w:jc w:val="both"/>
            </w:pPr>
            <w:r>
              <w:t>Hyperparameter tuning is challenging</w:t>
            </w:r>
            <w:r w:rsidR="00070DDB">
              <w:t>.</w:t>
            </w:r>
          </w:p>
          <w:p w14:paraId="34C22B13" w14:textId="223A5BE6" w:rsidR="007A6C45" w:rsidRDefault="00B02995" w:rsidP="00C37AD2">
            <w:pPr>
              <w:spacing w:line="360" w:lineRule="auto"/>
              <w:jc w:val="both"/>
            </w:pPr>
            <w:r>
              <w:t>Difficult to interpret the model</w:t>
            </w:r>
            <w:r w:rsidR="00070DDB">
              <w:t>.</w:t>
            </w:r>
          </w:p>
        </w:tc>
      </w:tr>
      <w:tr w:rsidR="007A6C45" w14:paraId="0A9947B0" w14:textId="77777777" w:rsidTr="00A73A52">
        <w:tc>
          <w:tcPr>
            <w:tcW w:w="1885" w:type="dxa"/>
          </w:tcPr>
          <w:p w14:paraId="487F3B2F" w14:textId="536215C2" w:rsidR="007A6C45" w:rsidRDefault="00870ED0" w:rsidP="00C37AD2">
            <w:pPr>
              <w:spacing w:line="360" w:lineRule="auto"/>
              <w:jc w:val="both"/>
            </w:pPr>
            <w:r>
              <w:t>Random Forest</w:t>
            </w:r>
          </w:p>
        </w:tc>
        <w:tc>
          <w:tcPr>
            <w:tcW w:w="4050" w:type="dxa"/>
          </w:tcPr>
          <w:p w14:paraId="642AC98A" w14:textId="1A20713E" w:rsidR="00807B81" w:rsidRDefault="00807B81" w:rsidP="00C37AD2">
            <w:pPr>
              <w:spacing w:line="360" w:lineRule="auto"/>
              <w:jc w:val="both"/>
            </w:pPr>
            <w:r>
              <w:t xml:space="preserve">Handles high-dimensional </w:t>
            </w:r>
            <w:r w:rsidR="00D01FD5">
              <w:t>data.</w:t>
            </w:r>
          </w:p>
          <w:p w14:paraId="615080F3" w14:textId="509232C4" w:rsidR="003219FF" w:rsidRDefault="003219FF" w:rsidP="00C37AD2">
            <w:pPr>
              <w:spacing w:line="360" w:lineRule="auto"/>
              <w:jc w:val="both"/>
            </w:pPr>
            <w:r>
              <w:t xml:space="preserve">Captures complex non-linear </w:t>
            </w:r>
            <w:r w:rsidR="00D01FD5">
              <w:t>relationships.</w:t>
            </w:r>
          </w:p>
          <w:p w14:paraId="23BD3A40" w14:textId="2931AA66" w:rsidR="00807B81" w:rsidRDefault="00807B81" w:rsidP="00C37AD2">
            <w:pPr>
              <w:spacing w:line="360" w:lineRule="auto"/>
              <w:jc w:val="both"/>
            </w:pPr>
            <w:r>
              <w:t>Effective for both regression tasks</w:t>
            </w:r>
            <w:r w:rsidR="00D01FD5">
              <w:t>.</w:t>
            </w:r>
          </w:p>
          <w:p w14:paraId="540E5C14" w14:textId="72044756" w:rsidR="007A6C45" w:rsidRDefault="00807B81" w:rsidP="00C37AD2">
            <w:pPr>
              <w:spacing w:line="360" w:lineRule="auto"/>
              <w:jc w:val="both"/>
            </w:pPr>
            <w:r>
              <w:t>Robust to outliers and noise</w:t>
            </w:r>
            <w:r w:rsidR="00D01FD5">
              <w:t>.</w:t>
            </w:r>
          </w:p>
        </w:tc>
        <w:tc>
          <w:tcPr>
            <w:tcW w:w="4050" w:type="dxa"/>
          </w:tcPr>
          <w:p w14:paraId="027782D9" w14:textId="5665D3E4" w:rsidR="00927C33" w:rsidRDefault="00927C33" w:rsidP="00C37AD2">
            <w:pPr>
              <w:spacing w:line="360" w:lineRule="auto"/>
              <w:jc w:val="both"/>
            </w:pPr>
            <w:r>
              <w:t xml:space="preserve">Can be sensitive to correlated </w:t>
            </w:r>
            <w:r w:rsidR="00D01FD5">
              <w:t>features.</w:t>
            </w:r>
          </w:p>
          <w:p w14:paraId="3DE3656C" w14:textId="1B7EBEA0" w:rsidR="00927C33" w:rsidRDefault="00927C33" w:rsidP="00C37AD2">
            <w:pPr>
              <w:spacing w:line="360" w:lineRule="auto"/>
              <w:jc w:val="both"/>
            </w:pPr>
            <w:r>
              <w:t>May overfit the data</w:t>
            </w:r>
            <w:r w:rsidR="00D01FD5">
              <w:t>.</w:t>
            </w:r>
            <w:r>
              <w:t xml:space="preserve"> </w:t>
            </w:r>
          </w:p>
          <w:p w14:paraId="57B6A89E" w14:textId="48EFD5D6" w:rsidR="00927C33" w:rsidRDefault="00927C33" w:rsidP="00C37AD2">
            <w:pPr>
              <w:spacing w:line="360" w:lineRule="auto"/>
              <w:jc w:val="both"/>
            </w:pPr>
            <w:r>
              <w:t xml:space="preserve">Hyperparameter tuning can be </w:t>
            </w:r>
            <w:r w:rsidR="00D01FD5">
              <w:t>challenging.</w:t>
            </w:r>
          </w:p>
          <w:p w14:paraId="45EF5B95" w14:textId="33EB4145" w:rsidR="007A6C45" w:rsidRDefault="00927C33" w:rsidP="00C37AD2">
            <w:pPr>
              <w:spacing w:line="360" w:lineRule="auto"/>
              <w:jc w:val="both"/>
            </w:pPr>
            <w:r>
              <w:t>Difficult to interpret the model</w:t>
            </w:r>
            <w:r w:rsidR="00D01FD5">
              <w:t>.</w:t>
            </w:r>
          </w:p>
        </w:tc>
      </w:tr>
    </w:tbl>
    <w:p w14:paraId="32FB7FC4" w14:textId="77777777" w:rsidR="007A6C45" w:rsidRDefault="007A6C45" w:rsidP="00FB11EA">
      <w:pPr>
        <w:jc w:val="both"/>
      </w:pPr>
    </w:p>
    <w:p w14:paraId="7618B847" w14:textId="5FA87621" w:rsidR="006A5754" w:rsidRPr="00C37AD2" w:rsidRDefault="00AC5CC9" w:rsidP="00AC5CC9">
      <w:pPr>
        <w:pStyle w:val="ListParagraph"/>
        <w:numPr>
          <w:ilvl w:val="0"/>
          <w:numId w:val="3"/>
        </w:numPr>
        <w:jc w:val="both"/>
        <w:rPr>
          <w:b/>
          <w:bCs/>
        </w:rPr>
      </w:pPr>
      <w:r w:rsidRPr="00C37AD2">
        <w:rPr>
          <w:b/>
          <w:bCs/>
        </w:rPr>
        <w:lastRenderedPageBreak/>
        <w:t>SARIMAX</w:t>
      </w:r>
    </w:p>
    <w:p w14:paraId="4312ACE9" w14:textId="5A5E8110" w:rsidR="00D61A7B" w:rsidRDefault="00C16BDA" w:rsidP="00C37AD2">
      <w:pPr>
        <w:spacing w:line="360" w:lineRule="auto"/>
        <w:jc w:val="both"/>
      </w:pPr>
      <w:r>
        <w:t xml:space="preserve">SARIMAX stands for </w:t>
      </w:r>
      <w:r w:rsidR="00E17CAB" w:rsidRPr="00E17CAB">
        <w:t>Seasonal Autoregressive Integrated Moving Average with exogenous variables</w:t>
      </w:r>
      <w:r w:rsidR="00E17CAB">
        <w:t xml:space="preserve">. </w:t>
      </w:r>
      <w:r w:rsidR="00124207">
        <w:t>It</w:t>
      </w:r>
      <w:r w:rsidR="00A36D38">
        <w:t xml:space="preserve"> i</w:t>
      </w:r>
      <w:r w:rsidR="00124207">
        <w:t>s</w:t>
      </w:r>
      <w:r w:rsidR="00B952BC">
        <w:t xml:space="preserve"> seasonal ARIMA that includes exogenous variables. </w:t>
      </w:r>
      <w:r w:rsidR="007C729C" w:rsidRPr="007C729C">
        <w:t xml:space="preserve">The </w:t>
      </w:r>
      <w:r w:rsidR="00A36D38">
        <w:t>(</w:t>
      </w:r>
      <w:r w:rsidR="007C729C" w:rsidRPr="007C729C">
        <w:t>AR</w:t>
      </w:r>
      <w:r w:rsidR="00A36D38">
        <w:t>) part</w:t>
      </w:r>
      <w:r w:rsidR="007C729C" w:rsidRPr="007C729C">
        <w:t xml:space="preserve"> models the current value of the time series as a linear combination of its past values, while the </w:t>
      </w:r>
      <w:r w:rsidR="00A36D38">
        <w:t>(</w:t>
      </w:r>
      <w:r w:rsidR="007C729C" w:rsidRPr="007C729C">
        <w:t>MA</w:t>
      </w:r>
      <w:r w:rsidR="00A36D38">
        <w:t>)</w:t>
      </w:r>
      <w:r w:rsidR="007C729C" w:rsidRPr="007C729C">
        <w:t xml:space="preserve"> </w:t>
      </w:r>
      <w:r w:rsidR="00A36D38">
        <w:t>part</w:t>
      </w:r>
      <w:r w:rsidR="007C729C" w:rsidRPr="007C729C">
        <w:t xml:space="preserve"> models the current value as a linear combination of past forecast errors. The </w:t>
      </w:r>
      <w:r w:rsidR="009D3262">
        <w:t>(</w:t>
      </w:r>
      <w:r w:rsidR="007C729C" w:rsidRPr="007C729C">
        <w:t>I</w:t>
      </w:r>
      <w:r w:rsidR="009D3262">
        <w:t>)</w:t>
      </w:r>
      <w:r w:rsidR="007C729C" w:rsidRPr="007C729C">
        <w:t xml:space="preserve"> </w:t>
      </w:r>
      <w:r w:rsidR="009D3262">
        <w:t>part</w:t>
      </w:r>
      <w:r w:rsidR="007C729C" w:rsidRPr="007C729C">
        <w:t xml:space="preserve"> handles non-stationarity in the time series by differencing the data, making it stationary and suitable for forecasting.</w:t>
      </w:r>
      <w:r w:rsidR="00964098">
        <w:t xml:space="preserve"> </w:t>
      </w:r>
      <w:r w:rsidR="00964098" w:rsidRPr="00964098">
        <w:t>The ARIMA model uses the differenced series (</w:t>
      </w:r>
      <w:proofErr w:type="spellStart"/>
      <w:r w:rsidR="00964098" w:rsidRPr="00964098">
        <w:t>y't</w:t>
      </w:r>
      <w:proofErr w:type="spellEnd"/>
      <w:r w:rsidR="00964098" w:rsidRPr="00964098">
        <w:t>) instead of the original series (</w:t>
      </w:r>
      <w:proofErr w:type="spellStart"/>
      <w:r w:rsidR="00964098" w:rsidRPr="00964098">
        <w:t>yt</w:t>
      </w:r>
      <w:proofErr w:type="spellEnd"/>
      <w:r w:rsidR="00964098" w:rsidRPr="00964098">
        <w:t>) because differencing can make the series stationary, a requirement for the ARIMA model to be valid</w:t>
      </w:r>
      <w:r w:rsidR="009D3262">
        <w:t>.</w:t>
      </w:r>
      <w:r w:rsidR="00D61A7B">
        <w:t xml:space="preserve"> </w:t>
      </w:r>
      <w:r w:rsidR="00D61A7B" w:rsidRPr="00D61A7B">
        <w:t>Differencing i</w:t>
      </w:r>
      <w:r w:rsidR="00D61A7B">
        <w:t xml:space="preserve">s </w:t>
      </w:r>
      <w:r w:rsidR="00D61A7B" w:rsidRPr="00D61A7B">
        <w:t xml:space="preserve">subtracting a previous value of the series from the current </w:t>
      </w:r>
      <w:r w:rsidR="00644776" w:rsidRPr="00D61A7B">
        <w:t>value and</w:t>
      </w:r>
      <w:r w:rsidR="00D61A7B" w:rsidRPr="00D61A7B">
        <w:t xml:space="preserve"> </w:t>
      </w:r>
      <w:r w:rsidR="00D61A7B">
        <w:t xml:space="preserve">can </w:t>
      </w:r>
      <w:r w:rsidR="007236B9">
        <w:t xml:space="preserve">be </w:t>
      </w:r>
      <w:r w:rsidR="003844E9">
        <w:t>performed multiple times as needed to achieve stationarity.</w:t>
      </w:r>
    </w:p>
    <w:p w14:paraId="537DF360" w14:textId="7DE7882E" w:rsidR="003219FF" w:rsidRDefault="003844E9" w:rsidP="00C37AD2">
      <w:pPr>
        <w:spacing w:line="360" w:lineRule="auto"/>
        <w:jc w:val="both"/>
      </w:pPr>
      <w:r>
        <w:t>The mathematical expression of the ARIMA(</w:t>
      </w:r>
      <w:proofErr w:type="spellStart"/>
      <w:r>
        <w:t>p,d,q</w:t>
      </w:r>
      <w:proofErr w:type="spellEnd"/>
      <w:r>
        <w:t xml:space="preserve">) process states that the present value of the differenced series </w:t>
      </w:r>
      <w:proofErr w:type="spellStart"/>
      <w:r>
        <w:t>y't</w:t>
      </w:r>
      <w:proofErr w:type="spellEnd"/>
      <w:r>
        <w:t xml:space="preserve"> is equal to the sum of a constant C, past values of the differenced series </w:t>
      </w:r>
      <w:proofErr w:type="spellStart"/>
      <w:r>
        <w:t>ϕpy't</w:t>
      </w:r>
      <w:proofErr w:type="spellEnd"/>
      <w:r>
        <w:t xml:space="preserve">–p, the mean of the differenced series µ, past error terms </w:t>
      </w:r>
      <w:proofErr w:type="spellStart"/>
      <w:r>
        <w:t>θqϵt</w:t>
      </w:r>
      <w:proofErr w:type="spellEnd"/>
      <w:r>
        <w:t>–q, and a current error term ϵt. The equation is as follows:</w:t>
      </w:r>
    </w:p>
    <w:p w14:paraId="28ACD096" w14:textId="5D4380DD" w:rsidR="001209EA" w:rsidRPr="004046E1" w:rsidRDefault="00000000" w:rsidP="00C37AD2">
      <w:pPr>
        <w:spacing w:line="360" w:lineRule="auto"/>
        <w:jc w:val="both"/>
        <w:rPr>
          <w:rFonts w:eastAsiaTheme="minorEastAsia"/>
        </w:rPr>
      </w:pPr>
      <m:oMathPara>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1</m:t>
              </m:r>
            </m:sub>
          </m:sSub>
          <m:sSubSup>
            <m:sSubSupPr>
              <m:ctrlPr>
                <w:rPr>
                  <w:rFonts w:ascii="Cambria Math" w:hAnsi="Cambria Math"/>
                </w:rPr>
              </m:ctrlPr>
            </m:sSubSupPr>
            <m:e>
              <m:r>
                <w:rPr>
                  <w:rFonts w:ascii="Cambria Math" w:hAnsi="Cambria Math"/>
                </w:rPr>
                <m:t>y</m:t>
              </m:r>
            </m:e>
            <m:sub>
              <m:r>
                <w:rPr>
                  <w:rFonts w:ascii="Cambria Math" w:hAnsi="Cambria Math"/>
                </w:rPr>
                <m:t>t-1</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p</m:t>
              </m:r>
            </m:sub>
          </m:sSub>
          <m:sSubSup>
            <m:sSubSupPr>
              <m:ctrlPr>
                <w:rPr>
                  <w:rFonts w:ascii="Cambria Math" w:hAnsi="Cambria Math"/>
                </w:rPr>
              </m:ctrlPr>
            </m:sSubSupPr>
            <m:e>
              <m:r>
                <w:rPr>
                  <w:rFonts w:ascii="Cambria Math" w:hAnsi="Cambria Math"/>
                </w:rPr>
                <m:t>y</m:t>
              </m:r>
            </m:e>
            <m:sub>
              <m:r>
                <w:rPr>
                  <w:rFonts w:ascii="Cambria Math" w:hAnsi="Cambria Math"/>
                </w:rPr>
                <m:t>t-p</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Sup>
            <m:sSubSupPr>
              <m:ctrlPr>
                <w:rPr>
                  <w:rFonts w:ascii="Cambria Math" w:hAnsi="Cambria Math"/>
                </w:rPr>
              </m:ctrlPr>
            </m:sSubSupPr>
            <m:e>
              <m:r>
                <w:rPr>
                  <w:rFonts w:ascii="Cambria Math" w:hAnsi="Cambria Math"/>
                </w:rPr>
                <m:t>ϵ</m:t>
              </m:r>
            </m:e>
            <m:sub>
              <m:r>
                <w:rPr>
                  <w:rFonts w:ascii="Cambria Math" w:hAnsi="Cambria Math"/>
                </w:rPr>
                <m:t>t-1</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q</m:t>
              </m:r>
            </m:sub>
          </m:sSub>
          <m:sSubSup>
            <m:sSubSupPr>
              <m:ctrlPr>
                <w:rPr>
                  <w:rFonts w:ascii="Cambria Math" w:hAnsi="Cambria Math"/>
                </w:rPr>
              </m:ctrlPr>
            </m:sSubSupPr>
            <m:e>
              <m:r>
                <w:rPr>
                  <w:rFonts w:ascii="Cambria Math" w:hAnsi="Cambria Math"/>
                </w:rPr>
                <m:t>ϵ</m:t>
              </m:r>
            </m:e>
            <m:sub>
              <m:r>
                <w:rPr>
                  <w:rFonts w:ascii="Cambria Math" w:hAnsi="Cambria Math"/>
                </w:rPr>
                <m:t>t-q</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41FD9466" w14:textId="48453BA0" w:rsidR="004046E1" w:rsidRDefault="004046E1" w:rsidP="00C37AD2">
      <w:pPr>
        <w:spacing w:line="360" w:lineRule="auto"/>
        <w:jc w:val="both"/>
      </w:pPr>
      <w:r>
        <w:rPr>
          <w:rFonts w:eastAsiaTheme="minorEastAsia"/>
        </w:rPr>
        <w:t xml:space="preserve">                                                        Equation 1</w:t>
      </w:r>
    </w:p>
    <w:p w14:paraId="4CDA6294" w14:textId="0D409698" w:rsidR="003219FF" w:rsidRDefault="00276A1A" w:rsidP="00C37AD2">
      <w:pPr>
        <w:spacing w:line="360" w:lineRule="auto"/>
        <w:jc w:val="both"/>
      </w:pPr>
      <w:r>
        <w:t>The order p determines how many lagged values of the series are included in the model, while the order q determines how many lagged error terms are included in the model.</w:t>
      </w:r>
      <w:r w:rsidR="00683F07">
        <w:t xml:space="preserve"> </w:t>
      </w:r>
      <w:r w:rsidR="00683F07" w:rsidRPr="00683F07">
        <w:t>The order of integration is defined as d. Thus, the order of integration equals the number of times a series has been differenced to become stationary. If a series is differenced twice to become stationary, then d = 2.</w:t>
      </w:r>
    </w:p>
    <w:p w14:paraId="2325CB9B" w14:textId="6898540F" w:rsidR="006A0C07" w:rsidRDefault="008E3C68" w:rsidP="00C37AD2">
      <w:pPr>
        <w:spacing w:line="360" w:lineRule="auto"/>
        <w:jc w:val="both"/>
      </w:pPr>
      <w:r>
        <w:t xml:space="preserve">When seasonal parameters are added, the model becomes SARIMA. </w:t>
      </w:r>
      <w:r w:rsidR="00865852">
        <w:t xml:space="preserve">The four new parameters in the model are P, D, Q, and </w:t>
      </w:r>
      <w:r w:rsidR="0095058A">
        <w:t>m, where</w:t>
      </w:r>
      <w:r w:rsidR="00E4107D">
        <w:t xml:space="preserve"> </w:t>
      </w:r>
      <w:r w:rsidR="00865852">
        <w:t xml:space="preserve">P, D, Q are basically </w:t>
      </w:r>
      <w:r w:rsidR="00D800FD">
        <w:t xml:space="preserve">seasonal </w:t>
      </w:r>
      <w:r w:rsidR="0052427A">
        <w:t xml:space="preserve">counterparts </w:t>
      </w:r>
      <w:r w:rsidR="002471E0">
        <w:t xml:space="preserve">of </w:t>
      </w:r>
      <w:proofErr w:type="spellStart"/>
      <w:r w:rsidR="00D800FD">
        <w:t>p,d,q</w:t>
      </w:r>
      <w:proofErr w:type="spellEnd"/>
      <w:r w:rsidR="00E4107D">
        <w:t xml:space="preserve">. </w:t>
      </w:r>
      <w:r w:rsidR="00D800FD">
        <w:t>m</w:t>
      </w:r>
      <w:r w:rsidR="005E3FE3">
        <w:t xml:space="preserve"> is the number of frequencies observed per cycle</w:t>
      </w:r>
      <w:r w:rsidR="005B0592">
        <w:t>. If data was recorded monthly, then m = 12.</w:t>
      </w:r>
      <w:r w:rsidR="0008148D">
        <w:t xml:space="preserve"> When exogenous variables are included</w:t>
      </w:r>
      <w:r w:rsidR="00C21ED9">
        <w:t>, SARIMAX model is used</w:t>
      </w:r>
      <w:r w:rsidR="008F72E5">
        <w:t>,</w:t>
      </w:r>
      <w:r w:rsidR="00C21ED9">
        <w:t xml:space="preserve"> which is basically </w:t>
      </w:r>
      <w:r w:rsidR="00390E69">
        <w:t>SARIMA with</w:t>
      </w:r>
      <w:r w:rsidR="00C21ED9">
        <w:t xml:space="preserve"> added </w:t>
      </w:r>
      <w:r w:rsidR="00C23350">
        <w:t xml:space="preserve">effect </w:t>
      </w:r>
      <w:r w:rsidR="008F72E5">
        <w:t>of exogenous variables</w:t>
      </w:r>
      <w:r w:rsidR="00F7035A">
        <w:t>.</w:t>
      </w:r>
      <w:r w:rsidR="006A0C07">
        <w:t xml:space="preserve"> SARIMAX model can be defined as: </w:t>
      </w:r>
    </w:p>
    <w:p w14:paraId="3C3D3585" w14:textId="77777777" w:rsidR="0099681F" w:rsidRDefault="00000000" w:rsidP="00C37AD2">
      <w:pPr>
        <w:spacing w:line="360" w:lineRule="auto"/>
        <w:jc w:val="both"/>
      </w:pPr>
      <m:oMath>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=c+</m:t>
        </m:r>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p</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n</m:t>
            </m:r>
          </m:sub>
        </m:sSub>
        <m:sSub>
          <m:sSubPr>
            <m:ctrlPr>
              <w:rPr>
                <w:rFonts w:ascii="Cambria Math" w:hAnsi="Cambria Math"/>
              </w:rPr>
            </m:ctrlPr>
          </m:sSubPr>
          <m:e>
            <m:r>
              <w:rPr>
                <w:rFonts w:ascii="Cambria Math" w:hAnsi="Cambria Math"/>
              </w:rPr>
              <m:t>d</m:t>
            </m:r>
          </m:e>
          <m:sub>
            <m:r>
              <w:rPr>
                <w:rFonts w:ascii="Cambria Math" w:hAnsi="Cambria Math"/>
              </w:rPr>
              <m:t>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q</m:t>
            </m:r>
          </m:sup>
          <m:e>
            <m:r>
              <w:rPr>
                <w:rFonts w:ascii="Cambria Math" w:hAnsi="Cambria Math"/>
              </w:rPr>
              <m:t> </m:t>
            </m:r>
          </m:e>
        </m:nary>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ϵ</m:t>
            </m:r>
          </m:e>
          <m:sub>
            <m:r>
              <w:rPr>
                <w:rFonts w:ascii="Cambria Math" w:hAnsi="Cambria Math"/>
              </w:rPr>
              <m:t>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r</m:t>
            </m:r>
          </m:sup>
          <m:e>
            <m:r>
              <w:rPr>
                <w:rFonts w:ascii="Cambria Math" w:hAnsi="Cambria Math"/>
              </w:rPr>
              <m:t> </m:t>
            </m:r>
          </m:e>
        </m:nary>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P</m:t>
            </m:r>
          </m:sup>
          <m:e>
            <m:r>
              <w:rPr>
                <w:rFonts w:ascii="Cambria Math" w:hAnsi="Cambria Math"/>
              </w:rPr>
              <m:t> </m:t>
            </m:r>
          </m:e>
        </m:nary>
        <m:sSub>
          <m:sSubPr>
            <m:ctrlPr>
              <w:rPr>
                <w:rFonts w:ascii="Cambria Math" w:hAnsi="Cambria Math"/>
              </w:rPr>
            </m:ctrlPr>
          </m:sSubPr>
          <m:e>
            <m:r>
              <w:rPr>
                <w:rFonts w:ascii="Cambria Math" w:hAnsi="Cambria Math"/>
              </w:rPr>
              <m:t>ϕ</m:t>
            </m:r>
          </m:e>
          <m:sub>
            <m:r>
              <w:rPr>
                <w:rFonts w:ascii="Cambria Math" w:hAnsi="Cambria Math"/>
              </w:rPr>
              <m:t>n</m:t>
            </m:r>
          </m:sub>
        </m:sSub>
        <m:sSub>
          <m:sSubPr>
            <m:ctrlPr>
              <w:rPr>
                <w:rFonts w:ascii="Cambria Math" w:hAnsi="Cambria Math"/>
              </w:rPr>
            </m:ctrlPr>
          </m:sSubPr>
          <m:e>
            <m:r>
              <w:rPr>
                <w:rFonts w:ascii="Cambria Math" w:hAnsi="Cambria Math"/>
              </w:rPr>
              <m:t>d</m:t>
            </m:r>
          </m:e>
          <m:sub>
            <m:r>
              <w:rPr>
                <w:rFonts w:ascii="Cambria Math" w:hAnsi="Cambria Math"/>
              </w:rPr>
              <m:t>t-sn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Q</m:t>
            </m:r>
          </m:sup>
          <m:e>
            <m:r>
              <w:rPr>
                <w:rFonts w:ascii="Cambria Math" w:hAnsi="Cambria Math"/>
              </w:rPr>
              <m:t> </m:t>
            </m:r>
          </m:e>
        </m:nary>
        <m:sSub>
          <m:sSubPr>
            <m:ctrlPr>
              <w:rPr>
                <w:rFonts w:ascii="Cambria Math" w:hAnsi="Cambria Math"/>
              </w:rPr>
            </m:ctrlPr>
          </m:sSubPr>
          <m:e>
            <m:r>
              <w:rPr>
                <w:rFonts w:ascii="Cambria Math" w:hAnsi="Cambria Math"/>
              </w:rPr>
              <m:t>η</m:t>
            </m:r>
          </m:e>
          <m:sub>
            <m:r>
              <w:rPr>
                <w:rFonts w:ascii="Cambria Math" w:hAnsi="Cambria Math"/>
              </w:rPr>
              <m:t>n</m:t>
            </m:r>
          </m:sub>
        </m:sSub>
        <m:sSub>
          <m:sSubPr>
            <m:ctrlPr>
              <w:rPr>
                <w:rFonts w:ascii="Cambria Math" w:hAnsi="Cambria Math"/>
              </w:rPr>
            </m:ctrlPr>
          </m:sSubPr>
          <m:e>
            <m:r>
              <w:rPr>
                <w:rFonts w:ascii="Cambria Math" w:hAnsi="Cambria Math"/>
              </w:rPr>
              <m:t>ϵ</m:t>
            </m:r>
          </m:e>
          <m:sub>
            <m:r>
              <w:rPr>
                <w:rFonts w:ascii="Cambria Math" w:hAnsi="Cambria Math"/>
              </w:rPr>
              <m:t>t-sn</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99681F" w:rsidRPr="0099681F">
        <w:t xml:space="preserve"> </w:t>
      </w:r>
    </w:p>
    <w:p w14:paraId="4E79ADBA" w14:textId="0BC24E95" w:rsidR="008852E9" w:rsidRDefault="008852E9" w:rsidP="00C37AD2">
      <w:pPr>
        <w:spacing w:line="360" w:lineRule="auto"/>
        <w:jc w:val="both"/>
      </w:pPr>
      <w:r>
        <w:t xml:space="preserve">                                                           Equation 2</w:t>
      </w:r>
    </w:p>
    <w:p w14:paraId="249C054D" w14:textId="77777777" w:rsidR="00390E69" w:rsidRDefault="00390E69" w:rsidP="00C37AD2">
      <w:pPr>
        <w:spacing w:line="360" w:lineRule="auto"/>
        <w:jc w:val="both"/>
      </w:pPr>
      <w:r>
        <w:lastRenderedPageBreak/>
        <w:t xml:space="preserve">And loosely as: </w:t>
      </w:r>
    </w:p>
    <w:p w14:paraId="18FD06F9" w14:textId="77777777" w:rsidR="00390E69" w:rsidRDefault="00000000" w:rsidP="00C37AD2">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m:rPr>
            <m:sty m:val="p"/>
          </m:rPr>
          <w:rPr>
            <w:rFonts w:ascii="Cambria Math" w:hAnsi="Cambria Math"/>
          </w:rPr>
          <m:t>SARIMA</m:t>
        </m:r>
        <m:r>
          <w:rPr>
            <w:rFonts w:ascii="Cambria Math" w:hAnsi="Cambria Math"/>
          </w:rPr>
          <m:t>⁡(p,d,q)(P,D,Q</m:t>
        </m:r>
        <m:sSub>
          <m:sSubPr>
            <m:ctrlPr>
              <w:rPr>
                <w:rFonts w:ascii="Cambria Math" w:hAnsi="Cambria Math"/>
              </w:rPr>
            </m:ctrlPr>
          </m:sSubPr>
          <m:e>
            <m:r>
              <w:rPr>
                <w:rFonts w:ascii="Cambria Math" w:hAnsi="Cambria Math"/>
              </w:rPr>
              <m:t>)</m:t>
            </m:r>
          </m:e>
          <m:sub>
            <m:r>
              <w:rPr>
                <w:rFonts w:ascii="Cambria Math" w:hAnsi="Cambria Math"/>
              </w:rPr>
              <m:t>m</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i</m:t>
            </m:r>
          </m:sup>
        </m:sSubSup>
      </m:oMath>
      <w:r w:rsidR="00390E69" w:rsidRPr="00390E69">
        <w:t xml:space="preserve"> </w:t>
      </w:r>
    </w:p>
    <w:p w14:paraId="6B571166" w14:textId="151E95F9" w:rsidR="00557A3D" w:rsidRDefault="00557A3D" w:rsidP="00C37AD2">
      <w:pPr>
        <w:spacing w:line="360" w:lineRule="auto"/>
        <w:jc w:val="both"/>
      </w:pPr>
      <w:r>
        <w:t xml:space="preserve">           Equation 3</w:t>
      </w:r>
    </w:p>
    <w:p w14:paraId="72236757" w14:textId="77777777" w:rsidR="008009A7" w:rsidRDefault="005D3ECB" w:rsidP="00C37AD2">
      <w:pPr>
        <w:spacing w:line="360" w:lineRule="auto"/>
        <w:jc w:val="both"/>
        <w:rPr>
          <w:rFonts w:eastAsiaTheme="minorEastAsia"/>
        </w:rPr>
      </w:pPr>
      <w:r>
        <w:t xml:space="preserve">Therefore, for </w:t>
      </w:r>
      <w:r w:rsidR="00045A3E">
        <w:t xml:space="preserve">forecasting electricity </w:t>
      </w:r>
      <w:r w:rsidR="008009A7">
        <w:t>sales,</w:t>
      </w:r>
      <w:r w:rsidR="00045A3E">
        <w:t xml:space="preserve"> the lagged values of sales </w:t>
      </w:r>
      <w:r w:rsidR="00F26B97">
        <w:t xml:space="preserve">and lagged error terms will be included </w:t>
      </w:r>
      <w:r w:rsidR="00926302">
        <w:t xml:space="preserve">which will </w:t>
      </w:r>
      <w:r w:rsidR="008009A7">
        <w:t>consider</w:t>
      </w:r>
      <w:r w:rsidR="00926302">
        <w:t xml:space="preserve"> the impact of past values </w:t>
      </w:r>
      <w:r w:rsidR="00D03B88">
        <w:t xml:space="preserve">of sales observation. </w:t>
      </w:r>
      <w:r w:rsidR="00C2042B">
        <w:t xml:space="preserve">Also, the effect of </w:t>
      </w:r>
      <w:r w:rsidR="00D36FA1">
        <w:t xml:space="preserve">past forecast </w:t>
      </w:r>
      <w:r w:rsidR="00C2042B">
        <w:t>error</w:t>
      </w:r>
      <w:r w:rsidR="00D36FA1">
        <w:t xml:space="preserve"> on the current observation. </w:t>
      </w:r>
      <w:r w:rsidR="008009A7">
        <w:t>Seasonal patterns are also fitted, which is prevalent is electricity sales and t</w:t>
      </w:r>
      <w:r w:rsidR="00D03B88">
        <w:t xml:space="preserve">he </w:t>
      </w:r>
      <m:oMath>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i</m:t>
            </m:r>
          </m:sup>
        </m:sSubSup>
      </m:oMath>
      <w:r w:rsidR="00D03B88">
        <w:rPr>
          <w:rFonts w:eastAsiaTheme="minorEastAsia"/>
        </w:rPr>
        <w:t xml:space="preserve"> term will </w:t>
      </w:r>
      <w:r w:rsidR="00637930">
        <w:rPr>
          <w:rFonts w:eastAsiaTheme="minorEastAsia"/>
        </w:rPr>
        <w:t>consider</w:t>
      </w:r>
      <w:r w:rsidR="00D03B88">
        <w:rPr>
          <w:rFonts w:eastAsiaTheme="minorEastAsia"/>
        </w:rPr>
        <w:t xml:space="preserve"> the </w:t>
      </w:r>
      <w:r w:rsidR="00637930">
        <w:rPr>
          <w:rFonts w:eastAsiaTheme="minorEastAsia"/>
        </w:rPr>
        <w:t>effect of the included external variables.</w:t>
      </w:r>
    </w:p>
    <w:p w14:paraId="7E674FFF" w14:textId="7BE24214" w:rsidR="00A06B02" w:rsidRPr="00C37AD2" w:rsidRDefault="00A06B02" w:rsidP="00C37AD2">
      <w:pPr>
        <w:pStyle w:val="ListParagraph"/>
        <w:numPr>
          <w:ilvl w:val="0"/>
          <w:numId w:val="3"/>
        </w:numPr>
        <w:spacing w:line="360" w:lineRule="auto"/>
        <w:jc w:val="both"/>
        <w:rPr>
          <w:rFonts w:eastAsiaTheme="minorEastAsia"/>
          <w:b/>
          <w:bCs/>
        </w:rPr>
      </w:pPr>
      <w:r w:rsidRPr="00C37AD2">
        <w:rPr>
          <w:rFonts w:eastAsiaTheme="minorEastAsia"/>
          <w:b/>
          <w:bCs/>
        </w:rPr>
        <w:t>Support Vector Regressor (SVR)</w:t>
      </w:r>
    </w:p>
    <w:p w14:paraId="626EA594" w14:textId="38920CE2" w:rsidR="00820CB3" w:rsidRDefault="002F1803" w:rsidP="00C37AD2">
      <w:pPr>
        <w:spacing w:line="360" w:lineRule="auto"/>
        <w:jc w:val="both"/>
      </w:pPr>
      <w:r>
        <w:t xml:space="preserve">Support vector machine is a </w:t>
      </w:r>
      <w:r w:rsidR="0095058A">
        <w:t>well-known</w:t>
      </w:r>
      <w:r>
        <w:t xml:space="preserve"> classification </w:t>
      </w:r>
      <w:r w:rsidR="003F34DE">
        <w:t>algorithm;</w:t>
      </w:r>
      <w:r>
        <w:t xml:space="preserve"> </w:t>
      </w:r>
      <w:r w:rsidR="0085788A">
        <w:t>however,</w:t>
      </w:r>
      <w:r>
        <w:t xml:space="preserve"> it can perform regression tasks as well. </w:t>
      </w:r>
      <w:r w:rsidR="003F34DE">
        <w:t xml:space="preserve">SVR </w:t>
      </w:r>
      <w:r w:rsidR="00E442E1">
        <w:t>is a non-linear regression technique that uses SVM to model relationship between the variables.</w:t>
      </w:r>
      <w:r w:rsidR="00826573">
        <w:t xml:space="preserve"> It finds an appropriate </w:t>
      </w:r>
      <w:r w:rsidR="00E87DEB">
        <w:t xml:space="preserve">line or </w:t>
      </w:r>
      <w:r w:rsidR="00820CB3">
        <w:t>hyperplane</w:t>
      </w:r>
      <w:r w:rsidR="00826573">
        <w:t xml:space="preserve"> </w:t>
      </w:r>
      <w:r w:rsidR="00E87DEB">
        <w:t>in a higher dimension to fit the data.</w:t>
      </w:r>
      <w:r w:rsidR="0059105E">
        <w:t xml:space="preserve"> </w:t>
      </w:r>
      <w:r w:rsidR="00F4503E">
        <w:t xml:space="preserve">SVR minimizes </w:t>
      </w:r>
      <w:r w:rsidR="00AB634B">
        <w:t xml:space="preserve">coefficients - </w:t>
      </w:r>
      <w:r w:rsidR="00F4503E">
        <w:t xml:space="preserve">the </w:t>
      </w:r>
      <w:r w:rsidR="00D51C95" w:rsidRPr="00D51C95">
        <w:t>l2-norm</w:t>
      </w:r>
      <w:r w:rsidR="00D51C95">
        <w:t xml:space="preserve"> of the coefficient vector</w:t>
      </w:r>
      <w:r w:rsidR="00AB634B">
        <w:t xml:space="preserve">. The error </w:t>
      </w:r>
      <w:r w:rsidR="00592250">
        <w:t xml:space="preserve">term is handled by </w:t>
      </w:r>
      <w:r w:rsidR="00DE0258">
        <w:t>using constraints</w:t>
      </w:r>
      <w:r w:rsidR="003420A3">
        <w:t xml:space="preserve"> called the maximum error, </w:t>
      </w:r>
      <w:r w:rsidR="003420A3" w:rsidRPr="003420A3">
        <w:t>ϵ</w:t>
      </w:r>
      <w:r w:rsidR="003420A3">
        <w:t>.</w:t>
      </w:r>
      <w:r w:rsidR="002A0EC9">
        <w:t xml:space="preserve"> </w:t>
      </w:r>
      <w:r w:rsidR="00FE5527">
        <w:t xml:space="preserve">This error tolerance </w:t>
      </w:r>
      <w:r w:rsidR="00390F55">
        <w:t xml:space="preserve">allows some deviation </w:t>
      </w:r>
      <w:r w:rsidR="004125C7">
        <w:t xml:space="preserve">of the data points from hyperplane </w:t>
      </w:r>
      <w:r w:rsidR="00922B65">
        <w:t>while</w:t>
      </w:r>
      <w:r w:rsidR="004125C7">
        <w:t xml:space="preserve"> being counted as errors. </w:t>
      </w:r>
      <w:r w:rsidR="00137690">
        <w:t xml:space="preserve">The </w:t>
      </w:r>
      <w:r w:rsidR="00820CB3">
        <w:t>hyperplane</w:t>
      </w:r>
      <w:r w:rsidR="00137690">
        <w:t xml:space="preserve"> is the best fit possible for data that falls with this maximum error.</w:t>
      </w:r>
      <w:r w:rsidR="004B6198">
        <w:t xml:space="preserve"> </w:t>
      </w:r>
    </w:p>
    <w:p w14:paraId="3BC4CDBD" w14:textId="5FDAB642" w:rsidR="007761BD" w:rsidRDefault="00F269D0" w:rsidP="005407F3">
      <w:pPr>
        <w:spacing w:line="360" w:lineRule="auto"/>
        <w:jc w:val="both"/>
      </w:pPr>
      <w:r>
        <w:t xml:space="preserve">The model </w:t>
      </w:r>
      <w:r w:rsidR="00804F6A">
        <w:t xml:space="preserve">parameters will be chosen based on best performance using </w:t>
      </w:r>
      <w:proofErr w:type="spellStart"/>
      <w:r w:rsidR="00804F6A">
        <w:t>gridsearchCV</w:t>
      </w:r>
      <w:proofErr w:type="spellEnd"/>
      <w:r w:rsidR="00804F6A">
        <w:t xml:space="preserve">, </w:t>
      </w:r>
      <w:r w:rsidR="006A06AE">
        <w:t xml:space="preserve">which </w:t>
      </w:r>
      <w:r w:rsidR="006A06AE" w:rsidRPr="00572BFC">
        <w:t>find</w:t>
      </w:r>
      <w:r w:rsidR="006A06AE">
        <w:t xml:space="preserve">s </w:t>
      </w:r>
      <w:r w:rsidR="006A06AE" w:rsidRPr="00572BFC">
        <w:t xml:space="preserve">optimal hyper-parameters and hence </w:t>
      </w:r>
      <w:r w:rsidR="00922B65" w:rsidRPr="00572BFC">
        <w:t>improves</w:t>
      </w:r>
      <w:r w:rsidR="006A06AE" w:rsidRPr="00572BFC">
        <w:t xml:space="preserve"> the accuracy/prediction </w:t>
      </w:r>
      <w:r w:rsidR="00922B65" w:rsidRPr="00572BFC">
        <w:t>results</w:t>
      </w:r>
      <w:r w:rsidR="00922B65">
        <w:t>. The</w:t>
      </w:r>
      <w:r w:rsidR="004B6198">
        <w:t xml:space="preserve"> </w:t>
      </w:r>
      <w:r w:rsidR="00820CB3">
        <w:t>SVR</w:t>
      </w:r>
      <w:r w:rsidR="004B6198">
        <w:t xml:space="preserve"> model will train on the </w:t>
      </w:r>
      <w:r w:rsidR="00746C5E">
        <w:t>electricity</w:t>
      </w:r>
      <w:r w:rsidR="004B6198">
        <w:t xml:space="preserve"> sales and external variable data, </w:t>
      </w:r>
      <w:r w:rsidR="00626ED9">
        <w:t>captu</w:t>
      </w:r>
      <w:r w:rsidR="00C925D0">
        <w:t xml:space="preserve">res non-linear relationships present and the predicted values of sales </w:t>
      </w:r>
      <w:r w:rsidR="00163BE1">
        <w:t xml:space="preserve">will fit within the margin of error </w:t>
      </w:r>
      <w:r w:rsidR="00163BE1" w:rsidRPr="003420A3">
        <w:t>ϵ</w:t>
      </w:r>
      <w:r w:rsidR="00166EEB">
        <w:t>, inside the hyperplane.</w:t>
      </w:r>
      <w:r w:rsidR="00163BE1">
        <w:t xml:space="preserve"> </w:t>
      </w:r>
    </w:p>
    <w:p w14:paraId="30822A41" w14:textId="48884DD4" w:rsidR="00F73309" w:rsidRPr="00C37AD2" w:rsidRDefault="00F73309" w:rsidP="00C37AD2">
      <w:pPr>
        <w:pStyle w:val="ListParagraph"/>
        <w:numPr>
          <w:ilvl w:val="0"/>
          <w:numId w:val="3"/>
        </w:numPr>
        <w:spacing w:line="360" w:lineRule="auto"/>
        <w:jc w:val="both"/>
        <w:rPr>
          <w:b/>
          <w:bCs/>
        </w:rPr>
      </w:pPr>
      <w:r w:rsidRPr="00C37AD2">
        <w:rPr>
          <w:b/>
          <w:bCs/>
        </w:rPr>
        <w:t>XGBoost</w:t>
      </w:r>
    </w:p>
    <w:p w14:paraId="3AE6FC65" w14:textId="12EE17FB" w:rsidR="00AA706A" w:rsidRDefault="00F82E12" w:rsidP="00C37AD2">
      <w:pPr>
        <w:spacing w:line="360" w:lineRule="auto"/>
        <w:jc w:val="both"/>
      </w:pPr>
      <w:r w:rsidRPr="00F82E12">
        <w:t>XGBoost</w:t>
      </w:r>
      <w:r w:rsidR="009F75AA">
        <w:t xml:space="preserve"> refers to extreme gradient boosting,</w:t>
      </w:r>
      <w:r w:rsidRPr="00F82E12">
        <w:t xml:space="preserve"> is </w:t>
      </w:r>
      <w:r>
        <w:t>a fast</w:t>
      </w:r>
      <w:r w:rsidR="002E0970">
        <w:t xml:space="preserve">, </w:t>
      </w:r>
      <w:r w:rsidR="00C15E5C" w:rsidRPr="00C15E5C">
        <w:t>scalable gradient-boost</w:t>
      </w:r>
      <w:r w:rsidR="00325BD7">
        <w:t>ing</w:t>
      </w:r>
      <w:r w:rsidR="00C15E5C" w:rsidRPr="00C15E5C">
        <w:t xml:space="preserve"> decision tree learning library. It provides parallel tree bo</w:t>
      </w:r>
      <w:r w:rsidR="002E0970">
        <w:t xml:space="preserve">osting </w:t>
      </w:r>
      <w:r w:rsidR="00325BD7" w:rsidRPr="00C15E5C">
        <w:t>learning and</w:t>
      </w:r>
      <w:r w:rsidR="009645BF">
        <w:t xml:space="preserve"> is popular f</w:t>
      </w:r>
      <w:r w:rsidR="00C15E5C" w:rsidRPr="00C15E5C">
        <w:t>or regression</w:t>
      </w:r>
      <w:r w:rsidR="009645BF">
        <w:t xml:space="preserve"> and </w:t>
      </w:r>
      <w:r w:rsidR="00C15E5C" w:rsidRPr="00C15E5C">
        <w:t>classificati</w:t>
      </w:r>
      <w:r w:rsidR="009645BF">
        <w:t>on</w:t>
      </w:r>
      <w:r w:rsidR="00810DD6">
        <w:t xml:space="preserve"> </w:t>
      </w:r>
      <w:r w:rsidR="009645BF">
        <w:t>problems.</w:t>
      </w:r>
      <w:r w:rsidR="00325BD7">
        <w:t xml:space="preserve"> It </w:t>
      </w:r>
      <w:r w:rsidR="00143A97">
        <w:t>applies ensemble learning where it combines multiple weak learners such as decision tree to make a stronger predictor.</w:t>
      </w:r>
      <w:r w:rsidR="00466B02">
        <w:t xml:space="preserve"> Gradient boosting sequentially adds new weak </w:t>
      </w:r>
      <w:r w:rsidR="00856F6D">
        <w:t>learners (</w:t>
      </w:r>
      <w:r w:rsidR="002A1A60">
        <w:t>decision trees)</w:t>
      </w:r>
      <w:r w:rsidR="00466B02">
        <w:t xml:space="preserve"> </w:t>
      </w:r>
      <w:r w:rsidR="00E70697">
        <w:t>to the ensemble, each we</w:t>
      </w:r>
      <w:r w:rsidR="003B695E">
        <w:t>a</w:t>
      </w:r>
      <w:r w:rsidR="00E70697">
        <w:t xml:space="preserve">k learner </w:t>
      </w:r>
      <w:r w:rsidR="003B695E">
        <w:t>is trained to minimize the residual error, which is the difference between</w:t>
      </w:r>
      <w:r w:rsidR="00A34C3E">
        <w:t xml:space="preserve"> the predicted sales values and actual sales values</w:t>
      </w:r>
      <w:r w:rsidR="002A1A60">
        <w:t>.</w:t>
      </w:r>
      <w:r w:rsidR="00CD1341">
        <w:t xml:space="preserve"> Each decision node </w:t>
      </w:r>
      <w:r w:rsidR="005C2F49">
        <w:t>leaf represents a prediction. This process will be repeated until desired accuracy is achieved.</w:t>
      </w:r>
    </w:p>
    <w:p w14:paraId="1BC61160" w14:textId="18851CA3" w:rsidR="00B03628" w:rsidRDefault="00922B65" w:rsidP="00C37AD2">
      <w:pPr>
        <w:spacing w:line="360" w:lineRule="auto"/>
        <w:jc w:val="both"/>
      </w:pPr>
      <w:r w:rsidRPr="00BA4AB6">
        <w:lastRenderedPageBreak/>
        <w:t>XGBoost</w:t>
      </w:r>
      <w:r w:rsidR="00BA4AB6" w:rsidRPr="00BA4AB6">
        <w:t xml:space="preserve"> theory begins by identifying a training set with any number of factors and the target variable, y, along with a loss function and regularization term. The loss function compares the actual and predicted values of a target variable. The learning rate, which ranges between 0.1 and 0.3, describes how much new models learn from previous ones. This helps </w:t>
      </w:r>
      <w:r w:rsidR="009F6F9B" w:rsidRPr="00BA4AB6">
        <w:t>prevent</w:t>
      </w:r>
      <w:r w:rsidR="00BA4AB6" w:rsidRPr="00BA4AB6">
        <w:t xml:space="preserve"> overfitting</w:t>
      </w:r>
      <w:r w:rsidR="00CB1663">
        <w:t xml:space="preserve">. Next the XGBoost is initialized with constant value: </w:t>
      </w:r>
    </w:p>
    <w:p w14:paraId="5893FC5B" w14:textId="675975BC" w:rsidR="00110677" w:rsidRPr="00557A3D" w:rsidRDefault="00000000" w:rsidP="00C37AD2">
      <w:pPr>
        <w:spacing w:line="360" w:lineRule="auto"/>
        <w:jc w:val="both"/>
        <w:rPr>
          <w:rFonts w:eastAsiaTheme="minorEastAsia"/>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f</m:t>
                  </m:r>
                </m:e>
              </m:acc>
            </m:e>
            <m:sub>
              <m:r>
                <w:rPr>
                  <w:rFonts w:ascii="Cambria Math" w:hAnsi="Cambria Math"/>
                </w:rPr>
                <m:t>(0)</m:t>
              </m:r>
            </m:sub>
          </m:sSub>
          <m:r>
            <w:rPr>
              <w:rFonts w:ascii="Cambria Math" w:hAnsi="Cambria Math"/>
            </w:rPr>
            <m:t>(x)=</m:t>
          </m:r>
          <m:limLow>
            <m:limLowPr>
              <m:ctrlPr>
                <w:rPr>
                  <w:rFonts w:ascii="Cambria Math" w:hAnsi="Cambria Math"/>
                </w:rPr>
              </m:ctrlPr>
            </m:limLowPr>
            <m:e>
              <m:r>
                <m:rPr>
                  <m:sty m:val="p"/>
                </m:rPr>
                <w:rPr>
                  <w:rFonts w:ascii="Cambria Math" w:hAnsi="Cambria Math"/>
                </w:rPr>
                <m:t>argmin</m:t>
              </m:r>
            </m:e>
            <m:lim>
              <m:r>
                <w:rPr>
                  <w:rFonts w:ascii="Cambria Math" w:hAnsi="Cambria Math"/>
                </w:rPr>
                <m:t>θ</m:t>
              </m:r>
            </m:lim>
          </m:limLow>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,θ</m:t>
              </m:r>
            </m:e>
          </m:d>
        </m:oMath>
      </m:oMathPara>
    </w:p>
    <w:p w14:paraId="3C8CB99A" w14:textId="7761A7FE" w:rsidR="00557A3D" w:rsidRPr="00110677" w:rsidRDefault="00557A3D" w:rsidP="00C37AD2">
      <w:pPr>
        <w:spacing w:line="360" w:lineRule="auto"/>
        <w:jc w:val="both"/>
        <w:rPr>
          <w:rFonts w:eastAsiaTheme="minorEastAsia"/>
        </w:rPr>
      </w:pPr>
      <w:r>
        <w:rPr>
          <w:rFonts w:eastAsiaTheme="minorEastAsia"/>
        </w:rPr>
        <w:t xml:space="preserve">                                                    Equation 4</w:t>
      </w:r>
      <w:r w:rsidR="009F6F9B">
        <w:rPr>
          <w:rFonts w:eastAsiaTheme="minorEastAsia"/>
        </w:rPr>
        <w:t>: XGBoost</w:t>
      </w:r>
    </w:p>
    <w:p w14:paraId="06C51ED8" w14:textId="79BE83A9" w:rsidR="00B738FF" w:rsidRDefault="00B738FF" w:rsidP="00C37AD2">
      <w:pPr>
        <w:spacing w:line="360" w:lineRule="auto"/>
        <w:jc w:val="both"/>
      </w:pPr>
      <w:proofErr w:type="spellStart"/>
      <w:r w:rsidRPr="00B738FF">
        <w:t>Argmin</w:t>
      </w:r>
      <w:proofErr w:type="spellEnd"/>
      <w:r w:rsidRPr="00B738FF">
        <w:t xml:space="preserve"> refers to the areas where the loss function is minimized, </w:t>
      </w:r>
      <w:r w:rsidR="009F6F9B" w:rsidRPr="00B738FF">
        <w:t>i.e.,</w:t>
      </w:r>
      <w:r w:rsidRPr="00B738FF">
        <w:t xml:space="preserve"> where the prediction error is the smallest</w:t>
      </w:r>
      <w:sdt>
        <w:sdtPr>
          <w:id w:val="-651526309"/>
          <w:citation/>
        </w:sdtPr>
        <w:sdtContent>
          <w:r w:rsidR="00110677">
            <w:fldChar w:fldCharType="begin"/>
          </w:r>
          <w:r w:rsidR="00110677">
            <w:instrText xml:space="preserve"> CITATION LeT22 \l 1033 </w:instrText>
          </w:r>
          <w:r w:rsidR="00110677">
            <w:fldChar w:fldCharType="separate"/>
          </w:r>
          <w:r w:rsidR="00110677">
            <w:rPr>
              <w:noProof/>
            </w:rPr>
            <w:t xml:space="preserve"> (Le, Oktian, &amp; Kim, 2022)</w:t>
          </w:r>
          <w:r w:rsidR="00110677">
            <w:fldChar w:fldCharType="end"/>
          </w:r>
        </w:sdtContent>
      </w:sdt>
      <w:r w:rsidRPr="00B738FF">
        <w:t>. θ is any unique value that acts as the first estimation value for the regression method. The estimation error with θ decreases with each additional iteration of the m</w:t>
      </w:r>
      <w:r w:rsidR="00BA4AB6">
        <w:t>odel.</w:t>
      </w:r>
      <w:r w:rsidRPr="00B738FF">
        <w:t xml:space="preserve"> </w:t>
      </w:r>
    </w:p>
    <w:p w14:paraId="3CF0BB6C" w14:textId="012744E3" w:rsidR="002F6638" w:rsidRDefault="00B67CBC" w:rsidP="00C37AD2">
      <w:pPr>
        <w:spacing w:line="360" w:lineRule="auto"/>
        <w:jc w:val="both"/>
        <w:rPr>
          <w:color w:val="242424"/>
          <w:spacing w:val="-1"/>
          <w:shd w:val="clear" w:color="auto" w:fill="FFFFFF"/>
        </w:rPr>
      </w:pPr>
      <w:r w:rsidRPr="00B67CBC">
        <w:rPr>
          <w:color w:val="242424"/>
          <w:spacing w:val="-1"/>
          <w:shd w:val="clear" w:color="auto" w:fill="FFFFFF"/>
        </w:rPr>
        <w:t>The gradients and Hessian matrices for tree gradient boosting are then computed. The gradients demonstrate how the loss function changes with each unit change in feature value. The hessian determines how much the gradient changes, and thus how much the model will change. Each of them is required for the gradient descent procedure</w:t>
      </w:r>
      <w:sdt>
        <w:sdtPr>
          <w:rPr>
            <w:color w:val="242424"/>
            <w:spacing w:val="-1"/>
            <w:shd w:val="clear" w:color="auto" w:fill="FFFFFF"/>
          </w:rPr>
          <w:id w:val="-1694919346"/>
          <w:citation/>
        </w:sdtPr>
        <w:sdtContent>
          <w:r w:rsidR="00110677">
            <w:rPr>
              <w:color w:val="242424"/>
              <w:spacing w:val="-1"/>
              <w:shd w:val="clear" w:color="auto" w:fill="FFFFFF"/>
            </w:rPr>
            <w:fldChar w:fldCharType="begin"/>
          </w:r>
          <w:r w:rsidR="00110677">
            <w:rPr>
              <w:color w:val="242424"/>
              <w:spacing w:val="-1"/>
              <w:shd w:val="clear" w:color="auto" w:fill="FFFFFF"/>
            </w:rPr>
            <w:instrText xml:space="preserve"> CITATION LeT22 \l 1033 </w:instrText>
          </w:r>
          <w:r w:rsidR="00110677">
            <w:rPr>
              <w:color w:val="242424"/>
              <w:spacing w:val="-1"/>
              <w:shd w:val="clear" w:color="auto" w:fill="FFFFFF"/>
            </w:rPr>
            <w:fldChar w:fldCharType="separate"/>
          </w:r>
          <w:r w:rsidR="00110677">
            <w:rPr>
              <w:noProof/>
              <w:color w:val="242424"/>
              <w:spacing w:val="-1"/>
              <w:shd w:val="clear" w:color="auto" w:fill="FFFFFF"/>
            </w:rPr>
            <w:t xml:space="preserve"> </w:t>
          </w:r>
          <w:r w:rsidR="00110677" w:rsidRPr="00110677">
            <w:rPr>
              <w:noProof/>
              <w:color w:val="242424"/>
              <w:spacing w:val="-1"/>
              <w:shd w:val="clear" w:color="auto" w:fill="FFFFFF"/>
            </w:rPr>
            <w:t>(Le, Oktian, &amp; Kim, 2022)</w:t>
          </w:r>
          <w:r w:rsidR="00110677">
            <w:rPr>
              <w:color w:val="242424"/>
              <w:spacing w:val="-1"/>
              <w:shd w:val="clear" w:color="auto" w:fill="FFFFFF"/>
            </w:rPr>
            <w:fldChar w:fldCharType="end"/>
          </w:r>
        </w:sdtContent>
      </w:sdt>
      <w:r w:rsidR="00326555" w:rsidRPr="00326555">
        <w:rPr>
          <w:color w:val="242424"/>
          <w:spacing w:val="-1"/>
          <w:shd w:val="clear" w:color="auto" w:fill="FFFFFF"/>
        </w:rPr>
        <w:t>.</w:t>
      </w:r>
      <w:r w:rsidR="00A66444">
        <w:rPr>
          <w:color w:val="242424"/>
          <w:spacing w:val="-1"/>
          <w:shd w:val="clear" w:color="auto" w:fill="FFFFFF"/>
        </w:rPr>
        <w:t xml:space="preserve"> With these matrices, another </w:t>
      </w:r>
      <w:r w:rsidR="00EC6516">
        <w:rPr>
          <w:color w:val="242424"/>
          <w:spacing w:val="-1"/>
          <w:shd w:val="clear" w:color="auto" w:fill="FFFFFF"/>
        </w:rPr>
        <w:t xml:space="preserve">tree is added by completing optimization problem in each iteration of the algorithm: </w:t>
      </w:r>
    </w:p>
    <w:p w14:paraId="40FC9316" w14:textId="605A7534" w:rsidR="00700475" w:rsidRPr="00557A3D" w:rsidRDefault="00000000" w:rsidP="00C37AD2">
      <w:pPr>
        <w:spacing w:line="360" w:lineRule="auto"/>
        <w:jc w:val="both"/>
        <w:rPr>
          <w:rFonts w:eastAsiaTheme="minorEastAsia"/>
          <w:color w:val="242424"/>
          <w:spacing w:val="-1"/>
          <w:shd w:val="clear" w:color="auto" w:fill="FFFFFF"/>
        </w:rPr>
      </w:pPr>
      <m:oMathPara>
        <m:oMath>
          <m:eqArr>
            <m:eqArrPr>
              <m:ctrlPr>
                <w:rPr>
                  <w:rFonts w:ascii="Cambria Math" w:hAnsi="Cambria Math"/>
                  <w:color w:val="242424"/>
                  <w:spacing w:val="-1"/>
                  <w:shd w:val="clear" w:color="auto" w:fill="FFFFFF"/>
                </w:rPr>
              </m:ctrlPr>
            </m:eqArrPr>
            <m:e>
              <m:sSub>
                <m:sSubPr>
                  <m:ctrlPr>
                    <w:rPr>
                      <w:rFonts w:ascii="Cambria Math" w:hAnsi="Cambria Math"/>
                      <w:color w:val="242424"/>
                      <w:spacing w:val="-1"/>
                      <w:shd w:val="clear" w:color="auto" w:fill="FFFFFF"/>
                    </w:rPr>
                  </m:ctrlPr>
                </m:sSubPr>
                <m:e>
                  <m:acc>
                    <m:accPr>
                      <m:ctrlPr>
                        <w:rPr>
                          <w:rFonts w:ascii="Cambria Math" w:hAnsi="Cambria Math"/>
                          <w:color w:val="242424"/>
                          <w:spacing w:val="-1"/>
                          <w:shd w:val="clear" w:color="auto" w:fill="FFFFFF"/>
                        </w:rPr>
                      </m:ctrlPr>
                    </m:accPr>
                    <m:e>
                      <m:r>
                        <w:rPr>
                          <w:rFonts w:ascii="Cambria Math" w:hAnsi="Cambria Math"/>
                          <w:color w:val="242424"/>
                          <w:spacing w:val="-1"/>
                          <w:shd w:val="clear" w:color="auto" w:fill="FFFFFF"/>
                        </w:rPr>
                        <m:t>ϕ</m:t>
                      </m:r>
                    </m:e>
                  </m:acc>
                </m:e>
                <m:sub>
                  <m:r>
                    <w:rPr>
                      <w:rFonts w:ascii="Cambria Math" w:hAnsi="Cambria Math"/>
                      <w:color w:val="242424"/>
                      <w:spacing w:val="-1"/>
                      <w:shd w:val="clear" w:color="auto" w:fill="FFFFFF"/>
                    </w:rPr>
                    <m:t>m</m:t>
                  </m:r>
                </m:sub>
              </m:sSub>
              <m:r>
                <w:rPr>
                  <w:rFonts w:ascii="Cambria Math" w:hAnsi="Cambria Math"/>
                  <w:color w:val="242424"/>
                  <w:spacing w:val="-1"/>
                  <w:shd w:val="clear" w:color="auto" w:fill="FFFFFF"/>
                </w:rPr>
                <m:t>=</m:t>
              </m:r>
              <m:limLow>
                <m:limLowPr>
                  <m:ctrlPr>
                    <w:rPr>
                      <w:rFonts w:ascii="Cambria Math" w:hAnsi="Cambria Math"/>
                      <w:color w:val="242424"/>
                      <w:spacing w:val="-1"/>
                      <w:shd w:val="clear" w:color="auto" w:fill="FFFFFF"/>
                    </w:rPr>
                  </m:ctrlPr>
                </m:limLowPr>
                <m:e>
                  <m:r>
                    <m:rPr>
                      <m:sty m:val="p"/>
                    </m:rPr>
                    <w:rPr>
                      <w:rFonts w:ascii="Cambria Math" w:hAnsi="Cambria Math"/>
                      <w:color w:val="242424"/>
                      <w:spacing w:val="-1"/>
                      <w:shd w:val="clear" w:color="auto" w:fill="FFFFFF"/>
                    </w:rPr>
                    <m:t>argmin</m:t>
                  </m:r>
                </m:e>
                <m:lim>
                  <m:r>
                    <w:rPr>
                      <w:rFonts w:ascii="Cambria Math" w:hAnsi="Cambria Math"/>
                      <w:color w:val="242424"/>
                      <w:spacing w:val="-1"/>
                      <w:shd w:val="clear" w:color="auto" w:fill="FFFFFF"/>
                    </w:rPr>
                    <m:t>ϕ∈</m:t>
                  </m:r>
                  <m:r>
                    <m:rPr>
                      <m:sty m:val="p"/>
                    </m:rPr>
                    <w:rPr>
                      <w:rFonts w:ascii="Cambria Math" w:hAnsi="Cambria Math"/>
                      <w:color w:val="242424"/>
                      <w:spacing w:val="-1"/>
                      <w:shd w:val="clear" w:color="auto" w:fill="FFFFFF"/>
                    </w:rPr>
                    <m:t>Φ</m:t>
                  </m:r>
                </m:lim>
              </m:limLow>
              <m:nary>
                <m:naryPr>
                  <m:chr m:val="∑"/>
                  <m:limLoc m:val="undOvr"/>
                  <m:grow m:val="1"/>
                  <m:ctrlPr>
                    <w:rPr>
                      <w:rFonts w:ascii="Cambria Math" w:hAnsi="Cambria Math"/>
                      <w:color w:val="242424"/>
                      <w:spacing w:val="-1"/>
                      <w:shd w:val="clear" w:color="auto" w:fill="FFFFFF"/>
                    </w:rPr>
                  </m:ctrlPr>
                </m:naryPr>
                <m:sub>
                  <m:r>
                    <w:rPr>
                      <w:rFonts w:ascii="Cambria Math" w:hAnsi="Cambria Math"/>
                      <w:color w:val="242424"/>
                      <w:spacing w:val="-1"/>
                      <w:shd w:val="clear" w:color="auto" w:fill="FFFFFF"/>
                    </w:rPr>
                    <m:t>i=1</m:t>
                  </m:r>
                </m:sub>
                <m:sup>
                  <m:r>
                    <w:rPr>
                      <w:rFonts w:ascii="Cambria Math" w:hAnsi="Cambria Math"/>
                      <w:color w:val="242424"/>
                      <w:spacing w:val="-1"/>
                      <w:shd w:val="clear" w:color="auto" w:fill="FFFFFF"/>
                    </w:rPr>
                    <m:t>N</m:t>
                  </m:r>
                </m:sup>
                <m:e>
                  <m:r>
                    <w:rPr>
                      <w:rFonts w:ascii="Cambria Math" w:hAnsi="Cambria Math"/>
                      <w:color w:val="242424"/>
                      <w:spacing w:val="-1"/>
                      <w:shd w:val="clear" w:color="auto" w:fill="FFFFFF"/>
                    </w:rPr>
                    <m:t> </m:t>
                  </m:r>
                </m:e>
              </m:nary>
              <m:f>
                <m:fPr>
                  <m:ctrlPr>
                    <w:rPr>
                      <w:rFonts w:ascii="Cambria Math" w:hAnsi="Cambria Math"/>
                      <w:color w:val="242424"/>
                      <w:spacing w:val="-1"/>
                      <w:shd w:val="clear" w:color="auto" w:fill="FFFFFF"/>
                    </w:rPr>
                  </m:ctrlPr>
                </m:fPr>
                <m:num>
                  <m:r>
                    <w:rPr>
                      <w:rFonts w:ascii="Cambria Math" w:hAnsi="Cambria Math"/>
                      <w:color w:val="242424"/>
                      <w:spacing w:val="-1"/>
                      <w:shd w:val="clear" w:color="auto" w:fill="FFFFFF"/>
                    </w:rPr>
                    <m:t>1</m:t>
                  </m:r>
                </m:num>
                <m:den>
                  <m:r>
                    <w:rPr>
                      <w:rFonts w:ascii="Cambria Math" w:hAnsi="Cambria Math"/>
                      <w:color w:val="242424"/>
                      <w:spacing w:val="-1"/>
                      <w:shd w:val="clear" w:color="auto" w:fill="FFFFFF"/>
                    </w:rPr>
                    <m:t>2</m:t>
                  </m:r>
                </m:den>
              </m:f>
              <m:sSub>
                <m:sSubPr>
                  <m:ctrlPr>
                    <w:rPr>
                      <w:rFonts w:ascii="Cambria Math" w:hAnsi="Cambria Math"/>
                      <w:color w:val="242424"/>
                      <w:spacing w:val="-1"/>
                      <w:shd w:val="clear" w:color="auto" w:fill="FFFFFF"/>
                    </w:rPr>
                  </m:ctrlPr>
                </m:sSubPr>
                <m:e>
                  <m:acc>
                    <m:accPr>
                      <m:ctrlPr>
                        <w:rPr>
                          <w:rFonts w:ascii="Cambria Math" w:hAnsi="Cambria Math"/>
                          <w:color w:val="242424"/>
                          <w:spacing w:val="-1"/>
                          <w:shd w:val="clear" w:color="auto" w:fill="FFFFFF"/>
                        </w:rPr>
                      </m:ctrlPr>
                    </m:accPr>
                    <m:e>
                      <m:r>
                        <w:rPr>
                          <w:rFonts w:ascii="Cambria Math" w:hAnsi="Cambria Math"/>
                          <w:color w:val="242424"/>
                          <w:spacing w:val="-1"/>
                          <w:shd w:val="clear" w:color="auto" w:fill="FFFFFF"/>
                        </w:rPr>
                        <m:t>h</m:t>
                      </m:r>
                    </m:e>
                  </m:acc>
                </m:e>
                <m:sub>
                  <m:r>
                    <w:rPr>
                      <w:rFonts w:ascii="Cambria Math" w:hAnsi="Cambria Math"/>
                      <w:color w:val="242424"/>
                      <w:spacing w:val="-1"/>
                      <w:shd w:val="clear" w:color="auto" w:fill="FFFFFF"/>
                    </w:rPr>
                    <m:t>m</m:t>
                  </m:r>
                </m:sub>
              </m:sSub>
              <m:d>
                <m:dPr>
                  <m:ctrlPr>
                    <w:rPr>
                      <w:rFonts w:ascii="Cambria Math" w:hAnsi="Cambria Math"/>
                      <w:color w:val="242424"/>
                      <w:spacing w:val="-1"/>
                      <w:shd w:val="clear" w:color="auto" w:fill="FFFFFF"/>
                    </w:rPr>
                  </m:ctrlPr>
                </m:dPr>
                <m:e>
                  <m:sSub>
                    <m:sSubPr>
                      <m:ctrlPr>
                        <w:rPr>
                          <w:rFonts w:ascii="Cambria Math" w:hAnsi="Cambria Math"/>
                          <w:color w:val="242424"/>
                          <w:spacing w:val="-1"/>
                          <w:shd w:val="clear" w:color="auto" w:fill="FFFFFF"/>
                        </w:rPr>
                      </m:ctrlPr>
                    </m:sSubPr>
                    <m:e>
                      <m:r>
                        <w:rPr>
                          <w:rFonts w:ascii="Cambria Math" w:hAnsi="Cambria Math"/>
                          <w:color w:val="242424"/>
                          <w:spacing w:val="-1"/>
                          <w:shd w:val="clear" w:color="auto" w:fill="FFFFFF"/>
                        </w:rPr>
                        <m:t>x</m:t>
                      </m:r>
                    </m:e>
                    <m:sub>
                      <m:r>
                        <w:rPr>
                          <w:rFonts w:ascii="Cambria Math" w:hAnsi="Cambria Math"/>
                          <w:color w:val="242424"/>
                          <w:spacing w:val="-1"/>
                          <w:shd w:val="clear" w:color="auto" w:fill="FFFFFF"/>
                        </w:rPr>
                        <m:t>i</m:t>
                      </m:r>
                    </m:sub>
                  </m:sSub>
                </m:e>
              </m:d>
              <m:sSup>
                <m:sSupPr>
                  <m:ctrlPr>
                    <w:rPr>
                      <w:rFonts w:ascii="Cambria Math" w:hAnsi="Cambria Math"/>
                      <w:color w:val="242424"/>
                      <w:spacing w:val="-1"/>
                      <w:shd w:val="clear" w:color="auto" w:fill="FFFFFF"/>
                    </w:rPr>
                  </m:ctrlPr>
                </m:sSupPr>
                <m:e>
                  <m:d>
                    <m:dPr>
                      <m:begChr m:val="["/>
                      <m:endChr m:val="]"/>
                      <m:ctrlPr>
                        <w:rPr>
                          <w:rFonts w:ascii="Cambria Math" w:hAnsi="Cambria Math"/>
                          <w:color w:val="242424"/>
                          <w:spacing w:val="-1"/>
                          <w:shd w:val="clear" w:color="auto" w:fill="FFFFFF"/>
                        </w:rPr>
                      </m:ctrlPr>
                    </m:dPr>
                    <m:e>
                      <m:r>
                        <w:rPr>
                          <w:rFonts w:ascii="Cambria Math" w:hAnsi="Cambria Math"/>
                          <w:color w:val="242424"/>
                          <w:spacing w:val="-1"/>
                          <w:shd w:val="clear" w:color="auto" w:fill="FFFFFF"/>
                        </w:rPr>
                        <m:t>-</m:t>
                      </m:r>
                      <m:f>
                        <m:fPr>
                          <m:ctrlPr>
                            <w:rPr>
                              <w:rFonts w:ascii="Cambria Math" w:hAnsi="Cambria Math"/>
                              <w:color w:val="242424"/>
                              <w:spacing w:val="-1"/>
                              <w:shd w:val="clear" w:color="auto" w:fill="FFFFFF"/>
                            </w:rPr>
                          </m:ctrlPr>
                        </m:fPr>
                        <m:num>
                          <m:sSub>
                            <m:sSubPr>
                              <m:ctrlPr>
                                <w:rPr>
                                  <w:rFonts w:ascii="Cambria Math" w:hAnsi="Cambria Math"/>
                                  <w:color w:val="242424"/>
                                  <w:spacing w:val="-1"/>
                                  <w:shd w:val="clear" w:color="auto" w:fill="FFFFFF"/>
                                </w:rPr>
                              </m:ctrlPr>
                            </m:sSubPr>
                            <m:e>
                              <m:acc>
                                <m:accPr>
                                  <m:ctrlPr>
                                    <w:rPr>
                                      <w:rFonts w:ascii="Cambria Math" w:hAnsi="Cambria Math"/>
                                      <w:color w:val="242424"/>
                                      <w:spacing w:val="-1"/>
                                      <w:shd w:val="clear" w:color="auto" w:fill="FFFFFF"/>
                                    </w:rPr>
                                  </m:ctrlPr>
                                </m:accPr>
                                <m:e>
                                  <m:r>
                                    <w:rPr>
                                      <w:rFonts w:ascii="Cambria Math" w:hAnsi="Cambria Math"/>
                                      <w:color w:val="242424"/>
                                      <w:spacing w:val="-1"/>
                                      <w:shd w:val="clear" w:color="auto" w:fill="FFFFFF"/>
                                    </w:rPr>
                                    <m:t>g</m:t>
                                  </m:r>
                                </m:e>
                              </m:acc>
                            </m:e>
                            <m:sub>
                              <m:r>
                                <w:rPr>
                                  <w:rFonts w:ascii="Cambria Math" w:hAnsi="Cambria Math"/>
                                  <w:color w:val="242424"/>
                                  <w:spacing w:val="-1"/>
                                  <w:shd w:val="clear" w:color="auto" w:fill="FFFFFF"/>
                                </w:rPr>
                                <m:t>m</m:t>
                              </m:r>
                            </m:sub>
                          </m:sSub>
                          <m:d>
                            <m:dPr>
                              <m:ctrlPr>
                                <w:rPr>
                                  <w:rFonts w:ascii="Cambria Math" w:hAnsi="Cambria Math"/>
                                  <w:color w:val="242424"/>
                                  <w:spacing w:val="-1"/>
                                  <w:shd w:val="clear" w:color="auto" w:fill="FFFFFF"/>
                                </w:rPr>
                              </m:ctrlPr>
                            </m:dPr>
                            <m:e>
                              <m:sSub>
                                <m:sSubPr>
                                  <m:ctrlPr>
                                    <w:rPr>
                                      <w:rFonts w:ascii="Cambria Math" w:hAnsi="Cambria Math"/>
                                      <w:color w:val="242424"/>
                                      <w:spacing w:val="-1"/>
                                      <w:shd w:val="clear" w:color="auto" w:fill="FFFFFF"/>
                                    </w:rPr>
                                  </m:ctrlPr>
                                </m:sSubPr>
                                <m:e>
                                  <m:r>
                                    <w:rPr>
                                      <w:rFonts w:ascii="Cambria Math" w:hAnsi="Cambria Math"/>
                                      <w:color w:val="242424"/>
                                      <w:spacing w:val="-1"/>
                                      <w:shd w:val="clear" w:color="auto" w:fill="FFFFFF"/>
                                    </w:rPr>
                                    <m:t>x</m:t>
                                  </m:r>
                                </m:e>
                                <m:sub>
                                  <m:r>
                                    <w:rPr>
                                      <w:rFonts w:ascii="Cambria Math" w:hAnsi="Cambria Math"/>
                                      <w:color w:val="242424"/>
                                      <w:spacing w:val="-1"/>
                                      <w:shd w:val="clear" w:color="auto" w:fill="FFFFFF"/>
                                    </w:rPr>
                                    <m:t>i</m:t>
                                  </m:r>
                                </m:sub>
                              </m:sSub>
                            </m:e>
                          </m:d>
                        </m:num>
                        <m:den>
                          <m:sSub>
                            <m:sSubPr>
                              <m:ctrlPr>
                                <w:rPr>
                                  <w:rFonts w:ascii="Cambria Math" w:hAnsi="Cambria Math"/>
                                  <w:color w:val="242424"/>
                                  <w:spacing w:val="-1"/>
                                  <w:shd w:val="clear" w:color="auto" w:fill="FFFFFF"/>
                                </w:rPr>
                              </m:ctrlPr>
                            </m:sSubPr>
                            <m:e>
                              <m:acc>
                                <m:accPr>
                                  <m:ctrlPr>
                                    <w:rPr>
                                      <w:rFonts w:ascii="Cambria Math" w:hAnsi="Cambria Math"/>
                                      <w:color w:val="242424"/>
                                      <w:spacing w:val="-1"/>
                                      <w:shd w:val="clear" w:color="auto" w:fill="FFFFFF"/>
                                    </w:rPr>
                                  </m:ctrlPr>
                                </m:accPr>
                                <m:e>
                                  <m:r>
                                    <w:rPr>
                                      <w:rFonts w:ascii="Cambria Math" w:hAnsi="Cambria Math"/>
                                      <w:color w:val="242424"/>
                                      <w:spacing w:val="-1"/>
                                      <w:shd w:val="clear" w:color="auto" w:fill="FFFFFF"/>
                                    </w:rPr>
                                    <m:t>h</m:t>
                                  </m:r>
                                </m:e>
                              </m:acc>
                            </m:e>
                            <m:sub>
                              <m:r>
                                <w:rPr>
                                  <w:rFonts w:ascii="Cambria Math" w:hAnsi="Cambria Math"/>
                                  <w:color w:val="242424"/>
                                  <w:spacing w:val="-1"/>
                                  <w:shd w:val="clear" w:color="auto" w:fill="FFFFFF"/>
                                </w:rPr>
                                <m:t>m</m:t>
                              </m:r>
                            </m:sub>
                          </m:sSub>
                          <m:d>
                            <m:dPr>
                              <m:ctrlPr>
                                <w:rPr>
                                  <w:rFonts w:ascii="Cambria Math" w:hAnsi="Cambria Math"/>
                                  <w:color w:val="242424"/>
                                  <w:spacing w:val="-1"/>
                                  <w:shd w:val="clear" w:color="auto" w:fill="FFFFFF"/>
                                </w:rPr>
                              </m:ctrlPr>
                            </m:dPr>
                            <m:e>
                              <m:sSub>
                                <m:sSubPr>
                                  <m:ctrlPr>
                                    <w:rPr>
                                      <w:rFonts w:ascii="Cambria Math" w:hAnsi="Cambria Math"/>
                                      <w:color w:val="242424"/>
                                      <w:spacing w:val="-1"/>
                                      <w:shd w:val="clear" w:color="auto" w:fill="FFFFFF"/>
                                    </w:rPr>
                                  </m:ctrlPr>
                                </m:sSubPr>
                                <m:e>
                                  <m:r>
                                    <w:rPr>
                                      <w:rFonts w:ascii="Cambria Math" w:hAnsi="Cambria Math"/>
                                      <w:color w:val="242424"/>
                                      <w:spacing w:val="-1"/>
                                      <w:shd w:val="clear" w:color="auto" w:fill="FFFFFF"/>
                                    </w:rPr>
                                    <m:t>x</m:t>
                                  </m:r>
                                </m:e>
                                <m:sub>
                                  <m:r>
                                    <w:rPr>
                                      <w:rFonts w:ascii="Cambria Math" w:hAnsi="Cambria Math"/>
                                      <w:color w:val="242424"/>
                                      <w:spacing w:val="-1"/>
                                      <w:shd w:val="clear" w:color="auto" w:fill="FFFFFF"/>
                                    </w:rPr>
                                    <m:t>i</m:t>
                                  </m:r>
                                </m:sub>
                              </m:sSub>
                            </m:e>
                          </m:d>
                        </m:den>
                      </m:f>
                      <m:r>
                        <w:rPr>
                          <w:rFonts w:ascii="Cambria Math" w:hAnsi="Cambria Math"/>
                          <w:color w:val="242424"/>
                          <w:spacing w:val="-1"/>
                          <w:shd w:val="clear" w:color="auto" w:fill="FFFFFF"/>
                        </w:rPr>
                        <m:t>-</m:t>
                      </m:r>
                      <m:sSub>
                        <m:sSubPr>
                          <m:ctrlPr>
                            <w:rPr>
                              <w:rFonts w:ascii="Cambria Math" w:hAnsi="Cambria Math"/>
                              <w:color w:val="242424"/>
                              <w:spacing w:val="-1"/>
                              <w:shd w:val="clear" w:color="auto" w:fill="FFFFFF"/>
                            </w:rPr>
                          </m:ctrlPr>
                        </m:sSubPr>
                        <m:e>
                          <m:r>
                            <w:rPr>
                              <w:rFonts w:ascii="Cambria Math" w:hAnsi="Cambria Math"/>
                              <w:color w:val="242424"/>
                              <w:spacing w:val="-1"/>
                              <w:shd w:val="clear" w:color="auto" w:fill="FFFFFF"/>
                            </w:rPr>
                            <m:t>ϕ</m:t>
                          </m:r>
                        </m:e>
                        <m:sub>
                          <m:r>
                            <w:rPr>
                              <w:rFonts w:ascii="Cambria Math" w:hAnsi="Cambria Math"/>
                              <w:color w:val="242424"/>
                              <w:spacing w:val="-1"/>
                              <w:shd w:val="clear" w:color="auto" w:fill="FFFFFF"/>
                            </w:rPr>
                            <m:t>m</m:t>
                          </m:r>
                        </m:sub>
                      </m:sSub>
                      <m:d>
                        <m:dPr>
                          <m:ctrlPr>
                            <w:rPr>
                              <w:rFonts w:ascii="Cambria Math" w:hAnsi="Cambria Math"/>
                              <w:color w:val="242424"/>
                              <w:spacing w:val="-1"/>
                              <w:shd w:val="clear" w:color="auto" w:fill="FFFFFF"/>
                            </w:rPr>
                          </m:ctrlPr>
                        </m:dPr>
                        <m:e>
                          <m:sSub>
                            <m:sSubPr>
                              <m:ctrlPr>
                                <w:rPr>
                                  <w:rFonts w:ascii="Cambria Math" w:hAnsi="Cambria Math"/>
                                  <w:color w:val="242424"/>
                                  <w:spacing w:val="-1"/>
                                  <w:shd w:val="clear" w:color="auto" w:fill="FFFFFF"/>
                                </w:rPr>
                              </m:ctrlPr>
                            </m:sSubPr>
                            <m:e>
                              <m:r>
                                <w:rPr>
                                  <w:rFonts w:ascii="Cambria Math" w:hAnsi="Cambria Math"/>
                                  <w:color w:val="242424"/>
                                  <w:spacing w:val="-1"/>
                                  <w:shd w:val="clear" w:color="auto" w:fill="FFFFFF"/>
                                </w:rPr>
                                <m:t>x</m:t>
                              </m:r>
                            </m:e>
                            <m:sub>
                              <m:r>
                                <w:rPr>
                                  <w:rFonts w:ascii="Cambria Math" w:hAnsi="Cambria Math"/>
                                  <w:color w:val="242424"/>
                                  <w:spacing w:val="-1"/>
                                  <w:shd w:val="clear" w:color="auto" w:fill="FFFFFF"/>
                                </w:rPr>
                                <m:t>i</m:t>
                              </m:r>
                            </m:sub>
                          </m:sSub>
                        </m:e>
                      </m:d>
                    </m:e>
                  </m:d>
                </m:e>
                <m:sup>
                  <m:r>
                    <w:rPr>
                      <w:rFonts w:ascii="Cambria Math" w:hAnsi="Cambria Math"/>
                      <w:color w:val="242424"/>
                      <w:spacing w:val="-1"/>
                      <w:shd w:val="clear" w:color="auto" w:fill="FFFFFF"/>
                    </w:rPr>
                    <m:t>2</m:t>
                  </m:r>
                </m:sup>
              </m:sSup>
            </m:e>
            <m:e>
              <m:sSub>
                <m:sSubPr>
                  <m:ctrlPr>
                    <w:rPr>
                      <w:rFonts w:ascii="Cambria Math" w:hAnsi="Cambria Math"/>
                      <w:color w:val="242424"/>
                      <w:spacing w:val="-1"/>
                      <w:shd w:val="clear" w:color="auto" w:fill="FFFFFF"/>
                    </w:rPr>
                  </m:ctrlPr>
                </m:sSubPr>
                <m:e>
                  <m:acc>
                    <m:accPr>
                      <m:ctrlPr>
                        <w:rPr>
                          <w:rFonts w:ascii="Cambria Math" w:hAnsi="Cambria Math"/>
                          <w:color w:val="242424"/>
                          <w:spacing w:val="-1"/>
                          <w:shd w:val="clear" w:color="auto" w:fill="FFFFFF"/>
                        </w:rPr>
                      </m:ctrlPr>
                    </m:accPr>
                    <m:e>
                      <m:r>
                        <w:rPr>
                          <w:rFonts w:ascii="Cambria Math" w:hAnsi="Cambria Math"/>
                          <w:color w:val="242424"/>
                          <w:spacing w:val="-1"/>
                          <w:shd w:val="clear" w:color="auto" w:fill="FFFFFF"/>
                        </w:rPr>
                        <m:t>p</m:t>
                      </m:r>
                    </m:e>
                  </m:acc>
                </m:e>
                <m:sub>
                  <m:r>
                    <w:rPr>
                      <w:rFonts w:ascii="Cambria Math" w:hAnsi="Cambria Math"/>
                      <w:color w:val="242424"/>
                      <w:spacing w:val="-1"/>
                      <w:shd w:val="clear" w:color="auto" w:fill="FFFFFF"/>
                    </w:rPr>
                    <m:t>m</m:t>
                  </m:r>
                </m:sub>
              </m:sSub>
              <m:r>
                <w:rPr>
                  <w:rFonts w:ascii="Cambria Math" w:hAnsi="Cambria Math"/>
                  <w:color w:val="242424"/>
                  <w:spacing w:val="-1"/>
                  <w:shd w:val="clear" w:color="auto" w:fill="FFFFFF"/>
                </w:rPr>
                <m:t>(x)=α</m:t>
              </m:r>
              <m:sSub>
                <m:sSubPr>
                  <m:ctrlPr>
                    <w:rPr>
                      <w:rFonts w:ascii="Cambria Math" w:hAnsi="Cambria Math"/>
                      <w:color w:val="242424"/>
                      <w:spacing w:val="-1"/>
                      <w:shd w:val="clear" w:color="auto" w:fill="FFFFFF"/>
                    </w:rPr>
                  </m:ctrlPr>
                </m:sSubPr>
                <m:e>
                  <m:acc>
                    <m:accPr>
                      <m:ctrlPr>
                        <w:rPr>
                          <w:rFonts w:ascii="Cambria Math" w:hAnsi="Cambria Math"/>
                          <w:color w:val="242424"/>
                          <w:spacing w:val="-1"/>
                          <w:shd w:val="clear" w:color="auto" w:fill="FFFFFF"/>
                        </w:rPr>
                      </m:ctrlPr>
                    </m:accPr>
                    <m:e>
                      <m:r>
                        <w:rPr>
                          <w:rFonts w:ascii="Cambria Math" w:hAnsi="Cambria Math"/>
                          <w:color w:val="242424"/>
                          <w:spacing w:val="-1"/>
                          <w:shd w:val="clear" w:color="auto" w:fill="FFFFFF"/>
                        </w:rPr>
                        <m:t>ϕ</m:t>
                      </m:r>
                    </m:e>
                  </m:acc>
                </m:e>
                <m:sub>
                  <m:r>
                    <w:rPr>
                      <w:rFonts w:ascii="Cambria Math" w:hAnsi="Cambria Math"/>
                      <w:color w:val="242424"/>
                      <w:spacing w:val="-1"/>
                      <w:shd w:val="clear" w:color="auto" w:fill="FFFFFF"/>
                    </w:rPr>
                    <m:t>m</m:t>
                  </m:r>
                </m:sub>
              </m:sSub>
              <m:r>
                <w:rPr>
                  <w:rFonts w:ascii="Cambria Math" w:hAnsi="Cambria Math"/>
                  <w:color w:val="242424"/>
                  <w:spacing w:val="-1"/>
                  <w:shd w:val="clear" w:color="auto" w:fill="FFFFFF"/>
                </w:rPr>
                <m:t>(x)</m:t>
              </m:r>
            </m:e>
          </m:eqArr>
        </m:oMath>
      </m:oMathPara>
    </w:p>
    <w:p w14:paraId="28D76501" w14:textId="4426B948" w:rsidR="00557A3D" w:rsidRDefault="00557A3D" w:rsidP="00C37AD2">
      <w:pPr>
        <w:spacing w:line="360" w:lineRule="auto"/>
        <w:jc w:val="both"/>
        <w:rPr>
          <w:color w:val="242424"/>
          <w:spacing w:val="-1"/>
          <w:shd w:val="clear" w:color="auto" w:fill="FFFFFF"/>
        </w:rPr>
      </w:pPr>
      <w:r>
        <w:rPr>
          <w:rFonts w:eastAsiaTheme="minorEastAsia"/>
          <w:color w:val="242424"/>
          <w:spacing w:val="-1"/>
          <w:shd w:val="clear" w:color="auto" w:fill="FFFFFF"/>
        </w:rPr>
        <w:t xml:space="preserve">                                  Equation 5</w:t>
      </w:r>
      <w:r w:rsidR="00387883">
        <w:rPr>
          <w:rFonts w:eastAsiaTheme="minorEastAsia"/>
          <w:color w:val="242424"/>
          <w:spacing w:val="-1"/>
          <w:shd w:val="clear" w:color="auto" w:fill="FFFFFF"/>
        </w:rPr>
        <w:t>: XGBoost</w:t>
      </w:r>
      <w:sdt>
        <w:sdtPr>
          <w:rPr>
            <w:rFonts w:eastAsiaTheme="minorEastAsia"/>
            <w:color w:val="242424"/>
            <w:spacing w:val="-1"/>
            <w:shd w:val="clear" w:color="auto" w:fill="FFFFFF"/>
          </w:rPr>
          <w:id w:val="-903834995"/>
          <w:citation/>
        </w:sdtPr>
        <w:sdtContent>
          <w:r w:rsidR="00387883">
            <w:rPr>
              <w:rFonts w:eastAsiaTheme="minorEastAsia"/>
              <w:color w:val="242424"/>
              <w:spacing w:val="-1"/>
              <w:shd w:val="clear" w:color="auto" w:fill="FFFFFF"/>
            </w:rPr>
            <w:fldChar w:fldCharType="begin"/>
          </w:r>
          <w:r w:rsidR="00387883">
            <w:rPr>
              <w:rFonts w:eastAsiaTheme="minorEastAsia"/>
              <w:color w:val="242424"/>
              <w:spacing w:val="-1"/>
              <w:shd w:val="clear" w:color="auto" w:fill="FFFFFF"/>
            </w:rPr>
            <w:instrText xml:space="preserve"> CITATION LeT22 \l 1033 </w:instrText>
          </w:r>
          <w:r w:rsidR="00387883">
            <w:rPr>
              <w:rFonts w:eastAsiaTheme="minorEastAsia"/>
              <w:color w:val="242424"/>
              <w:spacing w:val="-1"/>
              <w:shd w:val="clear" w:color="auto" w:fill="FFFFFF"/>
            </w:rPr>
            <w:fldChar w:fldCharType="separate"/>
          </w:r>
          <w:r w:rsidR="00387883">
            <w:rPr>
              <w:rFonts w:eastAsiaTheme="minorEastAsia"/>
              <w:noProof/>
              <w:color w:val="242424"/>
              <w:spacing w:val="-1"/>
              <w:shd w:val="clear" w:color="auto" w:fill="FFFFFF"/>
            </w:rPr>
            <w:t xml:space="preserve"> </w:t>
          </w:r>
          <w:r w:rsidR="00387883" w:rsidRPr="00387883">
            <w:rPr>
              <w:rFonts w:eastAsiaTheme="minorEastAsia"/>
              <w:noProof/>
              <w:color w:val="242424"/>
              <w:spacing w:val="-1"/>
              <w:shd w:val="clear" w:color="auto" w:fill="FFFFFF"/>
            </w:rPr>
            <w:t>(Le, Oktian, &amp; Kim, 2022)</w:t>
          </w:r>
          <w:r w:rsidR="00387883">
            <w:rPr>
              <w:rFonts w:eastAsiaTheme="minorEastAsia"/>
              <w:color w:val="242424"/>
              <w:spacing w:val="-1"/>
              <w:shd w:val="clear" w:color="auto" w:fill="FFFFFF"/>
            </w:rPr>
            <w:fldChar w:fldCharType="end"/>
          </w:r>
        </w:sdtContent>
      </w:sdt>
    </w:p>
    <w:p w14:paraId="0252EE10" w14:textId="07E811F4" w:rsidR="00E17EF4" w:rsidRDefault="003401EF" w:rsidP="00C37AD2">
      <w:pPr>
        <w:spacing w:line="360" w:lineRule="auto"/>
        <w:jc w:val="both"/>
        <w:rPr>
          <w:rFonts w:eastAsiaTheme="minorEastAsia"/>
          <w:color w:val="242424"/>
          <w:spacing w:val="-1"/>
          <w:shd w:val="clear" w:color="auto" w:fill="FFFFFF"/>
        </w:rPr>
      </w:pPr>
      <w:r w:rsidRPr="003401EF">
        <w:rPr>
          <w:color w:val="242424"/>
          <w:spacing w:val="-1"/>
          <w:shd w:val="clear" w:color="auto" w:fill="FFFFFF"/>
        </w:rPr>
        <w:t xml:space="preserve">A Taylor approximation is used for optimization. That is, it will be able to calculate the model's current position in the gradient boosting process. If the gradient's rate of change is steep, the residuals are large, and the model requires significant change. If the rate of change is constant, the model is almost complete. The new tree added in each iteration is denoted by </w:t>
      </w:r>
      <m:oMath>
        <m:sSub>
          <m:sSubPr>
            <m:ctrlPr>
              <w:rPr>
                <w:rFonts w:ascii="Cambria Math" w:hAnsi="Cambria Math"/>
                <w:color w:val="242424"/>
                <w:spacing w:val="-1"/>
                <w:shd w:val="clear" w:color="auto" w:fill="FFFFFF"/>
              </w:rPr>
            </m:ctrlPr>
          </m:sSubPr>
          <m:e>
            <m:acc>
              <m:accPr>
                <m:ctrlPr>
                  <w:rPr>
                    <w:rFonts w:ascii="Cambria Math" w:hAnsi="Cambria Math"/>
                    <w:color w:val="242424"/>
                    <w:spacing w:val="-1"/>
                    <w:shd w:val="clear" w:color="auto" w:fill="FFFFFF"/>
                  </w:rPr>
                </m:ctrlPr>
              </m:accPr>
              <m:e>
                <m:r>
                  <w:rPr>
                    <w:rFonts w:ascii="Cambria Math" w:hAnsi="Cambria Math"/>
                    <w:color w:val="242424"/>
                    <w:spacing w:val="-1"/>
                    <w:shd w:val="clear" w:color="auto" w:fill="FFFFFF"/>
                  </w:rPr>
                  <m:t>p</m:t>
                </m:r>
              </m:e>
            </m:acc>
          </m:e>
          <m:sub>
            <m:r>
              <w:rPr>
                <w:rFonts w:ascii="Cambria Math" w:hAnsi="Cambria Math"/>
                <w:color w:val="242424"/>
                <w:spacing w:val="-1"/>
                <w:shd w:val="clear" w:color="auto" w:fill="FFFFFF"/>
              </w:rPr>
              <m:t>m</m:t>
            </m:r>
          </m:sub>
        </m:sSub>
        <m:r>
          <w:rPr>
            <w:rFonts w:ascii="Cambria Math" w:hAnsi="Cambria Math"/>
            <w:color w:val="242424"/>
            <w:spacing w:val="-1"/>
            <w:shd w:val="clear" w:color="auto" w:fill="FFFFFF"/>
          </w:rPr>
          <m:t>(x)</m:t>
        </m:r>
      </m:oMath>
      <w:r w:rsidRPr="003401EF">
        <w:rPr>
          <w:color w:val="242424"/>
          <w:spacing w:val="-1"/>
          <w:shd w:val="clear" w:color="auto" w:fill="FFFFFF"/>
        </w:rPr>
        <w:t>, and the learning rate determines how much the models must change. The model is refreshed with the new tree, and the process is repeated for each weak base learner.</w:t>
      </w:r>
      <w:r>
        <w:rPr>
          <w:color w:val="242424"/>
          <w:spacing w:val="-1"/>
          <w:shd w:val="clear" w:color="auto" w:fill="FFFFFF"/>
        </w:rPr>
        <w:t xml:space="preserve"> </w:t>
      </w:r>
      <w:r w:rsidR="00376B32">
        <w:rPr>
          <w:rFonts w:eastAsiaTheme="minorEastAsia"/>
          <w:color w:val="242424"/>
          <w:spacing w:val="-1"/>
          <w:shd w:val="clear" w:color="auto" w:fill="FFFFFF"/>
        </w:rPr>
        <w:t>T</w:t>
      </w:r>
      <w:r w:rsidR="006452D5">
        <w:rPr>
          <w:rFonts w:eastAsiaTheme="minorEastAsia"/>
          <w:color w:val="242424"/>
          <w:spacing w:val="-1"/>
          <w:shd w:val="clear" w:color="auto" w:fill="FFFFFF"/>
        </w:rPr>
        <w:t xml:space="preserve">he final output </w:t>
      </w:r>
      <w:r w:rsidR="001250EF">
        <w:rPr>
          <w:rFonts w:eastAsiaTheme="minorEastAsia"/>
          <w:color w:val="242424"/>
          <w:spacing w:val="-1"/>
          <w:shd w:val="clear" w:color="auto" w:fill="FFFFFF"/>
        </w:rPr>
        <w:t xml:space="preserve">of the </w:t>
      </w:r>
      <w:r w:rsidR="00376B32">
        <w:rPr>
          <w:rFonts w:eastAsiaTheme="minorEastAsia"/>
          <w:color w:val="242424"/>
          <w:spacing w:val="-1"/>
          <w:shd w:val="clear" w:color="auto" w:fill="FFFFFF"/>
        </w:rPr>
        <w:t xml:space="preserve">XGBoost </w:t>
      </w:r>
      <w:r w:rsidR="00BB2648">
        <w:rPr>
          <w:rFonts w:eastAsiaTheme="minorEastAsia"/>
          <w:color w:val="242424"/>
          <w:spacing w:val="-1"/>
          <w:shd w:val="clear" w:color="auto" w:fill="FFFFFF"/>
        </w:rPr>
        <w:t xml:space="preserve">is expressed as the sum of each individual weak learning </w:t>
      </w:r>
      <w:r w:rsidR="00F363AF">
        <w:rPr>
          <w:rFonts w:eastAsiaTheme="minorEastAsia"/>
          <w:color w:val="242424"/>
          <w:spacing w:val="-1"/>
          <w:shd w:val="clear" w:color="auto" w:fill="FFFFFF"/>
        </w:rPr>
        <w:t>approach</w:t>
      </w:r>
      <w:r w:rsidR="002948E0">
        <w:rPr>
          <w:rFonts w:eastAsiaTheme="minorEastAsia"/>
          <w:color w:val="242424"/>
          <w:spacing w:val="-1"/>
          <w:shd w:val="clear" w:color="auto" w:fill="FFFFFF"/>
        </w:rPr>
        <w:t xml:space="preserve">, </w:t>
      </w:r>
      <w:r w:rsidR="00CC05C2" w:rsidRPr="00CC05C2">
        <w:rPr>
          <w:rFonts w:eastAsiaTheme="minorEastAsia"/>
          <w:i/>
          <w:iCs/>
          <w:color w:val="242424"/>
          <w:spacing w:val="-1"/>
          <w:shd w:val="clear" w:color="auto" w:fill="FFFFFF"/>
        </w:rPr>
        <w:t>m</w:t>
      </w:r>
      <w:r w:rsidR="00CC05C2">
        <w:rPr>
          <w:rFonts w:eastAsiaTheme="minorEastAsia"/>
          <w:color w:val="242424"/>
          <w:spacing w:val="-1"/>
          <w:shd w:val="clear" w:color="auto" w:fill="FFFFFF"/>
        </w:rPr>
        <w:t xml:space="preserve"> as weak learner</w:t>
      </w:r>
      <w:r w:rsidR="00E17EF4">
        <w:rPr>
          <w:rFonts w:eastAsiaTheme="minorEastAsia"/>
          <w:color w:val="242424"/>
          <w:spacing w:val="-1"/>
          <w:shd w:val="clear" w:color="auto" w:fill="FFFFFF"/>
        </w:rPr>
        <w:t xml:space="preserve">: </w:t>
      </w:r>
    </w:p>
    <w:p w14:paraId="09F40841" w14:textId="0436986B" w:rsidR="00700475" w:rsidRPr="00557A3D" w:rsidRDefault="00000000" w:rsidP="00E17EF4">
      <w:pPr>
        <w:rPr>
          <w:rFonts w:eastAsiaTheme="minorEastAsia"/>
          <w:color w:val="242424"/>
          <w:spacing w:val="-1"/>
          <w:shd w:val="clear" w:color="auto" w:fill="FFFFFF"/>
        </w:rPr>
      </w:pPr>
      <m:oMathPara>
        <m:oMath>
          <m:acc>
            <m:accPr>
              <m:ctrlPr>
                <w:rPr>
                  <w:rFonts w:ascii="Cambria Math" w:eastAsiaTheme="minorEastAsia" w:hAnsi="Cambria Math"/>
                  <w:color w:val="242424"/>
                  <w:spacing w:val="-1"/>
                  <w:shd w:val="clear" w:color="auto" w:fill="FFFFFF"/>
                </w:rPr>
              </m:ctrlPr>
            </m:accPr>
            <m:e>
              <m:r>
                <w:rPr>
                  <w:rFonts w:ascii="Cambria Math" w:eastAsiaTheme="minorEastAsia" w:hAnsi="Cambria Math"/>
                  <w:color w:val="242424"/>
                  <w:spacing w:val="-1"/>
                  <w:shd w:val="clear" w:color="auto" w:fill="FFFFFF"/>
                </w:rPr>
                <m:t>f</m:t>
              </m:r>
            </m:e>
          </m:acc>
          <m:r>
            <w:rPr>
              <w:rFonts w:ascii="Cambria Math" w:eastAsiaTheme="minorEastAsia" w:hAnsi="Cambria Math"/>
              <w:color w:val="242424"/>
              <w:spacing w:val="-1"/>
              <w:shd w:val="clear" w:color="auto" w:fill="FFFFFF"/>
            </w:rPr>
            <m:t>(x)=</m:t>
          </m:r>
          <m:sSub>
            <m:sSubPr>
              <m:ctrlPr>
                <w:rPr>
                  <w:rFonts w:ascii="Cambria Math" w:eastAsiaTheme="minorEastAsia" w:hAnsi="Cambria Math"/>
                  <w:color w:val="242424"/>
                  <w:spacing w:val="-1"/>
                  <w:shd w:val="clear" w:color="auto" w:fill="FFFFFF"/>
                </w:rPr>
              </m:ctrlPr>
            </m:sSubPr>
            <m:e>
              <m:acc>
                <m:accPr>
                  <m:ctrlPr>
                    <w:rPr>
                      <w:rFonts w:ascii="Cambria Math" w:eastAsiaTheme="minorEastAsia" w:hAnsi="Cambria Math"/>
                      <w:color w:val="242424"/>
                      <w:spacing w:val="-1"/>
                      <w:shd w:val="clear" w:color="auto" w:fill="FFFFFF"/>
                    </w:rPr>
                  </m:ctrlPr>
                </m:accPr>
                <m:e>
                  <m:r>
                    <w:rPr>
                      <w:rFonts w:ascii="Cambria Math" w:eastAsiaTheme="minorEastAsia" w:hAnsi="Cambria Math"/>
                      <w:color w:val="242424"/>
                      <w:spacing w:val="-1"/>
                      <w:shd w:val="clear" w:color="auto" w:fill="FFFFFF"/>
                    </w:rPr>
                    <m:t>f</m:t>
                  </m:r>
                </m:e>
              </m:acc>
            </m:e>
            <m:sub>
              <m:r>
                <w:rPr>
                  <w:rFonts w:ascii="Cambria Math" w:eastAsiaTheme="minorEastAsia" w:hAnsi="Cambria Math"/>
                  <w:color w:val="242424"/>
                  <w:spacing w:val="-1"/>
                  <w:shd w:val="clear" w:color="auto" w:fill="FFFFFF"/>
                </w:rPr>
                <m:t>M</m:t>
              </m:r>
            </m:sub>
          </m:sSub>
          <m:r>
            <w:rPr>
              <w:rFonts w:ascii="Cambria Math" w:eastAsiaTheme="minorEastAsia" w:hAnsi="Cambria Math"/>
              <w:color w:val="242424"/>
              <w:spacing w:val="-1"/>
              <w:shd w:val="clear" w:color="auto" w:fill="FFFFFF"/>
            </w:rPr>
            <m:t>(x)=</m:t>
          </m:r>
          <m:nary>
            <m:naryPr>
              <m:chr m:val="∑"/>
              <m:limLoc m:val="undOvr"/>
              <m:grow m:val="1"/>
              <m:ctrlPr>
                <w:rPr>
                  <w:rFonts w:ascii="Cambria Math" w:eastAsiaTheme="minorEastAsia" w:hAnsi="Cambria Math"/>
                  <w:color w:val="242424"/>
                  <w:spacing w:val="-1"/>
                  <w:shd w:val="clear" w:color="auto" w:fill="FFFFFF"/>
                </w:rPr>
              </m:ctrlPr>
            </m:naryPr>
            <m:sub>
              <m:r>
                <w:rPr>
                  <w:rFonts w:ascii="Cambria Math" w:eastAsiaTheme="minorEastAsia" w:hAnsi="Cambria Math"/>
                  <w:color w:val="242424"/>
                  <w:spacing w:val="-1"/>
                  <w:shd w:val="clear" w:color="auto" w:fill="FFFFFF"/>
                </w:rPr>
                <m:t>m=0</m:t>
              </m:r>
            </m:sub>
            <m:sup>
              <m:r>
                <w:rPr>
                  <w:rFonts w:ascii="Cambria Math" w:eastAsiaTheme="minorEastAsia" w:hAnsi="Cambria Math"/>
                  <w:color w:val="242424"/>
                  <w:spacing w:val="-1"/>
                  <w:shd w:val="clear" w:color="auto" w:fill="FFFFFF"/>
                </w:rPr>
                <m:t>M</m:t>
              </m:r>
            </m:sup>
            <m:e>
              <m:r>
                <w:rPr>
                  <w:rFonts w:ascii="Cambria Math" w:eastAsiaTheme="minorEastAsia" w:hAnsi="Cambria Math"/>
                  <w:color w:val="242424"/>
                  <w:spacing w:val="-1"/>
                  <w:shd w:val="clear" w:color="auto" w:fill="FFFFFF"/>
                </w:rPr>
                <m:t> </m:t>
              </m:r>
            </m:e>
          </m:nary>
          <m:sSub>
            <m:sSubPr>
              <m:ctrlPr>
                <w:rPr>
                  <w:rFonts w:ascii="Cambria Math" w:eastAsiaTheme="minorEastAsia" w:hAnsi="Cambria Math"/>
                  <w:color w:val="242424"/>
                  <w:spacing w:val="-1"/>
                  <w:shd w:val="clear" w:color="auto" w:fill="FFFFFF"/>
                </w:rPr>
              </m:ctrlPr>
            </m:sSubPr>
            <m:e>
              <m:acc>
                <m:accPr>
                  <m:ctrlPr>
                    <w:rPr>
                      <w:rFonts w:ascii="Cambria Math" w:eastAsiaTheme="minorEastAsia" w:hAnsi="Cambria Math"/>
                      <w:color w:val="242424"/>
                      <w:spacing w:val="-1"/>
                      <w:shd w:val="clear" w:color="auto" w:fill="FFFFFF"/>
                    </w:rPr>
                  </m:ctrlPr>
                </m:accPr>
                <m:e>
                  <m:r>
                    <w:rPr>
                      <w:rFonts w:ascii="Cambria Math" w:eastAsiaTheme="minorEastAsia" w:hAnsi="Cambria Math"/>
                      <w:color w:val="242424"/>
                      <w:spacing w:val="-1"/>
                      <w:shd w:val="clear" w:color="auto" w:fill="FFFFFF"/>
                    </w:rPr>
                    <m:t>f</m:t>
                  </m:r>
                </m:e>
              </m:acc>
            </m:e>
            <m:sub>
              <m:r>
                <w:rPr>
                  <w:rFonts w:ascii="Cambria Math" w:eastAsiaTheme="minorEastAsia" w:hAnsi="Cambria Math"/>
                  <w:color w:val="242424"/>
                  <w:spacing w:val="-1"/>
                  <w:shd w:val="clear" w:color="auto" w:fill="FFFFFF"/>
                </w:rPr>
                <m:t>m</m:t>
              </m:r>
            </m:sub>
          </m:sSub>
          <m:r>
            <w:rPr>
              <w:rFonts w:ascii="Cambria Math" w:eastAsiaTheme="minorEastAsia" w:hAnsi="Cambria Math"/>
              <w:color w:val="242424"/>
              <w:spacing w:val="-1"/>
              <w:shd w:val="clear" w:color="auto" w:fill="FFFFFF"/>
            </w:rPr>
            <m:t>(x)</m:t>
          </m:r>
        </m:oMath>
      </m:oMathPara>
    </w:p>
    <w:p w14:paraId="5C23C325" w14:textId="2332493B" w:rsidR="00557A3D" w:rsidRPr="00E17EF4" w:rsidRDefault="00557A3D" w:rsidP="00E17EF4">
      <w:pPr>
        <w:rPr>
          <w:rFonts w:eastAsiaTheme="minorEastAsia"/>
          <w:color w:val="242424"/>
          <w:spacing w:val="-1"/>
          <w:shd w:val="clear" w:color="auto" w:fill="FFFFFF"/>
        </w:rPr>
      </w:pPr>
      <w:r>
        <w:rPr>
          <w:rFonts w:eastAsiaTheme="minorEastAsia"/>
          <w:color w:val="242424"/>
          <w:spacing w:val="-1"/>
          <w:shd w:val="clear" w:color="auto" w:fill="FFFFFF"/>
        </w:rPr>
        <w:t xml:space="preserve">                              </w:t>
      </w:r>
      <w:r w:rsidR="00387883">
        <w:rPr>
          <w:rFonts w:eastAsiaTheme="minorEastAsia"/>
          <w:color w:val="242424"/>
          <w:spacing w:val="-1"/>
          <w:shd w:val="clear" w:color="auto" w:fill="FFFFFF"/>
        </w:rPr>
        <w:t xml:space="preserve">     </w:t>
      </w:r>
      <w:r>
        <w:rPr>
          <w:rFonts w:eastAsiaTheme="minorEastAsia"/>
          <w:color w:val="242424"/>
          <w:spacing w:val="-1"/>
          <w:shd w:val="clear" w:color="auto" w:fill="FFFFFF"/>
        </w:rPr>
        <w:t>Equation 6</w:t>
      </w:r>
      <w:r w:rsidR="003B67F9">
        <w:rPr>
          <w:rFonts w:eastAsiaTheme="minorEastAsia"/>
          <w:color w:val="242424"/>
          <w:spacing w:val="-1"/>
          <w:shd w:val="clear" w:color="auto" w:fill="FFFFFF"/>
        </w:rPr>
        <w:t>: XGBoost</w:t>
      </w:r>
      <w:r w:rsidR="00387883">
        <w:rPr>
          <w:rFonts w:eastAsiaTheme="minorEastAsia"/>
          <w:color w:val="242424"/>
          <w:spacing w:val="-1"/>
          <w:shd w:val="clear" w:color="auto" w:fill="FFFFFF"/>
        </w:rPr>
        <w:t xml:space="preserve"> final</w:t>
      </w:r>
      <w:sdt>
        <w:sdtPr>
          <w:rPr>
            <w:rFonts w:eastAsiaTheme="minorEastAsia"/>
            <w:color w:val="242424"/>
            <w:spacing w:val="-1"/>
            <w:shd w:val="clear" w:color="auto" w:fill="FFFFFF"/>
          </w:rPr>
          <w:id w:val="1139385531"/>
          <w:citation/>
        </w:sdtPr>
        <w:sdtContent>
          <w:r w:rsidR="00387883">
            <w:rPr>
              <w:rFonts w:eastAsiaTheme="minorEastAsia"/>
              <w:color w:val="242424"/>
              <w:spacing w:val="-1"/>
              <w:shd w:val="clear" w:color="auto" w:fill="FFFFFF"/>
            </w:rPr>
            <w:fldChar w:fldCharType="begin"/>
          </w:r>
          <w:r w:rsidR="00387883">
            <w:rPr>
              <w:rFonts w:eastAsiaTheme="minorEastAsia"/>
              <w:color w:val="242424"/>
              <w:spacing w:val="-1"/>
              <w:shd w:val="clear" w:color="auto" w:fill="FFFFFF"/>
            </w:rPr>
            <w:instrText xml:space="preserve"> CITATION LeT22 \l 1033 </w:instrText>
          </w:r>
          <w:r w:rsidR="00387883">
            <w:rPr>
              <w:rFonts w:eastAsiaTheme="minorEastAsia"/>
              <w:color w:val="242424"/>
              <w:spacing w:val="-1"/>
              <w:shd w:val="clear" w:color="auto" w:fill="FFFFFF"/>
            </w:rPr>
            <w:fldChar w:fldCharType="separate"/>
          </w:r>
          <w:r w:rsidR="00387883">
            <w:rPr>
              <w:rFonts w:eastAsiaTheme="minorEastAsia"/>
              <w:noProof/>
              <w:color w:val="242424"/>
              <w:spacing w:val="-1"/>
              <w:shd w:val="clear" w:color="auto" w:fill="FFFFFF"/>
            </w:rPr>
            <w:t xml:space="preserve"> </w:t>
          </w:r>
          <w:r w:rsidR="00387883" w:rsidRPr="00387883">
            <w:rPr>
              <w:rFonts w:eastAsiaTheme="minorEastAsia"/>
              <w:noProof/>
              <w:color w:val="242424"/>
              <w:spacing w:val="-1"/>
              <w:shd w:val="clear" w:color="auto" w:fill="FFFFFF"/>
            </w:rPr>
            <w:t>(Le, Oktian, &amp; Kim, 2022)</w:t>
          </w:r>
          <w:r w:rsidR="00387883">
            <w:rPr>
              <w:rFonts w:eastAsiaTheme="minorEastAsia"/>
              <w:color w:val="242424"/>
              <w:spacing w:val="-1"/>
              <w:shd w:val="clear" w:color="auto" w:fill="FFFFFF"/>
            </w:rPr>
            <w:fldChar w:fldCharType="end"/>
          </w:r>
        </w:sdtContent>
      </w:sdt>
    </w:p>
    <w:p w14:paraId="53BBEF5D" w14:textId="5DEA4A8E" w:rsidR="00DC1DA0" w:rsidRDefault="003B67F9" w:rsidP="00C37AD2">
      <w:pPr>
        <w:spacing w:line="360" w:lineRule="auto"/>
        <w:jc w:val="both"/>
      </w:pPr>
      <w:r>
        <w:t xml:space="preserve">                                                         </w:t>
      </w:r>
    </w:p>
    <w:p w14:paraId="2DAE60C9" w14:textId="457575DA" w:rsidR="00DC1DA0" w:rsidRPr="00C37AD2" w:rsidRDefault="00DC1DA0" w:rsidP="00CC05C2">
      <w:pPr>
        <w:pStyle w:val="ListParagraph"/>
        <w:numPr>
          <w:ilvl w:val="0"/>
          <w:numId w:val="3"/>
        </w:numPr>
        <w:spacing w:line="360" w:lineRule="auto"/>
        <w:jc w:val="both"/>
        <w:rPr>
          <w:b/>
          <w:bCs/>
        </w:rPr>
      </w:pPr>
      <w:r w:rsidRPr="00C37AD2">
        <w:rPr>
          <w:b/>
          <w:bCs/>
        </w:rPr>
        <w:t>Random forest</w:t>
      </w:r>
      <w:r w:rsidR="00CE5E40" w:rsidRPr="00C37AD2">
        <w:rPr>
          <w:b/>
          <w:bCs/>
        </w:rPr>
        <w:t xml:space="preserve"> Regressor</w:t>
      </w:r>
    </w:p>
    <w:p w14:paraId="54078D2B" w14:textId="5EC86A9B" w:rsidR="007750E0" w:rsidRDefault="00874F04" w:rsidP="00C37AD2">
      <w:pPr>
        <w:spacing w:line="360" w:lineRule="auto"/>
        <w:jc w:val="both"/>
      </w:pPr>
      <w:r>
        <w:t>Random fore</w:t>
      </w:r>
      <w:r w:rsidR="00186C9D">
        <w:t xml:space="preserve">st is an ensemble of trees where each tree is slightly different from the </w:t>
      </w:r>
      <w:r w:rsidR="009173EB">
        <w:t>others. There are two ways in which the trees in a random forest are randomized: by selecting the data points used to build a tree and by selecting the features in each split test</w:t>
      </w:r>
      <w:r w:rsidR="00262B9D">
        <w:rPr>
          <w:b/>
          <w:bCs/>
        </w:rPr>
        <w:t>.</w:t>
      </w:r>
      <w:r w:rsidR="00CE5E40">
        <w:t xml:space="preserve"> </w:t>
      </w:r>
      <w:r w:rsidR="008E297E">
        <w:t xml:space="preserve">For regression tasks, the algorithm makes a prediction for every tree </w:t>
      </w:r>
      <w:r w:rsidR="00630D24">
        <w:t>in the forest.</w:t>
      </w:r>
      <w:r w:rsidR="00683342">
        <w:t xml:space="preserve"> The predicted values </w:t>
      </w:r>
      <w:r w:rsidR="00D76A69">
        <w:t>result</w:t>
      </w:r>
      <w:r w:rsidR="00683342">
        <w:t xml:space="preserve"> i</w:t>
      </w:r>
      <w:r w:rsidR="00D76A69">
        <w:t>s</w:t>
      </w:r>
      <w:r w:rsidR="00683342">
        <w:t xml:space="preserve"> the mean of individual tree predictions</w:t>
      </w:r>
      <w:r w:rsidR="00D76A69">
        <w:t>.</w:t>
      </w:r>
      <w:r w:rsidR="00997B74">
        <w:t xml:space="preserve"> This is presented by the diagram below:</w:t>
      </w:r>
    </w:p>
    <w:p w14:paraId="421D92DA" w14:textId="4CC13457" w:rsidR="009F5F14" w:rsidRDefault="001141DB" w:rsidP="00C37AD2">
      <w:pPr>
        <w:spacing w:line="360" w:lineRule="auto"/>
        <w:jc w:val="both"/>
      </w:pPr>
      <w:r w:rsidRPr="001141DB">
        <w:rPr>
          <w:noProof/>
        </w:rPr>
        <w:drawing>
          <wp:inline distT="0" distB="0" distL="0" distR="0" wp14:anchorId="1A273379" wp14:editId="6CEE5A68">
            <wp:extent cx="5620039" cy="3657788"/>
            <wp:effectExtent l="0" t="0" r="0" b="0"/>
            <wp:docPr id="403576038"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76038" name="Picture 1" descr="A diagram of a tree&#10;&#10;Description automatically generated"/>
                    <pic:cNvPicPr/>
                  </pic:nvPicPr>
                  <pic:blipFill>
                    <a:blip r:embed="rId6"/>
                    <a:stretch>
                      <a:fillRect/>
                    </a:stretch>
                  </pic:blipFill>
                  <pic:spPr>
                    <a:xfrm>
                      <a:off x="0" y="0"/>
                      <a:ext cx="5620039" cy="3657788"/>
                    </a:xfrm>
                    <a:prstGeom prst="rect">
                      <a:avLst/>
                    </a:prstGeom>
                  </pic:spPr>
                </pic:pic>
              </a:graphicData>
            </a:graphic>
          </wp:inline>
        </w:drawing>
      </w:r>
      <w:r w:rsidR="00557A3D">
        <w:t xml:space="preserve">Figure 1: </w:t>
      </w:r>
      <w:r w:rsidR="003B67F9">
        <w:t>Random Forest Structure</w:t>
      </w:r>
    </w:p>
    <w:p w14:paraId="7F3BC759" w14:textId="77777777" w:rsidR="003B67F9" w:rsidRDefault="003B67F9" w:rsidP="00C37AD2">
      <w:pPr>
        <w:spacing w:line="360" w:lineRule="auto"/>
        <w:jc w:val="both"/>
      </w:pPr>
    </w:p>
    <w:p w14:paraId="679F8689" w14:textId="2B01CDAA" w:rsidR="009F5F14" w:rsidRDefault="00F04347" w:rsidP="00C37AD2">
      <w:pPr>
        <w:spacing w:line="360" w:lineRule="auto"/>
        <w:jc w:val="both"/>
      </w:pPr>
      <w:r>
        <w:t>Random forest algorithm follows the following steps:</w:t>
      </w:r>
    </w:p>
    <w:p w14:paraId="0CCECD9B" w14:textId="7F9FF2BC" w:rsidR="00F04347" w:rsidRPr="00F04347" w:rsidRDefault="00F04347" w:rsidP="00F04347">
      <w:pPr>
        <w:pStyle w:val="ListParagraph"/>
        <w:numPr>
          <w:ilvl w:val="0"/>
          <w:numId w:val="6"/>
        </w:numPr>
        <w:spacing w:line="360" w:lineRule="auto"/>
        <w:jc w:val="both"/>
        <w:rPr>
          <w:i/>
          <w:iCs/>
        </w:rPr>
      </w:pPr>
      <w:r>
        <w:t xml:space="preserve">Randomly pick </w:t>
      </w:r>
      <w:r w:rsidRPr="00F04347">
        <w:rPr>
          <w:i/>
          <w:iCs/>
        </w:rPr>
        <w:t>k</w:t>
      </w:r>
      <w:r>
        <w:rPr>
          <w:i/>
          <w:iCs/>
        </w:rPr>
        <w:t xml:space="preserve"> </w:t>
      </w:r>
      <w:r>
        <w:t>data points from the training data set.</w:t>
      </w:r>
    </w:p>
    <w:p w14:paraId="6CB10BB2" w14:textId="44243FF9" w:rsidR="00F04347" w:rsidRDefault="004577F5" w:rsidP="00F04347">
      <w:pPr>
        <w:pStyle w:val="ListParagraph"/>
        <w:numPr>
          <w:ilvl w:val="0"/>
          <w:numId w:val="6"/>
        </w:numPr>
        <w:spacing w:line="360" w:lineRule="auto"/>
        <w:jc w:val="both"/>
      </w:pPr>
      <w:r>
        <w:lastRenderedPageBreak/>
        <w:t xml:space="preserve">Build a decision tree </w:t>
      </w:r>
      <w:r w:rsidR="007A640F">
        <w:t xml:space="preserve">based on these </w:t>
      </w:r>
      <w:r w:rsidR="007A640F" w:rsidRPr="007A640F">
        <w:rPr>
          <w:i/>
          <w:iCs/>
        </w:rPr>
        <w:t>k</w:t>
      </w:r>
      <w:r w:rsidR="007A640F">
        <w:rPr>
          <w:i/>
          <w:iCs/>
        </w:rPr>
        <w:t xml:space="preserve"> </w:t>
      </w:r>
      <w:r w:rsidR="007A640F">
        <w:t>data points.</w:t>
      </w:r>
    </w:p>
    <w:p w14:paraId="041957C0" w14:textId="77777777" w:rsidR="006C6011" w:rsidRDefault="0070309D" w:rsidP="00C37AD2">
      <w:pPr>
        <w:pStyle w:val="ListParagraph"/>
        <w:numPr>
          <w:ilvl w:val="0"/>
          <w:numId w:val="6"/>
        </w:numPr>
        <w:spacing w:line="360" w:lineRule="auto"/>
        <w:jc w:val="both"/>
      </w:pPr>
      <w:r>
        <w:t xml:space="preserve">Choose N, which </w:t>
      </w:r>
      <w:r w:rsidR="006C6011">
        <w:t xml:space="preserve">is </w:t>
      </w:r>
      <w:r>
        <w:t>the</w:t>
      </w:r>
      <w:r w:rsidR="006C6011">
        <w:t xml:space="preserve"> number of trees to want to build and repeat step 1 and 2.</w:t>
      </w:r>
    </w:p>
    <w:p w14:paraId="4EAF8225" w14:textId="14FC50CF" w:rsidR="009D2A51" w:rsidRDefault="00190D14" w:rsidP="009D2A51">
      <w:pPr>
        <w:pStyle w:val="ListParagraph"/>
        <w:numPr>
          <w:ilvl w:val="0"/>
          <w:numId w:val="6"/>
        </w:numPr>
        <w:spacing w:line="360" w:lineRule="auto"/>
        <w:jc w:val="both"/>
      </w:pPr>
      <w:r w:rsidRPr="00190D14">
        <w:t>To make a prediction for a new data point, it passes through each tree in the forest. The individual predictions from all trees are then averaged to obtain the final prediction</w:t>
      </w:r>
      <w:r>
        <w:t>.</w:t>
      </w:r>
    </w:p>
    <w:p w14:paraId="1039A0E1" w14:textId="1F3131C8" w:rsidR="009D2218" w:rsidRDefault="009D2A51" w:rsidP="009D2218">
      <w:pPr>
        <w:spacing w:line="360" w:lineRule="auto"/>
        <w:jc w:val="both"/>
        <w:rPr>
          <w:b/>
          <w:bCs/>
          <w:sz w:val="28"/>
          <w:szCs w:val="28"/>
        </w:rPr>
      </w:pPr>
      <w:r w:rsidRPr="009D2A51">
        <w:rPr>
          <w:b/>
          <w:bCs/>
          <w:sz w:val="28"/>
          <w:szCs w:val="28"/>
        </w:rPr>
        <w:t xml:space="preserve">Regression </w:t>
      </w:r>
      <w:r w:rsidR="00172B88">
        <w:rPr>
          <w:b/>
          <w:bCs/>
          <w:sz w:val="28"/>
          <w:szCs w:val="28"/>
        </w:rPr>
        <w:t xml:space="preserve">Performance </w:t>
      </w:r>
      <w:r w:rsidRPr="009D2A51">
        <w:rPr>
          <w:b/>
          <w:bCs/>
          <w:sz w:val="28"/>
          <w:szCs w:val="28"/>
        </w:rPr>
        <w:t>Metrics</w:t>
      </w:r>
    </w:p>
    <w:p w14:paraId="26ED5428" w14:textId="5DEEDE3E" w:rsidR="00F034D8" w:rsidRDefault="00A344FE" w:rsidP="009D162B">
      <w:pPr>
        <w:spacing w:line="360" w:lineRule="auto"/>
        <w:jc w:val="both"/>
      </w:pPr>
      <w:r>
        <w:t xml:space="preserve">When evaluating the performance of a regression model, the key concepts </w:t>
      </w:r>
      <w:r w:rsidR="005E6DD9">
        <w:t>involved are the predicted outcome</w:t>
      </w:r>
      <w:r w:rsidR="00172B88">
        <w:t xml:space="preserve"> </w:t>
      </w:r>
      <w:r w:rsidR="005E6DD9">
        <w:t>and the real outcome</w:t>
      </w:r>
      <w:r w:rsidR="008A336E">
        <w:t xml:space="preserve">. </w:t>
      </w:r>
      <w:r w:rsidR="00DC4283">
        <w:t xml:space="preserve">The performance is reported as an error </w:t>
      </w:r>
      <w:r w:rsidR="00736906">
        <w:t>which is the difference between the predicted outcome and the real outcome. In regression analysis,</w:t>
      </w:r>
      <w:r w:rsidR="009A6119">
        <w:t xml:space="preserve"> the commonly used error metrics are</w:t>
      </w:r>
      <w:r w:rsidR="009D162B">
        <w:t>: Mean Squared Error (MSE), Root Mean Squared Error (RMSE), Mean Absolute Error (MAE).</w:t>
      </w:r>
    </w:p>
    <w:p w14:paraId="28231886" w14:textId="69391E8D" w:rsidR="009D162B" w:rsidRDefault="001A747B" w:rsidP="001A747B">
      <w:pPr>
        <w:pStyle w:val="ListParagraph"/>
        <w:spacing w:line="360" w:lineRule="auto"/>
        <w:jc w:val="both"/>
      </w:pPr>
      <w:r>
        <w:t xml:space="preserve">a) </w:t>
      </w:r>
      <w:r w:rsidR="00635048">
        <w:t>Mean Squared Error</w:t>
      </w:r>
    </w:p>
    <w:p w14:paraId="617DFFDB" w14:textId="53A2CAC6" w:rsidR="007B3EF4" w:rsidRDefault="005D53F4" w:rsidP="007B3EF4">
      <w:pPr>
        <w:spacing w:line="360" w:lineRule="auto"/>
        <w:jc w:val="both"/>
      </w:pPr>
      <w:r>
        <w:t xml:space="preserve">MSE </w:t>
      </w:r>
      <w:r w:rsidR="008B2EA8">
        <w:t xml:space="preserve">calculates the </w:t>
      </w:r>
      <w:r w:rsidR="002D2099">
        <w:t xml:space="preserve">average of the errors and squares the results. </w:t>
      </w:r>
      <w:r w:rsidR="00E13EFF">
        <w:t>Th</w:t>
      </w:r>
      <w:r w:rsidR="00512EB8">
        <w:t xml:space="preserve">is makes most MSE </w:t>
      </w:r>
      <w:r w:rsidR="00312007">
        <w:t>assume</w:t>
      </w:r>
      <w:r w:rsidR="00512EB8">
        <w:t xml:space="preserve"> positive values</w:t>
      </w:r>
      <w:r w:rsidR="00C01602">
        <w:t xml:space="preserve">. </w:t>
      </w:r>
      <w:r w:rsidR="00312007">
        <w:t>MSE has the same measurements as the</w:t>
      </w:r>
      <w:r w:rsidR="00C74C25">
        <w:t xml:space="preserve"> square of the values</w:t>
      </w:r>
      <w:r w:rsidR="00312007">
        <w:t xml:space="preserve"> being estimated.</w:t>
      </w:r>
      <w:r w:rsidR="00A82B01">
        <w:t xml:space="preserve"> However, since it takes the average of the errors, it is prone to outliers</w:t>
      </w:r>
      <w:r w:rsidR="00C454DA">
        <w:t>. Therefore, outliers can affect the results greatly</w:t>
      </w:r>
      <w:r w:rsidR="007B3EF4">
        <w:t>.</w:t>
      </w:r>
    </w:p>
    <w:p w14:paraId="44BECDB1" w14:textId="08488206" w:rsidR="00C454DA" w:rsidRDefault="001A747B" w:rsidP="001A747B">
      <w:pPr>
        <w:pStyle w:val="ListParagraph"/>
        <w:spacing w:line="360" w:lineRule="auto"/>
        <w:jc w:val="both"/>
      </w:pPr>
      <w:r>
        <w:t xml:space="preserve">b) </w:t>
      </w:r>
      <w:r w:rsidR="00C454DA">
        <w:t>Root Mean Squared Error</w:t>
      </w:r>
    </w:p>
    <w:p w14:paraId="4407586C" w14:textId="1CFCB9AA" w:rsidR="00C454DA" w:rsidRDefault="00C454DA" w:rsidP="00C454DA">
      <w:pPr>
        <w:spacing w:line="360" w:lineRule="auto"/>
        <w:jc w:val="both"/>
      </w:pPr>
      <w:r>
        <w:t xml:space="preserve">RMSE </w:t>
      </w:r>
      <w:r w:rsidR="001E53D3">
        <w:t xml:space="preserve">calculates the </w:t>
      </w:r>
      <w:r w:rsidR="00F33909">
        <w:t xml:space="preserve">square root of MSE. </w:t>
      </w:r>
      <w:r w:rsidR="00994A8F">
        <w:t xml:space="preserve">This helps provide an error measure that has the same </w:t>
      </w:r>
      <w:r w:rsidR="00395B66">
        <w:t xml:space="preserve">measurement </w:t>
      </w:r>
      <w:r w:rsidR="00994A8F">
        <w:t xml:space="preserve">as the </w:t>
      </w:r>
      <w:r w:rsidR="00ED39CF">
        <w:t>target variable.</w:t>
      </w:r>
      <w:r w:rsidR="007B3EF4">
        <w:t xml:space="preserve"> A perfect RMSE is usually zero however, that never is the case, therefore a good RMSE depends on the data</w:t>
      </w:r>
      <w:r w:rsidR="00F72CCE">
        <w:t>.</w:t>
      </w:r>
    </w:p>
    <w:p w14:paraId="57C82396" w14:textId="5CAD4967" w:rsidR="00F72CCE" w:rsidRDefault="001A747B" w:rsidP="001A747B">
      <w:pPr>
        <w:pStyle w:val="ListParagraph"/>
        <w:spacing w:line="360" w:lineRule="auto"/>
        <w:jc w:val="both"/>
      </w:pPr>
      <w:r>
        <w:t xml:space="preserve">c) </w:t>
      </w:r>
      <w:r w:rsidR="00F72CCE">
        <w:t>Mean Absolute Error</w:t>
      </w:r>
    </w:p>
    <w:p w14:paraId="1A8373CC" w14:textId="4E4C1CB8" w:rsidR="00D07191" w:rsidRPr="00F034D8" w:rsidRDefault="00D07191" w:rsidP="00D07191">
      <w:pPr>
        <w:spacing w:line="360" w:lineRule="auto"/>
        <w:jc w:val="both"/>
      </w:pPr>
      <w:r>
        <w:t>MAE calculates the mean of the absolute error</w:t>
      </w:r>
      <w:r w:rsidR="008D7473">
        <w:t xml:space="preserve"> values</w:t>
      </w:r>
      <w:r>
        <w:t>. T</w:t>
      </w:r>
      <w:r w:rsidR="00236589">
        <w:t>h</w:t>
      </w:r>
      <w:r w:rsidR="00B435FB">
        <w:t xml:space="preserve">is helps distribute </w:t>
      </w:r>
      <w:r w:rsidR="00FE67E8">
        <w:t>the values</w:t>
      </w:r>
      <w:r w:rsidR="00627BF6">
        <w:t xml:space="preserve"> and no weight is given on larger values.</w:t>
      </w:r>
      <w:r w:rsidR="00736601">
        <w:t xml:space="preserve"> The scores increase linearly with increase </w:t>
      </w:r>
      <w:r w:rsidR="00810E79">
        <w:t>in error values.</w:t>
      </w:r>
      <w:r w:rsidR="00E2174A">
        <w:t xml:space="preserve"> A perfect MAE is 0</w:t>
      </w:r>
      <w:r w:rsidR="00F46491">
        <w:t xml:space="preserve">, meaning the predicted is equal </w:t>
      </w:r>
      <w:r w:rsidR="00141BCD">
        <w:t>to</w:t>
      </w:r>
      <w:r w:rsidR="00F46491">
        <w:t xml:space="preserve"> the expected outcomes.</w:t>
      </w:r>
    </w:p>
    <w:p w14:paraId="36CDAD4D" w14:textId="77777777" w:rsidR="00172B88" w:rsidRDefault="00F46491" w:rsidP="00C37AD2">
      <w:pPr>
        <w:spacing w:line="360" w:lineRule="auto"/>
        <w:jc w:val="both"/>
      </w:pPr>
      <w:r>
        <w:t xml:space="preserve">For this analysis, a baseline for these metrics will be </w:t>
      </w:r>
      <w:r w:rsidR="00141BCD">
        <w:t xml:space="preserve">established </w:t>
      </w:r>
      <w:r>
        <w:t xml:space="preserve">with naïve </w:t>
      </w:r>
      <w:r w:rsidR="00141BCD">
        <w:t>regression model.</w:t>
      </w:r>
    </w:p>
    <w:p w14:paraId="05A4E117" w14:textId="77777777" w:rsidR="00172B88" w:rsidRDefault="00172B88" w:rsidP="00C37AD2">
      <w:pPr>
        <w:spacing w:line="360" w:lineRule="auto"/>
        <w:jc w:val="both"/>
      </w:pPr>
    </w:p>
    <w:p w14:paraId="494B0340" w14:textId="77777777" w:rsidR="000228E0" w:rsidRDefault="000228E0" w:rsidP="00C37AD2">
      <w:pPr>
        <w:spacing w:line="360" w:lineRule="auto"/>
        <w:jc w:val="both"/>
      </w:pPr>
    </w:p>
    <w:p w14:paraId="4C034E06" w14:textId="4E81168D" w:rsidR="006A0C07" w:rsidRPr="00172B88" w:rsidRDefault="00892256" w:rsidP="00C37AD2">
      <w:pPr>
        <w:spacing w:line="360" w:lineRule="auto"/>
        <w:jc w:val="both"/>
      </w:pPr>
      <w:r w:rsidRPr="005468ED">
        <w:rPr>
          <w:b/>
          <w:bCs/>
          <w:sz w:val="28"/>
          <w:szCs w:val="28"/>
        </w:rPr>
        <w:lastRenderedPageBreak/>
        <w:t>DATA PREPROCESSING</w:t>
      </w:r>
    </w:p>
    <w:p w14:paraId="7C49B6C2" w14:textId="19712656" w:rsidR="00892256" w:rsidRDefault="00892256" w:rsidP="00C37AD2">
      <w:pPr>
        <w:spacing w:line="360" w:lineRule="auto"/>
        <w:jc w:val="both"/>
      </w:pPr>
      <w:r w:rsidRPr="00892256">
        <w:t xml:space="preserve">To </w:t>
      </w:r>
      <w:r>
        <w:t xml:space="preserve">prepare the data collected </w:t>
      </w:r>
      <w:r w:rsidR="00857C9C">
        <w:t xml:space="preserve">for time series analysis, </w:t>
      </w:r>
      <w:r w:rsidR="00824598">
        <w:t xml:space="preserve">pre-processing techniques were applied to the time series data. </w:t>
      </w:r>
      <w:r w:rsidR="005969AB">
        <w:t>Data cleaning was performed to check for missing values, outliers</w:t>
      </w:r>
      <w:r w:rsidR="00151DC2">
        <w:t xml:space="preserve"> and renaming of variables for better understanding. Data </w:t>
      </w:r>
      <w:r w:rsidR="006D136E">
        <w:t xml:space="preserve">exploration was performed to </w:t>
      </w:r>
      <w:r w:rsidR="00E81EB3">
        <w:t xml:space="preserve">gain </w:t>
      </w:r>
      <w:r w:rsidR="00C74D4A">
        <w:t>understanding of</w:t>
      </w:r>
      <w:r w:rsidR="006D136E">
        <w:t xml:space="preserve"> the</w:t>
      </w:r>
      <w:r w:rsidR="00E81EB3">
        <w:t xml:space="preserve"> summary statistics</w:t>
      </w:r>
      <w:r w:rsidR="006045F4">
        <w:t xml:space="preserve"> and distribution</w:t>
      </w:r>
      <w:r w:rsidR="008E0E7C">
        <w:t xml:space="preserve"> of the time series, correlation relationships between electricity sales and the external variables.</w:t>
      </w:r>
      <w:r w:rsidR="00753941">
        <w:t xml:space="preserve"> The relationship between residential electricity consumption and external factors is often not linear.</w:t>
      </w:r>
      <w:r w:rsidR="0058327E">
        <w:t xml:space="preserve"> </w:t>
      </w:r>
      <w:r w:rsidR="00846C0E">
        <w:t xml:space="preserve">Based on </w:t>
      </w:r>
      <w:r w:rsidR="00382CD1">
        <w:t xml:space="preserve">Pearson correlations, </w:t>
      </w:r>
      <w:r w:rsidR="002843E1">
        <w:t xml:space="preserve">the external variables have a </w:t>
      </w:r>
      <w:r w:rsidR="00CA354C">
        <w:t>moderate</w:t>
      </w:r>
      <w:r w:rsidR="00D517C8">
        <w:t xml:space="preserve"> </w:t>
      </w:r>
      <w:r w:rsidR="005762A0">
        <w:t xml:space="preserve">linear </w:t>
      </w:r>
      <w:r w:rsidR="00D517C8">
        <w:t>relation</w:t>
      </w:r>
      <w:r w:rsidR="00213DC8">
        <w:t xml:space="preserve">ship </w:t>
      </w:r>
      <w:r w:rsidR="000816D0">
        <w:t xml:space="preserve">with </w:t>
      </w:r>
      <w:r w:rsidR="005762A0">
        <w:t xml:space="preserve">electricity sales. There is </w:t>
      </w:r>
      <w:r w:rsidR="00983F5F">
        <w:t xml:space="preserve">presence of non-linear relationships therefore the SVR, XGBoost and Random Forest </w:t>
      </w:r>
      <w:r w:rsidR="00143F81">
        <w:t xml:space="preserve">regressor will </w:t>
      </w:r>
      <w:r w:rsidR="008D6CAF">
        <w:t>detect and account for the</w:t>
      </w:r>
      <w:r w:rsidR="00143F81">
        <w:t xml:space="preserve"> non-linear relationship.</w:t>
      </w:r>
    </w:p>
    <w:p w14:paraId="4E88D212" w14:textId="2A901434" w:rsidR="00143F81" w:rsidRPr="00C37AD2" w:rsidRDefault="003556D9" w:rsidP="00C37AD2">
      <w:pPr>
        <w:pStyle w:val="ListParagraph"/>
        <w:numPr>
          <w:ilvl w:val="0"/>
          <w:numId w:val="5"/>
        </w:numPr>
        <w:spacing w:line="360" w:lineRule="auto"/>
        <w:jc w:val="both"/>
        <w:rPr>
          <w:b/>
          <w:bCs/>
        </w:rPr>
      </w:pPr>
      <w:r w:rsidRPr="00C37AD2">
        <w:rPr>
          <w:b/>
          <w:bCs/>
        </w:rPr>
        <w:t>Time Series Components</w:t>
      </w:r>
    </w:p>
    <w:p w14:paraId="172F89AF" w14:textId="7C573737" w:rsidR="008614AB" w:rsidRPr="007E530E" w:rsidRDefault="003556D9" w:rsidP="007E530E">
      <w:pPr>
        <w:spacing w:line="360" w:lineRule="auto"/>
        <w:jc w:val="both"/>
      </w:pPr>
      <w:r>
        <w:t xml:space="preserve">Stationarity is important to time series, it implies that </w:t>
      </w:r>
      <w:r w:rsidRPr="005D52F2">
        <w:t>the property of time series where its statistical properties, such as the mean, variance, autocorrelation, and covariance, do not change over time. This means that the time series exhibits a consistent pattern or behavior throughout its duration.</w:t>
      </w:r>
      <w:r>
        <w:t xml:space="preserve"> STL decomposition and ADF tests can help identify stationarity. STL decomposes a time series into trend, seasonal and residual components. </w:t>
      </w:r>
      <w:r w:rsidRPr="009C410F">
        <w:t xml:space="preserve">The long-term shift in the time series is represented by the trend component. This component </w:t>
      </w:r>
      <w:r w:rsidR="00BF0400" w:rsidRPr="009C410F">
        <w:t>oversees</w:t>
      </w:r>
      <w:r w:rsidRPr="009C410F">
        <w:t xml:space="preserve"> fluctuation in value over time. The periodic pattern in the time series is the seasonal component. It shows recurrent fluctuations that take place over an established length of time. In conclusion, the noise, also known as the residuals, represents any irregularity that cannot be accounted for by the seasonal component or the trend.</w:t>
      </w:r>
      <w:r w:rsidR="005722D6">
        <w:t xml:space="preserve"> </w:t>
      </w:r>
      <w:r w:rsidR="00D911AB">
        <w:t xml:space="preserve">STL decomposition and ADF </w:t>
      </w:r>
      <w:r w:rsidR="0098508E">
        <w:t xml:space="preserve">tests to identify stationarity. If not present, time series were differenced and logged to achieve </w:t>
      </w:r>
      <w:r w:rsidR="006B07F7">
        <w:t>stationarity. In some instances, time series residuals were applied to modeling.</w:t>
      </w:r>
    </w:p>
    <w:p w14:paraId="677630DC" w14:textId="6558AC42" w:rsidR="0037148C" w:rsidRPr="00A05F9B" w:rsidRDefault="00A05F9B" w:rsidP="00A05F9B">
      <w:pPr>
        <w:spacing w:line="360" w:lineRule="auto"/>
        <w:ind w:left="720"/>
        <w:jc w:val="both"/>
        <w:rPr>
          <w:b/>
          <w:bCs/>
        </w:rPr>
      </w:pPr>
      <w:r>
        <w:rPr>
          <w:b/>
          <w:bCs/>
        </w:rPr>
        <w:t xml:space="preserve">a) </w:t>
      </w:r>
      <w:r w:rsidR="0037148C" w:rsidRPr="00A05F9B">
        <w:rPr>
          <w:b/>
          <w:bCs/>
        </w:rPr>
        <w:t>Electricity consumption monthly sales.</w:t>
      </w:r>
    </w:p>
    <w:p w14:paraId="3C3D4E46" w14:textId="77777777" w:rsidR="0037148C" w:rsidRDefault="0037148C" w:rsidP="00C37AD2">
      <w:pPr>
        <w:spacing w:line="360" w:lineRule="auto"/>
        <w:jc w:val="both"/>
      </w:pPr>
      <w:r>
        <w:t>There is a slight presence of trend and seasonality in the sales series. To decompose the time series data into its components, STL (</w:t>
      </w:r>
      <w:r w:rsidRPr="008A5898">
        <w:t>STL: Seasonal-Trend Decomposition Procedure Based on Loess</w:t>
      </w:r>
      <w:r>
        <w:t xml:space="preserve">) was employed. This method performs better than additive/multiplicative decomposition. It can handle any type of seasonality and can also control the rate of change of the seasonal component to better match the seasonal characteristics of our data. </w:t>
      </w:r>
    </w:p>
    <w:p w14:paraId="5FB67392" w14:textId="37CE456A" w:rsidR="00BE2FE7" w:rsidRDefault="0037148C" w:rsidP="00C37AD2">
      <w:pPr>
        <w:spacing w:line="360" w:lineRule="auto"/>
        <w:jc w:val="both"/>
      </w:pPr>
      <w:r>
        <w:lastRenderedPageBreak/>
        <w:t xml:space="preserve">ADF (Augmented Dickey-Fuller test) was performed to test for stationarity and the sales series </w:t>
      </w:r>
      <w:r w:rsidR="00BD53A7">
        <w:t xml:space="preserve">was stationary. </w:t>
      </w:r>
      <w:r w:rsidR="00970DF2">
        <w:t xml:space="preserve">The ADF results showed </w:t>
      </w:r>
      <w:r>
        <w:t xml:space="preserve">a </w:t>
      </w:r>
      <w:r w:rsidRPr="000A3FA9">
        <w:t xml:space="preserve">negative test statistic, small p-value, and </w:t>
      </w:r>
      <w:r w:rsidR="00E0788B">
        <w:t>stationarity was present since</w:t>
      </w:r>
      <w:r w:rsidRPr="000A3FA9">
        <w:t xml:space="preserve"> the test statistic is less than the critical values at various levels of significance.</w:t>
      </w:r>
    </w:p>
    <w:p w14:paraId="4CE1C64E" w14:textId="4FF3404C" w:rsidR="00E0788B" w:rsidRPr="00B974B2" w:rsidRDefault="00E0788B" w:rsidP="00C37AD2">
      <w:pPr>
        <w:spacing w:line="360" w:lineRule="auto"/>
        <w:jc w:val="both"/>
        <w:rPr>
          <w:b/>
          <w:bCs/>
        </w:rPr>
      </w:pPr>
      <w:r>
        <w:t xml:space="preserve">The sales series was </w:t>
      </w:r>
      <w:r w:rsidR="00723423">
        <w:t>log transformed</w:t>
      </w:r>
      <w:r>
        <w:t xml:space="preserve"> to </w:t>
      </w:r>
      <w:r w:rsidR="00912AFC">
        <w:t>normalize and stabilize the variance</w:t>
      </w:r>
      <w:r w:rsidR="00341C62">
        <w:t xml:space="preserve">. Also, the residuals of the sales series were used in the </w:t>
      </w:r>
      <w:r w:rsidR="00C77985">
        <w:t>analysis, to capture the noise and complex patterns excluding the effects of trend and seasonality. Residual</w:t>
      </w:r>
      <w:r w:rsidR="005C04F1">
        <w:t xml:space="preserve"> modeling </w:t>
      </w:r>
      <w:r w:rsidR="00C77985">
        <w:t>was applied</w:t>
      </w:r>
      <w:r w:rsidR="005C04F1">
        <w:t xml:space="preserve"> to </w:t>
      </w:r>
      <w:r w:rsidR="00434803">
        <w:t xml:space="preserve">remove systemic patterns and capture </w:t>
      </w:r>
      <w:r w:rsidR="00E96598">
        <w:t>unmodeled dynamics.</w:t>
      </w:r>
    </w:p>
    <w:p w14:paraId="5D412E45" w14:textId="642805DF" w:rsidR="0037148C" w:rsidRPr="00FB109D" w:rsidRDefault="00A05F9B" w:rsidP="00A05F9B">
      <w:pPr>
        <w:pStyle w:val="ListParagraph"/>
        <w:spacing w:line="360" w:lineRule="auto"/>
        <w:jc w:val="both"/>
        <w:rPr>
          <w:b/>
          <w:bCs/>
        </w:rPr>
      </w:pPr>
      <w:r>
        <w:rPr>
          <w:b/>
          <w:bCs/>
        </w:rPr>
        <w:t xml:space="preserve">b) </w:t>
      </w:r>
      <w:r w:rsidR="0037148C" w:rsidRPr="00FB109D">
        <w:rPr>
          <w:b/>
          <w:bCs/>
        </w:rPr>
        <w:t xml:space="preserve">Average price of electricity </w:t>
      </w:r>
    </w:p>
    <w:p w14:paraId="47E24021" w14:textId="62DF81FB" w:rsidR="00BE2FE7" w:rsidRDefault="0037148C" w:rsidP="00C37AD2">
      <w:pPr>
        <w:spacing w:line="360" w:lineRule="auto"/>
        <w:jc w:val="both"/>
      </w:pPr>
      <w:r>
        <w:t>There is a slight trend and seasonality in the series. The price series is non-stationary based on the ADF test. Log-transformation and differentiation was performed but the ADF test still presented non-stationary state. Maintained original variable form, chosen model of use will have to consider non-stationary variables such as VAR. It is also linearly correlated with electricity sales.</w:t>
      </w:r>
    </w:p>
    <w:p w14:paraId="2C153E16" w14:textId="03B19280" w:rsidR="0037148C" w:rsidRPr="00A05F9B" w:rsidRDefault="00A05F9B" w:rsidP="00A05F9B">
      <w:pPr>
        <w:spacing w:line="360" w:lineRule="auto"/>
        <w:ind w:left="720"/>
        <w:jc w:val="both"/>
        <w:rPr>
          <w:b/>
          <w:bCs/>
        </w:rPr>
      </w:pPr>
      <w:r>
        <w:rPr>
          <w:b/>
          <w:bCs/>
        </w:rPr>
        <w:t xml:space="preserve">c) </w:t>
      </w:r>
      <w:r w:rsidR="0037148C" w:rsidRPr="00A05F9B">
        <w:rPr>
          <w:b/>
          <w:bCs/>
        </w:rPr>
        <w:t>Average temperature</w:t>
      </w:r>
    </w:p>
    <w:p w14:paraId="2FA02059" w14:textId="1F1F21BB" w:rsidR="007F7EA1" w:rsidRDefault="0037148C" w:rsidP="00C37AD2">
      <w:pPr>
        <w:spacing w:line="360" w:lineRule="auto"/>
        <w:jc w:val="both"/>
      </w:pPr>
      <w:r>
        <w:t xml:space="preserve">Average temperature is linearly correlated to sales and its significant based on p-values. There is presence of trend and seasonality. Stationarity test was performed and confirmed stationarity. The test statistic of ADF test was less </w:t>
      </w:r>
      <w:r w:rsidR="007F7EA1">
        <w:t>than</w:t>
      </w:r>
      <w:r>
        <w:t xml:space="preserve"> </w:t>
      </w:r>
      <w:r w:rsidR="007F7EA1">
        <w:t xml:space="preserve">the </w:t>
      </w:r>
      <w:r>
        <w:t xml:space="preserve">critical </w:t>
      </w:r>
      <w:r w:rsidR="00B974B2">
        <w:t>value (</w:t>
      </w:r>
      <w:r>
        <w:t>5%).</w:t>
      </w:r>
    </w:p>
    <w:p w14:paraId="3A766CD8" w14:textId="6A62A647" w:rsidR="0037148C" w:rsidRPr="00FB109D" w:rsidRDefault="00A05F9B" w:rsidP="00A05F9B">
      <w:pPr>
        <w:pStyle w:val="ListParagraph"/>
        <w:spacing w:line="360" w:lineRule="auto"/>
        <w:jc w:val="both"/>
        <w:rPr>
          <w:b/>
          <w:bCs/>
        </w:rPr>
      </w:pPr>
      <w:r>
        <w:rPr>
          <w:b/>
          <w:bCs/>
        </w:rPr>
        <w:t xml:space="preserve">d) </w:t>
      </w:r>
      <w:r w:rsidR="0037148C" w:rsidRPr="00FB109D">
        <w:rPr>
          <w:b/>
          <w:bCs/>
        </w:rPr>
        <w:t xml:space="preserve">Unemployment rate </w:t>
      </w:r>
    </w:p>
    <w:p w14:paraId="649B739D" w14:textId="6FE2AEFB" w:rsidR="004C3CEE" w:rsidRDefault="0037148C" w:rsidP="00C37AD2">
      <w:pPr>
        <w:spacing w:line="360" w:lineRule="auto"/>
        <w:jc w:val="both"/>
      </w:pPr>
      <w:r>
        <w:t>The rate of unemployment is not linearly correlated with sales of electricity; however, it is stationary. Hence it can be forecasted if included in predictive models. There is no trend or seasonality present.</w:t>
      </w:r>
    </w:p>
    <w:p w14:paraId="01520CF4" w14:textId="61764350" w:rsidR="00710D03" w:rsidRPr="005468ED" w:rsidRDefault="00710D03" w:rsidP="00C37AD2">
      <w:pPr>
        <w:spacing w:line="360" w:lineRule="auto"/>
        <w:jc w:val="both"/>
        <w:rPr>
          <w:b/>
          <w:bCs/>
          <w:sz w:val="28"/>
          <w:szCs w:val="28"/>
        </w:rPr>
      </w:pPr>
      <w:r w:rsidRPr="005468ED">
        <w:rPr>
          <w:b/>
          <w:bCs/>
          <w:sz w:val="28"/>
          <w:szCs w:val="28"/>
        </w:rPr>
        <w:t>RESULTS AND DISCUSSION</w:t>
      </w:r>
    </w:p>
    <w:p w14:paraId="749EEFE0" w14:textId="77777777" w:rsidR="00D45C18" w:rsidRDefault="00D45C18" w:rsidP="00C37AD2">
      <w:pPr>
        <w:spacing w:line="360" w:lineRule="auto"/>
        <w:jc w:val="both"/>
      </w:pPr>
      <w:r>
        <w:t xml:space="preserve">This paper aims to analyze the impact of external variables monthly average temperature, average electricity price and unemployment rate on forecasting future electricity sales of the state of Pennsylvania.  The prediction relationships of these exogenous variables were observed by fitting the data to SARIMAX, SVR, XGBoost and Random Forest models and evaluate their predictive performance based on regression metrics. </w:t>
      </w:r>
    </w:p>
    <w:p w14:paraId="10655C0A" w14:textId="77777777" w:rsidR="00D45C18" w:rsidRDefault="00D45C18" w:rsidP="00C37AD2">
      <w:pPr>
        <w:spacing w:line="360" w:lineRule="auto"/>
        <w:jc w:val="both"/>
      </w:pPr>
      <w:r>
        <w:lastRenderedPageBreak/>
        <w:t xml:space="preserve">The average monthly temperature has a </w:t>
      </w:r>
      <w:r w:rsidRPr="00DB7887">
        <w:t>moderate negative relationship</w:t>
      </w:r>
      <w:r>
        <w:t xml:space="preserve"> with electricity sales.</w:t>
      </w:r>
      <w:r w:rsidRPr="00DB7887">
        <w:t xml:space="preserve"> It's not an extremely strong negative correlation, but it does indicate a discernible tendency for the two variables to move in opposite directions.</w:t>
      </w:r>
      <w:r>
        <w:t xml:space="preserve"> </w:t>
      </w:r>
      <w:r w:rsidRPr="008457DB">
        <w:t xml:space="preserve">As the average </w:t>
      </w:r>
      <w:r>
        <w:t xml:space="preserve">temperature </w:t>
      </w:r>
      <w:r w:rsidRPr="008457DB">
        <w:t>increases, electricity sales tend to decrease</w:t>
      </w:r>
      <w:r>
        <w:t xml:space="preserve"> and vice versa.</w:t>
      </w:r>
      <w:r w:rsidRPr="008457DB">
        <w:t xml:space="preserve"> </w:t>
      </w:r>
      <w:r>
        <w:t xml:space="preserve">Based on the </w:t>
      </w:r>
      <w:r w:rsidRPr="0002453D">
        <w:t>pairwise correlation coefficient</w:t>
      </w:r>
      <w:r>
        <w:t xml:space="preserve">, the p value &lt; 0.05 suggests </w:t>
      </w:r>
      <w:r w:rsidRPr="00624DBD">
        <w:t>there is a significant correlation between electricity sales and average temperature.</w:t>
      </w:r>
      <w:r>
        <w:t xml:space="preserve"> Average monthly electricity price has a moderate positive relationship with electricity sales. It a moderate positive correlation, and based on the p-value, the relationship is significant showing a relationship between electricity price and sale.  As for the unemployment rate, it has a very small correlation, however the p-value shows that this small correlation is not statistically significant. However, Pearson correlation only accounts for linear relationship, therefore, it was included in the analysis to find any non-linear relationship that may affect electricity sales indirectly or directly.</w:t>
      </w:r>
    </w:p>
    <w:p w14:paraId="1B88A242" w14:textId="77777777" w:rsidR="00D45C18" w:rsidRPr="00944EE5" w:rsidRDefault="00D45C18" w:rsidP="00C37AD2">
      <w:pPr>
        <w:pStyle w:val="ListParagraph"/>
        <w:numPr>
          <w:ilvl w:val="0"/>
          <w:numId w:val="1"/>
        </w:numPr>
        <w:spacing w:line="360" w:lineRule="auto"/>
        <w:ind w:hanging="450"/>
        <w:jc w:val="both"/>
        <w:rPr>
          <w:b/>
          <w:bCs/>
        </w:rPr>
      </w:pPr>
      <w:r w:rsidRPr="00944EE5">
        <w:rPr>
          <w:b/>
          <w:bCs/>
        </w:rPr>
        <w:t>Monthly electricity sales forecast with average temperature</w:t>
      </w:r>
    </w:p>
    <w:p w14:paraId="33D2F33D" w14:textId="77777777" w:rsidR="007E530E" w:rsidRDefault="00D45C18" w:rsidP="00C37AD2">
      <w:pPr>
        <w:spacing w:line="360" w:lineRule="auto"/>
        <w:jc w:val="both"/>
      </w:pPr>
      <w:r>
        <w:t xml:space="preserve">The average monthly temperature has a </w:t>
      </w:r>
      <w:r w:rsidRPr="00DB7887">
        <w:t>moderate negative relationship</w:t>
      </w:r>
      <w:r>
        <w:t xml:space="preserve"> with electricity sales.</w:t>
      </w:r>
      <w:r w:rsidRPr="00DB7887">
        <w:t xml:space="preserve"> It</w:t>
      </w:r>
      <w:r>
        <w:t xml:space="preserve"> i</w:t>
      </w:r>
      <w:r w:rsidRPr="00DB7887">
        <w:t xml:space="preserve">s not an extremely strong negative correlation, but it does indicate a </w:t>
      </w:r>
      <w:r>
        <w:t xml:space="preserve">small </w:t>
      </w:r>
      <w:r w:rsidRPr="00DB7887">
        <w:t>tendency for the two variables to move in opposite directions.</w:t>
      </w:r>
      <w:r>
        <w:t xml:space="preserve"> </w:t>
      </w:r>
      <w:r w:rsidRPr="008457DB">
        <w:t xml:space="preserve">As the average </w:t>
      </w:r>
      <w:r>
        <w:t xml:space="preserve">temperature </w:t>
      </w:r>
      <w:r w:rsidRPr="008457DB">
        <w:t>increases, electricity sales tend to decrease</w:t>
      </w:r>
      <w:r>
        <w:t xml:space="preserve"> and vice versa.</w:t>
      </w:r>
      <w:r w:rsidRPr="008457DB">
        <w:t xml:space="preserve"> </w:t>
      </w:r>
      <w:r>
        <w:t xml:space="preserve">Based on the </w:t>
      </w:r>
      <w:r w:rsidRPr="0002453D">
        <w:t>pairwise correlation coefficient</w:t>
      </w:r>
      <w:r>
        <w:t xml:space="preserve">, the p value &lt; 0.05 suggests </w:t>
      </w:r>
      <w:r w:rsidRPr="00624DBD">
        <w:t>there is a significant correlation between electricity sales and average temperature.</w:t>
      </w:r>
      <w:r>
        <w:t xml:space="preserve"> SARIMAX model performed best in the predictive performance accuracy based RMSE, MSE, MAE values. Below is a table with the predictive performance accuracy of the models applied:</w:t>
      </w:r>
    </w:p>
    <w:p w14:paraId="59A3D2E7" w14:textId="7153B851" w:rsidR="009F6F9B" w:rsidRDefault="009F6F9B" w:rsidP="00C37AD2">
      <w:pPr>
        <w:spacing w:line="360" w:lineRule="auto"/>
        <w:jc w:val="both"/>
      </w:pPr>
      <w:r>
        <w:t>Table</w:t>
      </w:r>
      <w:r w:rsidR="00D45C18">
        <w:t xml:space="preserve"> </w:t>
      </w:r>
      <w:r>
        <w:t>2</w:t>
      </w:r>
      <w:r w:rsidR="00D45C18">
        <w:t>: Electricity forecast with Average monthly temperature as external variable</w:t>
      </w:r>
    </w:p>
    <w:tbl>
      <w:tblPr>
        <w:tblStyle w:val="TableGrid"/>
        <w:tblW w:w="0" w:type="auto"/>
        <w:tblLook w:val="04A0" w:firstRow="1" w:lastRow="0" w:firstColumn="1" w:lastColumn="0" w:noHBand="0" w:noVBand="1"/>
      </w:tblPr>
      <w:tblGrid>
        <w:gridCol w:w="2029"/>
        <w:gridCol w:w="2029"/>
        <w:gridCol w:w="2030"/>
        <w:gridCol w:w="2030"/>
      </w:tblGrid>
      <w:tr w:rsidR="00D45C18" w14:paraId="1FD13D7A" w14:textId="77777777" w:rsidTr="0093210B">
        <w:trPr>
          <w:trHeight w:val="285"/>
        </w:trPr>
        <w:tc>
          <w:tcPr>
            <w:tcW w:w="2029" w:type="dxa"/>
          </w:tcPr>
          <w:p w14:paraId="1ABF5FAA" w14:textId="77777777" w:rsidR="00D45C18" w:rsidRDefault="00D45C18" w:rsidP="00C37AD2">
            <w:pPr>
              <w:spacing w:line="360" w:lineRule="auto"/>
            </w:pPr>
          </w:p>
        </w:tc>
        <w:tc>
          <w:tcPr>
            <w:tcW w:w="2029" w:type="dxa"/>
          </w:tcPr>
          <w:p w14:paraId="3AC5CE0E" w14:textId="77777777" w:rsidR="00D45C18" w:rsidRPr="00A855E6" w:rsidRDefault="00D45C18" w:rsidP="00C37AD2">
            <w:pPr>
              <w:spacing w:line="360" w:lineRule="auto"/>
              <w:rPr>
                <w:b/>
                <w:bCs/>
              </w:rPr>
            </w:pPr>
            <w:r w:rsidRPr="00A855E6">
              <w:rPr>
                <w:b/>
                <w:bCs/>
              </w:rPr>
              <w:t>RMSE</w:t>
            </w:r>
          </w:p>
        </w:tc>
        <w:tc>
          <w:tcPr>
            <w:tcW w:w="2030" w:type="dxa"/>
          </w:tcPr>
          <w:p w14:paraId="517ECBFF" w14:textId="77777777" w:rsidR="00D45C18" w:rsidRPr="00A855E6" w:rsidRDefault="00D45C18" w:rsidP="00C37AD2">
            <w:pPr>
              <w:spacing w:line="360" w:lineRule="auto"/>
              <w:rPr>
                <w:b/>
                <w:bCs/>
              </w:rPr>
            </w:pPr>
            <w:r w:rsidRPr="00A855E6">
              <w:rPr>
                <w:b/>
                <w:bCs/>
              </w:rPr>
              <w:t>MSE</w:t>
            </w:r>
          </w:p>
        </w:tc>
        <w:tc>
          <w:tcPr>
            <w:tcW w:w="2030" w:type="dxa"/>
          </w:tcPr>
          <w:p w14:paraId="0864D879" w14:textId="77777777" w:rsidR="00D45C18" w:rsidRPr="00A855E6" w:rsidRDefault="00D45C18" w:rsidP="00C37AD2">
            <w:pPr>
              <w:spacing w:line="360" w:lineRule="auto"/>
              <w:rPr>
                <w:b/>
                <w:bCs/>
              </w:rPr>
            </w:pPr>
            <w:r w:rsidRPr="00A855E6">
              <w:rPr>
                <w:b/>
                <w:bCs/>
              </w:rPr>
              <w:t>MAE</w:t>
            </w:r>
          </w:p>
        </w:tc>
      </w:tr>
      <w:tr w:rsidR="00D45C18" w14:paraId="1A5A7DB2" w14:textId="77777777" w:rsidTr="0093210B">
        <w:trPr>
          <w:trHeight w:val="275"/>
        </w:trPr>
        <w:tc>
          <w:tcPr>
            <w:tcW w:w="2029" w:type="dxa"/>
          </w:tcPr>
          <w:p w14:paraId="3930288B" w14:textId="77777777" w:rsidR="00D45C18" w:rsidRPr="00A855E6" w:rsidRDefault="00D45C18" w:rsidP="00C37AD2">
            <w:pPr>
              <w:spacing w:line="360" w:lineRule="auto"/>
              <w:rPr>
                <w:b/>
                <w:bCs/>
              </w:rPr>
            </w:pPr>
            <w:r w:rsidRPr="00A855E6">
              <w:rPr>
                <w:b/>
                <w:bCs/>
              </w:rPr>
              <w:t>SVR</w:t>
            </w:r>
          </w:p>
        </w:tc>
        <w:tc>
          <w:tcPr>
            <w:tcW w:w="2029" w:type="dxa"/>
          </w:tcPr>
          <w:p w14:paraId="07903152" w14:textId="77777777" w:rsidR="00D45C18" w:rsidRDefault="00D45C18" w:rsidP="00C37AD2">
            <w:pPr>
              <w:spacing w:line="360" w:lineRule="auto"/>
            </w:pPr>
            <w:r w:rsidRPr="00637A56">
              <w:t>0.0941</w:t>
            </w:r>
          </w:p>
        </w:tc>
        <w:tc>
          <w:tcPr>
            <w:tcW w:w="2030" w:type="dxa"/>
          </w:tcPr>
          <w:p w14:paraId="41C0BB94" w14:textId="77777777" w:rsidR="00D45C18" w:rsidRDefault="00D45C18" w:rsidP="00C37AD2">
            <w:pPr>
              <w:spacing w:line="360" w:lineRule="auto"/>
            </w:pPr>
            <w:r w:rsidRPr="00637A56">
              <w:t>0.0732</w:t>
            </w:r>
          </w:p>
        </w:tc>
        <w:tc>
          <w:tcPr>
            <w:tcW w:w="2030" w:type="dxa"/>
          </w:tcPr>
          <w:p w14:paraId="19E8FDBA" w14:textId="77777777" w:rsidR="00D45C18" w:rsidRDefault="00D45C18" w:rsidP="00C37AD2">
            <w:pPr>
              <w:spacing w:line="360" w:lineRule="auto"/>
            </w:pPr>
            <w:r w:rsidRPr="00637A56">
              <w:t>0.0088</w:t>
            </w:r>
          </w:p>
        </w:tc>
      </w:tr>
      <w:tr w:rsidR="00D45C18" w14:paraId="4B2B5C0E" w14:textId="77777777" w:rsidTr="0093210B">
        <w:trPr>
          <w:trHeight w:val="285"/>
        </w:trPr>
        <w:tc>
          <w:tcPr>
            <w:tcW w:w="2029" w:type="dxa"/>
          </w:tcPr>
          <w:p w14:paraId="1C94E730" w14:textId="77777777" w:rsidR="00D45C18" w:rsidRPr="00A855E6" w:rsidRDefault="00D45C18" w:rsidP="00C37AD2">
            <w:pPr>
              <w:spacing w:line="360" w:lineRule="auto"/>
              <w:rPr>
                <w:b/>
                <w:bCs/>
              </w:rPr>
            </w:pPr>
            <w:r w:rsidRPr="00A855E6">
              <w:rPr>
                <w:b/>
                <w:bCs/>
              </w:rPr>
              <w:t>S</w:t>
            </w:r>
            <w:r>
              <w:rPr>
                <w:b/>
                <w:bCs/>
              </w:rPr>
              <w:t>ARIMAX</w:t>
            </w:r>
          </w:p>
        </w:tc>
        <w:tc>
          <w:tcPr>
            <w:tcW w:w="2029" w:type="dxa"/>
          </w:tcPr>
          <w:p w14:paraId="1775E7E5" w14:textId="77777777" w:rsidR="00D45C18" w:rsidRDefault="00D45C18" w:rsidP="00C37AD2">
            <w:pPr>
              <w:spacing w:line="360" w:lineRule="auto"/>
            </w:pPr>
            <w:r>
              <w:t>0.0704</w:t>
            </w:r>
          </w:p>
        </w:tc>
        <w:tc>
          <w:tcPr>
            <w:tcW w:w="2030" w:type="dxa"/>
          </w:tcPr>
          <w:p w14:paraId="214DEC4C" w14:textId="77777777" w:rsidR="00D45C18" w:rsidRDefault="00D45C18" w:rsidP="00C37AD2">
            <w:pPr>
              <w:spacing w:line="360" w:lineRule="auto"/>
            </w:pPr>
            <w:r>
              <w:t>0.050</w:t>
            </w:r>
          </w:p>
        </w:tc>
        <w:tc>
          <w:tcPr>
            <w:tcW w:w="2030" w:type="dxa"/>
          </w:tcPr>
          <w:p w14:paraId="456EEA9D" w14:textId="77777777" w:rsidR="00D45C18" w:rsidRDefault="00D45C18" w:rsidP="00C37AD2">
            <w:pPr>
              <w:tabs>
                <w:tab w:val="right" w:pos="1814"/>
              </w:tabs>
              <w:spacing w:line="360" w:lineRule="auto"/>
            </w:pPr>
            <w:r w:rsidRPr="00893411">
              <w:t>0.0089</w:t>
            </w:r>
            <w:r>
              <w:tab/>
            </w:r>
          </w:p>
        </w:tc>
      </w:tr>
      <w:tr w:rsidR="00D45C18" w14:paraId="290935E5" w14:textId="77777777" w:rsidTr="0093210B">
        <w:trPr>
          <w:trHeight w:val="275"/>
        </w:trPr>
        <w:tc>
          <w:tcPr>
            <w:tcW w:w="2029" w:type="dxa"/>
          </w:tcPr>
          <w:p w14:paraId="597768D0" w14:textId="77777777" w:rsidR="00D45C18" w:rsidRPr="00A855E6" w:rsidRDefault="00D45C18" w:rsidP="00C37AD2">
            <w:pPr>
              <w:spacing w:line="360" w:lineRule="auto"/>
              <w:rPr>
                <w:b/>
                <w:bCs/>
              </w:rPr>
            </w:pPr>
            <w:r w:rsidRPr="00A855E6">
              <w:rPr>
                <w:b/>
                <w:bCs/>
              </w:rPr>
              <w:t>XGBoost</w:t>
            </w:r>
          </w:p>
        </w:tc>
        <w:tc>
          <w:tcPr>
            <w:tcW w:w="2029" w:type="dxa"/>
          </w:tcPr>
          <w:p w14:paraId="54FCEAB3" w14:textId="77777777" w:rsidR="00D45C18" w:rsidRDefault="00D45C18" w:rsidP="00C37AD2">
            <w:pPr>
              <w:spacing w:line="360" w:lineRule="auto"/>
            </w:pPr>
            <w:r w:rsidRPr="00893411">
              <w:t>0.0999</w:t>
            </w:r>
          </w:p>
        </w:tc>
        <w:tc>
          <w:tcPr>
            <w:tcW w:w="2030" w:type="dxa"/>
          </w:tcPr>
          <w:p w14:paraId="05C4A787" w14:textId="77777777" w:rsidR="00D45C18" w:rsidRDefault="00D45C18" w:rsidP="00C37AD2">
            <w:pPr>
              <w:spacing w:line="360" w:lineRule="auto"/>
            </w:pPr>
            <w:r w:rsidRPr="00893411">
              <w:t>0.0782</w:t>
            </w:r>
          </w:p>
        </w:tc>
        <w:tc>
          <w:tcPr>
            <w:tcW w:w="2030" w:type="dxa"/>
          </w:tcPr>
          <w:p w14:paraId="645B98FE" w14:textId="77777777" w:rsidR="00D45C18" w:rsidRDefault="00D45C18" w:rsidP="00C37AD2">
            <w:pPr>
              <w:spacing w:line="360" w:lineRule="auto"/>
            </w:pPr>
            <w:r w:rsidRPr="00893411">
              <w:t>0.01</w:t>
            </w:r>
          </w:p>
        </w:tc>
      </w:tr>
      <w:tr w:rsidR="00D45C18" w14:paraId="4608D527" w14:textId="77777777" w:rsidTr="0093210B">
        <w:trPr>
          <w:trHeight w:val="285"/>
        </w:trPr>
        <w:tc>
          <w:tcPr>
            <w:tcW w:w="2029" w:type="dxa"/>
          </w:tcPr>
          <w:p w14:paraId="61656210" w14:textId="77777777" w:rsidR="00D45C18" w:rsidRPr="00A855E6" w:rsidRDefault="00D45C18" w:rsidP="00C37AD2">
            <w:pPr>
              <w:spacing w:line="360" w:lineRule="auto"/>
              <w:rPr>
                <w:b/>
                <w:bCs/>
              </w:rPr>
            </w:pPr>
            <w:r w:rsidRPr="00A855E6">
              <w:rPr>
                <w:b/>
                <w:bCs/>
              </w:rPr>
              <w:t>Random Forest</w:t>
            </w:r>
          </w:p>
        </w:tc>
        <w:tc>
          <w:tcPr>
            <w:tcW w:w="2029" w:type="dxa"/>
          </w:tcPr>
          <w:p w14:paraId="096FF1C8" w14:textId="77777777" w:rsidR="00D45C18" w:rsidRDefault="00D45C18" w:rsidP="00C37AD2">
            <w:pPr>
              <w:spacing w:line="360" w:lineRule="auto"/>
            </w:pPr>
            <w:r w:rsidRPr="00893411">
              <w:t>0.099</w:t>
            </w:r>
          </w:p>
        </w:tc>
        <w:tc>
          <w:tcPr>
            <w:tcW w:w="2030" w:type="dxa"/>
          </w:tcPr>
          <w:p w14:paraId="269B43B3" w14:textId="77777777" w:rsidR="00D45C18" w:rsidRDefault="00D45C18" w:rsidP="00C37AD2">
            <w:pPr>
              <w:spacing w:line="360" w:lineRule="auto"/>
            </w:pPr>
            <w:r w:rsidRPr="00637A56">
              <w:t>0.0771</w:t>
            </w:r>
          </w:p>
        </w:tc>
        <w:tc>
          <w:tcPr>
            <w:tcW w:w="2030" w:type="dxa"/>
          </w:tcPr>
          <w:p w14:paraId="2D80ECCA" w14:textId="77777777" w:rsidR="00D45C18" w:rsidRDefault="00D45C18" w:rsidP="00C37AD2">
            <w:pPr>
              <w:spacing w:line="360" w:lineRule="auto"/>
            </w:pPr>
            <w:r w:rsidRPr="00637A56">
              <w:t>0.0098</w:t>
            </w:r>
          </w:p>
        </w:tc>
      </w:tr>
    </w:tbl>
    <w:p w14:paraId="5BE615DA" w14:textId="77777777" w:rsidR="00D45C18" w:rsidRDefault="00D45C18" w:rsidP="00D45C18"/>
    <w:p w14:paraId="24E1407C" w14:textId="77777777" w:rsidR="00D45C18" w:rsidRDefault="00D45C18" w:rsidP="00C37AD2">
      <w:pPr>
        <w:spacing w:line="360" w:lineRule="auto"/>
        <w:jc w:val="both"/>
      </w:pPr>
      <w:r>
        <w:t xml:space="preserve">Based on the SARIMAX results summary, the model effectively captures the seasonal and autoregressive patterns in the log of sales data. The negative coefficient for average temperature </w:t>
      </w:r>
      <w:r>
        <w:lastRenderedPageBreak/>
        <w:t xml:space="preserve">suggests that temperature plays a role in influencing sales, with warmer months associated with lower sales. </w:t>
      </w:r>
      <w:r w:rsidRPr="00A179EB">
        <w:t xml:space="preserve">The positive coefficient for </w:t>
      </w:r>
      <w:r>
        <w:t xml:space="preserve">autoregressive terms (AR) </w:t>
      </w:r>
      <w:r w:rsidRPr="00A179EB">
        <w:t xml:space="preserve">indicates that the </w:t>
      </w:r>
      <w:r>
        <w:t xml:space="preserve">electricity sales </w:t>
      </w:r>
      <w:r w:rsidRPr="00A179EB">
        <w:t xml:space="preserve">are positively correlated with their own value lagged by one month. </w:t>
      </w:r>
      <w:r w:rsidRPr="00180D84">
        <w:t>There is also a seasonal pattern in the sales, with sales tending to be higher in the same month of the year compared to previous years</w:t>
      </w:r>
      <w:r>
        <w:t xml:space="preserve">. </w:t>
      </w:r>
      <w:r w:rsidRPr="00A179EB">
        <w:t>The positive coefficient for</w:t>
      </w:r>
      <w:r>
        <w:t xml:space="preserve"> moving average terms (AM) </w:t>
      </w:r>
      <w:r w:rsidRPr="00A179EB">
        <w:t>indicates that a positive shock to the log of sales in one month is likely to be followed by a persistent positive effect on the log of sales in the following months.</w:t>
      </w:r>
      <w:r>
        <w:t xml:space="preserve"> </w:t>
      </w:r>
    </w:p>
    <w:p w14:paraId="7073AB49" w14:textId="77777777" w:rsidR="00D45C18" w:rsidRDefault="00D45C18" w:rsidP="00C37AD2">
      <w:pPr>
        <w:spacing w:line="360" w:lineRule="auto"/>
        <w:jc w:val="both"/>
      </w:pPr>
      <w:r>
        <w:t xml:space="preserve">The diagnostics checks; </w:t>
      </w:r>
      <w:r w:rsidRPr="008C0A53">
        <w:t>the Ljung-Box (LB) and Jarque-Bera (JB) tests assess the adequacy of the model. The L</w:t>
      </w:r>
      <w:r>
        <w:t>B</w:t>
      </w:r>
      <w:r w:rsidRPr="008C0A53">
        <w:t xml:space="preserve"> p-value of 0.59 and the JB p-value of 0.84 suggest that there is no significant autocorrelation or non-normality in the residuals, indicating that the model fits the data well.</w:t>
      </w:r>
      <w:r>
        <w:t xml:space="preserve"> </w:t>
      </w:r>
      <w:r w:rsidRPr="008C0A53">
        <w:t>The heteroskedasticity test, with a p-value of 0.63, indicates that there is no significant heteroskedasticity in the residuals, meaning that the variance of the error term is constant over time.</w:t>
      </w:r>
    </w:p>
    <w:p w14:paraId="207F1259" w14:textId="77777777" w:rsidR="00D45C18" w:rsidRDefault="00D45C18" w:rsidP="00C37AD2">
      <w:pPr>
        <w:spacing w:line="360" w:lineRule="auto"/>
        <w:jc w:val="both"/>
      </w:pPr>
      <w:r>
        <w:t xml:space="preserve">Overall, the model shows that </w:t>
      </w:r>
      <w:r w:rsidRPr="00523F77">
        <w:t>an increase in temperature leads to a decrease in the log of sales. This could be due to lower energy consumption for heating during warmer months.</w:t>
      </w:r>
    </w:p>
    <w:p w14:paraId="45EF9981" w14:textId="77777777" w:rsidR="00D45C18" w:rsidRPr="00944EE5" w:rsidRDefault="00D45C18" w:rsidP="00C37AD2">
      <w:pPr>
        <w:pStyle w:val="ListParagraph"/>
        <w:numPr>
          <w:ilvl w:val="0"/>
          <w:numId w:val="1"/>
        </w:numPr>
        <w:spacing w:line="360" w:lineRule="auto"/>
        <w:ind w:left="990"/>
        <w:rPr>
          <w:b/>
          <w:bCs/>
        </w:rPr>
      </w:pPr>
      <w:r w:rsidRPr="00944EE5">
        <w:rPr>
          <w:b/>
          <w:bCs/>
        </w:rPr>
        <w:t>Monthly electricity sales forecast with average electricity price</w:t>
      </w:r>
    </w:p>
    <w:p w14:paraId="13E0B40C" w14:textId="77777777" w:rsidR="00D45C18" w:rsidRDefault="00D45C18" w:rsidP="00C37AD2">
      <w:pPr>
        <w:spacing w:line="360" w:lineRule="auto"/>
      </w:pPr>
      <w:r>
        <w:t>Average monthly electricity price has a moderate positive relationship with electricity sales. It has a moderate positive correlation, and based on the p-value, the relationship is significant showing a relationship between electricity price and sales. SARIMAX model performed best in the predictive performance accuracy based RMSE, MSE, MAE values. Below is a table with the predictive performance accuracy of the models applied:</w:t>
      </w:r>
    </w:p>
    <w:p w14:paraId="2E67DD18" w14:textId="4B0584C9" w:rsidR="00D45C18" w:rsidRDefault="009F6F9B" w:rsidP="00C37AD2">
      <w:pPr>
        <w:spacing w:line="360" w:lineRule="auto"/>
      </w:pPr>
      <w:r>
        <w:t>Table</w:t>
      </w:r>
      <w:r w:rsidR="00D45C18" w:rsidRPr="005E31BA">
        <w:t xml:space="preserve"> </w:t>
      </w:r>
      <w:r>
        <w:t>3</w:t>
      </w:r>
      <w:r w:rsidR="00D45C18" w:rsidRPr="005E31BA">
        <w:t>:</w:t>
      </w:r>
      <w:r w:rsidR="00D45C18">
        <w:t xml:space="preserve"> Electricity forecast with Average monthly price as external variable</w:t>
      </w:r>
    </w:p>
    <w:tbl>
      <w:tblPr>
        <w:tblStyle w:val="TableGrid"/>
        <w:tblW w:w="0" w:type="auto"/>
        <w:tblLook w:val="04A0" w:firstRow="1" w:lastRow="0" w:firstColumn="1" w:lastColumn="0" w:noHBand="0" w:noVBand="1"/>
      </w:tblPr>
      <w:tblGrid>
        <w:gridCol w:w="2014"/>
        <w:gridCol w:w="2014"/>
        <w:gridCol w:w="2015"/>
        <w:gridCol w:w="2015"/>
      </w:tblGrid>
      <w:tr w:rsidR="00D45C18" w14:paraId="5C5B848A" w14:textId="77777777" w:rsidTr="0093210B">
        <w:trPr>
          <w:trHeight w:val="281"/>
        </w:trPr>
        <w:tc>
          <w:tcPr>
            <w:tcW w:w="2014" w:type="dxa"/>
          </w:tcPr>
          <w:p w14:paraId="6199A60D" w14:textId="77777777" w:rsidR="00D45C18" w:rsidRDefault="00D45C18" w:rsidP="00C37AD2">
            <w:pPr>
              <w:spacing w:line="360" w:lineRule="auto"/>
            </w:pPr>
          </w:p>
        </w:tc>
        <w:tc>
          <w:tcPr>
            <w:tcW w:w="2014" w:type="dxa"/>
          </w:tcPr>
          <w:p w14:paraId="5E8433BC" w14:textId="77777777" w:rsidR="00D45C18" w:rsidRPr="005E0587" w:rsidRDefault="00D45C18" w:rsidP="00C37AD2">
            <w:pPr>
              <w:spacing w:line="360" w:lineRule="auto"/>
              <w:rPr>
                <w:b/>
                <w:bCs/>
              </w:rPr>
            </w:pPr>
            <w:r w:rsidRPr="005E0587">
              <w:rPr>
                <w:b/>
                <w:bCs/>
              </w:rPr>
              <w:t>RMSE</w:t>
            </w:r>
          </w:p>
        </w:tc>
        <w:tc>
          <w:tcPr>
            <w:tcW w:w="2015" w:type="dxa"/>
          </w:tcPr>
          <w:p w14:paraId="10C1AC89" w14:textId="77777777" w:rsidR="00D45C18" w:rsidRPr="005E0587" w:rsidRDefault="00D45C18" w:rsidP="00C37AD2">
            <w:pPr>
              <w:spacing w:line="360" w:lineRule="auto"/>
              <w:rPr>
                <w:b/>
                <w:bCs/>
              </w:rPr>
            </w:pPr>
            <w:r w:rsidRPr="005E0587">
              <w:rPr>
                <w:b/>
                <w:bCs/>
              </w:rPr>
              <w:t>MSE</w:t>
            </w:r>
          </w:p>
        </w:tc>
        <w:tc>
          <w:tcPr>
            <w:tcW w:w="2015" w:type="dxa"/>
          </w:tcPr>
          <w:p w14:paraId="7104B332" w14:textId="77777777" w:rsidR="00D45C18" w:rsidRPr="005E0587" w:rsidRDefault="00D45C18" w:rsidP="00C37AD2">
            <w:pPr>
              <w:spacing w:line="360" w:lineRule="auto"/>
              <w:rPr>
                <w:b/>
                <w:bCs/>
              </w:rPr>
            </w:pPr>
            <w:r w:rsidRPr="005E0587">
              <w:rPr>
                <w:b/>
                <w:bCs/>
              </w:rPr>
              <w:t>MAE</w:t>
            </w:r>
          </w:p>
        </w:tc>
      </w:tr>
      <w:tr w:rsidR="00D45C18" w14:paraId="7B86950E" w14:textId="77777777" w:rsidTr="0093210B">
        <w:trPr>
          <w:trHeight w:val="271"/>
        </w:trPr>
        <w:tc>
          <w:tcPr>
            <w:tcW w:w="2014" w:type="dxa"/>
          </w:tcPr>
          <w:p w14:paraId="3DF89A3E" w14:textId="77777777" w:rsidR="00D45C18" w:rsidRPr="005E0587" w:rsidRDefault="00D45C18" w:rsidP="00C37AD2">
            <w:pPr>
              <w:spacing w:line="360" w:lineRule="auto"/>
              <w:rPr>
                <w:b/>
                <w:bCs/>
              </w:rPr>
            </w:pPr>
            <w:r w:rsidRPr="005E0587">
              <w:rPr>
                <w:b/>
                <w:bCs/>
              </w:rPr>
              <w:t>SVR</w:t>
            </w:r>
          </w:p>
        </w:tc>
        <w:tc>
          <w:tcPr>
            <w:tcW w:w="2014" w:type="dxa"/>
          </w:tcPr>
          <w:p w14:paraId="05421CE3" w14:textId="7312CCCF" w:rsidR="00D45C18" w:rsidRDefault="00D45C18" w:rsidP="00C37AD2">
            <w:pPr>
              <w:spacing w:line="360" w:lineRule="auto"/>
            </w:pPr>
            <w:r w:rsidRPr="000A2E36">
              <w:t>0.</w:t>
            </w:r>
            <w:r w:rsidR="00D95435">
              <w:t>1855</w:t>
            </w:r>
          </w:p>
        </w:tc>
        <w:tc>
          <w:tcPr>
            <w:tcW w:w="2015" w:type="dxa"/>
          </w:tcPr>
          <w:p w14:paraId="545AD434" w14:textId="7453BB9B" w:rsidR="00D45C18" w:rsidRDefault="00D45C18" w:rsidP="00C37AD2">
            <w:pPr>
              <w:spacing w:line="360" w:lineRule="auto"/>
            </w:pPr>
            <w:r w:rsidRPr="008A20A7">
              <w:t>0.0</w:t>
            </w:r>
            <w:r w:rsidR="00C813C0">
              <w:t>344</w:t>
            </w:r>
          </w:p>
        </w:tc>
        <w:tc>
          <w:tcPr>
            <w:tcW w:w="2015" w:type="dxa"/>
          </w:tcPr>
          <w:p w14:paraId="3B8BC162" w14:textId="5474F89C" w:rsidR="00D45C18" w:rsidRDefault="00D45C18" w:rsidP="00C37AD2">
            <w:pPr>
              <w:spacing w:line="360" w:lineRule="auto"/>
            </w:pPr>
            <w:r w:rsidRPr="0088334A">
              <w:t>0.</w:t>
            </w:r>
            <w:r w:rsidR="00C813C0">
              <w:t>1626</w:t>
            </w:r>
          </w:p>
        </w:tc>
      </w:tr>
      <w:tr w:rsidR="00D45C18" w14:paraId="453F6FC5" w14:textId="77777777" w:rsidTr="0093210B">
        <w:trPr>
          <w:trHeight w:val="281"/>
        </w:trPr>
        <w:tc>
          <w:tcPr>
            <w:tcW w:w="2014" w:type="dxa"/>
          </w:tcPr>
          <w:p w14:paraId="75112CB9" w14:textId="77777777" w:rsidR="00D45C18" w:rsidRPr="005E0587" w:rsidRDefault="00D45C18" w:rsidP="00C37AD2">
            <w:pPr>
              <w:spacing w:line="360" w:lineRule="auto"/>
              <w:rPr>
                <w:b/>
                <w:bCs/>
              </w:rPr>
            </w:pPr>
            <w:r w:rsidRPr="005E0587">
              <w:rPr>
                <w:b/>
                <w:bCs/>
              </w:rPr>
              <w:t>S</w:t>
            </w:r>
            <w:r>
              <w:rPr>
                <w:b/>
                <w:bCs/>
              </w:rPr>
              <w:t>ARIMAX</w:t>
            </w:r>
          </w:p>
        </w:tc>
        <w:tc>
          <w:tcPr>
            <w:tcW w:w="2014" w:type="dxa"/>
          </w:tcPr>
          <w:p w14:paraId="2EEDB21D" w14:textId="2E32EE5D" w:rsidR="00D45C18" w:rsidRDefault="00D45C18" w:rsidP="00C37AD2">
            <w:pPr>
              <w:spacing w:line="360" w:lineRule="auto"/>
            </w:pPr>
            <w:r w:rsidRPr="0088334A">
              <w:t>0.0</w:t>
            </w:r>
            <w:r w:rsidR="00D95435">
              <w:t>715</w:t>
            </w:r>
          </w:p>
        </w:tc>
        <w:tc>
          <w:tcPr>
            <w:tcW w:w="2015" w:type="dxa"/>
          </w:tcPr>
          <w:p w14:paraId="6FD6D494" w14:textId="4D7A3C3E" w:rsidR="00D45C18" w:rsidRDefault="00D45C18" w:rsidP="00C37AD2">
            <w:pPr>
              <w:spacing w:line="360" w:lineRule="auto"/>
            </w:pPr>
            <w:r w:rsidRPr="0088334A">
              <w:t>0.0</w:t>
            </w:r>
            <w:r w:rsidR="00C813C0">
              <w:t>051</w:t>
            </w:r>
          </w:p>
        </w:tc>
        <w:tc>
          <w:tcPr>
            <w:tcW w:w="2015" w:type="dxa"/>
          </w:tcPr>
          <w:p w14:paraId="1FA62E00" w14:textId="3FBF28C8" w:rsidR="00D45C18" w:rsidRDefault="00D45C18" w:rsidP="00C37AD2">
            <w:pPr>
              <w:spacing w:line="360" w:lineRule="auto"/>
            </w:pPr>
            <w:r w:rsidRPr="0088334A">
              <w:t>0.0</w:t>
            </w:r>
            <w:r w:rsidR="00C813C0">
              <w:t>579</w:t>
            </w:r>
          </w:p>
        </w:tc>
      </w:tr>
      <w:tr w:rsidR="00D45C18" w14:paraId="7700272A" w14:textId="77777777" w:rsidTr="0093210B">
        <w:trPr>
          <w:trHeight w:val="271"/>
        </w:trPr>
        <w:tc>
          <w:tcPr>
            <w:tcW w:w="2014" w:type="dxa"/>
          </w:tcPr>
          <w:p w14:paraId="2DAFB421" w14:textId="77777777" w:rsidR="00D45C18" w:rsidRPr="005E0587" w:rsidRDefault="00D45C18" w:rsidP="00C37AD2">
            <w:pPr>
              <w:spacing w:line="360" w:lineRule="auto"/>
              <w:rPr>
                <w:b/>
                <w:bCs/>
              </w:rPr>
            </w:pPr>
            <w:r w:rsidRPr="005E0587">
              <w:rPr>
                <w:b/>
                <w:bCs/>
              </w:rPr>
              <w:t>XGBoost</w:t>
            </w:r>
          </w:p>
        </w:tc>
        <w:tc>
          <w:tcPr>
            <w:tcW w:w="2014" w:type="dxa"/>
          </w:tcPr>
          <w:p w14:paraId="489E2E7A" w14:textId="51997D13" w:rsidR="00D45C18" w:rsidRDefault="00D45C18" w:rsidP="00C37AD2">
            <w:pPr>
              <w:spacing w:line="360" w:lineRule="auto"/>
            </w:pPr>
            <w:r w:rsidRPr="0088334A">
              <w:t>0.</w:t>
            </w:r>
            <w:r w:rsidR="00D95435">
              <w:t>176</w:t>
            </w:r>
          </w:p>
        </w:tc>
        <w:tc>
          <w:tcPr>
            <w:tcW w:w="2015" w:type="dxa"/>
          </w:tcPr>
          <w:p w14:paraId="7769EC03" w14:textId="0B003D50" w:rsidR="00D45C18" w:rsidRDefault="00D45C18" w:rsidP="00C37AD2">
            <w:pPr>
              <w:spacing w:line="360" w:lineRule="auto"/>
            </w:pPr>
            <w:r w:rsidRPr="001E1014">
              <w:t>0.0</w:t>
            </w:r>
            <w:r w:rsidR="00C813C0">
              <w:t>309</w:t>
            </w:r>
          </w:p>
        </w:tc>
        <w:tc>
          <w:tcPr>
            <w:tcW w:w="2015" w:type="dxa"/>
          </w:tcPr>
          <w:p w14:paraId="35902C4C" w14:textId="48FFBFBE" w:rsidR="00D45C18" w:rsidRDefault="00D45C18" w:rsidP="00C37AD2">
            <w:pPr>
              <w:spacing w:line="360" w:lineRule="auto"/>
            </w:pPr>
            <w:r w:rsidRPr="001E1014">
              <w:t>0.</w:t>
            </w:r>
            <w:r w:rsidR="00C813C0">
              <w:t>1517</w:t>
            </w:r>
          </w:p>
        </w:tc>
      </w:tr>
      <w:tr w:rsidR="00D45C18" w14:paraId="77123384" w14:textId="77777777" w:rsidTr="0093210B">
        <w:trPr>
          <w:trHeight w:val="281"/>
        </w:trPr>
        <w:tc>
          <w:tcPr>
            <w:tcW w:w="2014" w:type="dxa"/>
          </w:tcPr>
          <w:p w14:paraId="5BEB6201" w14:textId="77777777" w:rsidR="00D45C18" w:rsidRPr="005E0587" w:rsidRDefault="00D45C18" w:rsidP="00C37AD2">
            <w:pPr>
              <w:spacing w:line="360" w:lineRule="auto"/>
              <w:rPr>
                <w:b/>
                <w:bCs/>
              </w:rPr>
            </w:pPr>
            <w:r w:rsidRPr="005E0587">
              <w:rPr>
                <w:b/>
                <w:bCs/>
              </w:rPr>
              <w:t>Random Forest</w:t>
            </w:r>
          </w:p>
        </w:tc>
        <w:tc>
          <w:tcPr>
            <w:tcW w:w="2014" w:type="dxa"/>
          </w:tcPr>
          <w:p w14:paraId="701BA1FE" w14:textId="3781569C" w:rsidR="00D45C18" w:rsidRDefault="00D45C18" w:rsidP="00C37AD2">
            <w:pPr>
              <w:spacing w:line="360" w:lineRule="auto"/>
            </w:pPr>
            <w:r w:rsidRPr="001E1014">
              <w:t>0.</w:t>
            </w:r>
            <w:r w:rsidR="00D95435">
              <w:t>1873</w:t>
            </w:r>
          </w:p>
        </w:tc>
        <w:tc>
          <w:tcPr>
            <w:tcW w:w="2015" w:type="dxa"/>
          </w:tcPr>
          <w:p w14:paraId="6F22811C" w14:textId="4F2ACE67" w:rsidR="00D45C18" w:rsidRDefault="00D45C18" w:rsidP="00C37AD2">
            <w:pPr>
              <w:spacing w:line="360" w:lineRule="auto"/>
            </w:pPr>
            <w:r w:rsidRPr="001E1014">
              <w:t>0.0</w:t>
            </w:r>
            <w:r w:rsidR="00C813C0">
              <w:t>351</w:t>
            </w:r>
          </w:p>
        </w:tc>
        <w:tc>
          <w:tcPr>
            <w:tcW w:w="2015" w:type="dxa"/>
          </w:tcPr>
          <w:p w14:paraId="19C0087C" w14:textId="34B7284B" w:rsidR="00D45C18" w:rsidRDefault="00D45C18" w:rsidP="00C37AD2">
            <w:pPr>
              <w:spacing w:line="360" w:lineRule="auto"/>
            </w:pPr>
            <w:r w:rsidRPr="001E1014">
              <w:t>0.</w:t>
            </w:r>
            <w:r w:rsidR="00C813C0">
              <w:t>1648</w:t>
            </w:r>
          </w:p>
        </w:tc>
      </w:tr>
    </w:tbl>
    <w:p w14:paraId="104F512F" w14:textId="77777777" w:rsidR="00D45C18" w:rsidRDefault="00D45C18" w:rsidP="00C37AD2">
      <w:pPr>
        <w:spacing w:line="360" w:lineRule="auto"/>
        <w:jc w:val="both"/>
      </w:pPr>
    </w:p>
    <w:p w14:paraId="4DEA1FDC" w14:textId="77777777" w:rsidR="00D45C18" w:rsidRDefault="00D45C18" w:rsidP="00C37AD2">
      <w:pPr>
        <w:spacing w:line="360" w:lineRule="auto"/>
        <w:jc w:val="both"/>
      </w:pPr>
      <w:r>
        <w:lastRenderedPageBreak/>
        <w:t xml:space="preserve">Based on the SARIMAX model results, there is a </w:t>
      </w:r>
      <w:r w:rsidRPr="00487581">
        <w:t xml:space="preserve">negative coefficient for </w:t>
      </w:r>
      <w:r>
        <w:t xml:space="preserve">average </w:t>
      </w:r>
      <w:r w:rsidRPr="00487581">
        <w:t>price</w:t>
      </w:r>
      <w:r>
        <w:t xml:space="preserve"> differenced </w:t>
      </w:r>
      <w:r w:rsidRPr="00487581">
        <w:t xml:space="preserve">suggests that an increase in </w:t>
      </w:r>
      <w:r>
        <w:t xml:space="preserve">electricity </w:t>
      </w:r>
      <w:r w:rsidRPr="00487581">
        <w:t xml:space="preserve">price leads to a decrease in </w:t>
      </w:r>
      <w:r>
        <w:t xml:space="preserve">electricity </w:t>
      </w:r>
      <w:r w:rsidRPr="00487581">
        <w:t>sales. This could be due to price sensitivity among consumers.</w:t>
      </w:r>
      <w:r>
        <w:t xml:space="preserve"> The model shows no presence of autocorrelation or non-normality in the residuals based on the</w:t>
      </w:r>
      <w:r w:rsidRPr="00F237B1">
        <w:t xml:space="preserve"> Ljung-Box (LB) and Jarque-Bera (JB) tests </w:t>
      </w:r>
      <w:r>
        <w:t xml:space="preserve">that </w:t>
      </w:r>
      <w:r w:rsidRPr="00F237B1">
        <w:t>assess the adequacy of the model.</w:t>
      </w:r>
      <w:r>
        <w:t xml:space="preserve"> This indicates that the model fits the data well. From the positive AR terms, the log of electricity sales is positive correlated with its own lagged value by one month. There is also a seasonal pattern accounted for in electricity sales with higher sales in the same month of the year. The negative coefficients of MA terms suggest positive sales in one month will likely be followed by a negative effect in sales in the same month the following year.</w:t>
      </w:r>
    </w:p>
    <w:p w14:paraId="29D52612" w14:textId="77777777" w:rsidR="00D45C18" w:rsidRDefault="00D45C18" w:rsidP="00C37AD2">
      <w:pPr>
        <w:spacing w:line="360" w:lineRule="auto"/>
        <w:jc w:val="both"/>
      </w:pPr>
      <w:r>
        <w:t>However, the p-value is &gt; 0.05 suggesting price is not statistically significant as a coefficient in this model. SARIMAX assumes a linear relationship between price and sale, however, it seems that t</w:t>
      </w:r>
      <w:r w:rsidRPr="00CC32BF">
        <w:t>he relationship between price changes and sales may be nonlinear.</w:t>
      </w:r>
      <w:r>
        <w:t xml:space="preserve"> For example, small price changes may have a small negligible impact on sales while large price changes have more impact on electricity sales. </w:t>
      </w:r>
    </w:p>
    <w:p w14:paraId="789D45AA" w14:textId="02493918" w:rsidR="004420AA" w:rsidRDefault="004420AA" w:rsidP="00C37AD2">
      <w:pPr>
        <w:spacing w:line="360" w:lineRule="auto"/>
        <w:jc w:val="both"/>
      </w:pPr>
      <w:r>
        <w:t>When residual modeling is used, that is res</w:t>
      </w:r>
      <w:r w:rsidR="00DD07F0">
        <w:t xml:space="preserve">iduals for electricity sales and price, XGBoost </w:t>
      </w:r>
      <w:r w:rsidR="00777179">
        <w:t xml:space="preserve">model performed the best. This shows that </w:t>
      </w:r>
      <w:r w:rsidR="00136B5A">
        <w:t xml:space="preserve">XGBoost captures the </w:t>
      </w:r>
      <w:r w:rsidR="00A22549">
        <w:t xml:space="preserve">non-linear relationship between </w:t>
      </w:r>
      <w:r w:rsidR="00CF3152">
        <w:t xml:space="preserve">sales and price </w:t>
      </w:r>
      <w:r w:rsidR="00F65E43">
        <w:t>and</w:t>
      </w:r>
      <w:r w:rsidR="00CF3152">
        <w:t xml:space="preserve"> the </w:t>
      </w:r>
      <w:r w:rsidR="007833D2">
        <w:t>noise in the data</w:t>
      </w:r>
      <w:r w:rsidR="00CF3152">
        <w:t xml:space="preserve">, improving </w:t>
      </w:r>
      <w:r w:rsidR="00B01720">
        <w:t>the predictive</w:t>
      </w:r>
      <w:r w:rsidR="00A22549">
        <w:t xml:space="preserve"> accuracy</w:t>
      </w:r>
      <w:r w:rsidR="00CF3152">
        <w:t>.</w:t>
      </w:r>
      <w:r w:rsidR="00B01720">
        <w:t xml:space="preserve"> </w:t>
      </w:r>
    </w:p>
    <w:p w14:paraId="712250A2" w14:textId="77777777" w:rsidR="00D45C18" w:rsidRPr="00944EE5" w:rsidRDefault="00D45C18" w:rsidP="00C37AD2">
      <w:pPr>
        <w:pStyle w:val="ListParagraph"/>
        <w:numPr>
          <w:ilvl w:val="0"/>
          <w:numId w:val="1"/>
        </w:numPr>
        <w:spacing w:line="360" w:lineRule="auto"/>
        <w:ind w:left="990"/>
        <w:rPr>
          <w:b/>
          <w:bCs/>
        </w:rPr>
      </w:pPr>
      <w:r w:rsidRPr="00944EE5">
        <w:rPr>
          <w:b/>
          <w:bCs/>
        </w:rPr>
        <w:t>Monthly electricity sales forecast with unemployment rate</w:t>
      </w:r>
    </w:p>
    <w:p w14:paraId="4C7C5DB9" w14:textId="77777777" w:rsidR="00D45C18" w:rsidRDefault="00D45C18" w:rsidP="00C37AD2">
      <w:pPr>
        <w:spacing w:line="360" w:lineRule="auto"/>
        <w:jc w:val="both"/>
      </w:pPr>
      <w:r>
        <w:t xml:space="preserve">The unemployment rate is used to assess possible economic conditions that may affect monthly electricity sales forecast. </w:t>
      </w:r>
      <w:r w:rsidRPr="00B01BE1">
        <w:t xml:space="preserve">The SARIMAX model </w:t>
      </w:r>
      <w:r>
        <w:t>had the best performance predictive accuracy and effectively</w:t>
      </w:r>
      <w:r w:rsidRPr="00B01BE1">
        <w:t xml:space="preserve"> captures the seasonal, autoregressive, and moving average patterns in the log of sales data.</w:t>
      </w:r>
      <w:r>
        <w:t xml:space="preserve"> The table below shows predictive performance accuracy of the various models applied.</w:t>
      </w:r>
    </w:p>
    <w:p w14:paraId="5A245A3F" w14:textId="4BC93620" w:rsidR="00D45C18" w:rsidRDefault="009F6F9B" w:rsidP="00C37AD2">
      <w:pPr>
        <w:spacing w:line="360" w:lineRule="auto"/>
      </w:pPr>
      <w:r>
        <w:t>Table</w:t>
      </w:r>
      <w:r w:rsidR="00D45C18">
        <w:t xml:space="preserve"> </w:t>
      </w:r>
      <w:r>
        <w:t>4</w:t>
      </w:r>
      <w:r w:rsidR="00D45C18">
        <w:t>: Electricity sale forecast with only unemployment rate as external variable</w:t>
      </w:r>
    </w:p>
    <w:tbl>
      <w:tblPr>
        <w:tblStyle w:val="TableGrid"/>
        <w:tblW w:w="0" w:type="auto"/>
        <w:tblLook w:val="04A0" w:firstRow="1" w:lastRow="0" w:firstColumn="1" w:lastColumn="0" w:noHBand="0" w:noVBand="1"/>
      </w:tblPr>
      <w:tblGrid>
        <w:gridCol w:w="1954"/>
        <w:gridCol w:w="1954"/>
        <w:gridCol w:w="1955"/>
        <w:gridCol w:w="1955"/>
      </w:tblGrid>
      <w:tr w:rsidR="00D45C18" w14:paraId="572FB65C" w14:textId="77777777" w:rsidTr="0093210B">
        <w:trPr>
          <w:trHeight w:val="264"/>
        </w:trPr>
        <w:tc>
          <w:tcPr>
            <w:tcW w:w="1954" w:type="dxa"/>
          </w:tcPr>
          <w:p w14:paraId="3FA70D23" w14:textId="77777777" w:rsidR="00D45C18" w:rsidRDefault="00D45C18" w:rsidP="00C37AD2">
            <w:pPr>
              <w:spacing w:line="360" w:lineRule="auto"/>
            </w:pPr>
          </w:p>
        </w:tc>
        <w:tc>
          <w:tcPr>
            <w:tcW w:w="1954" w:type="dxa"/>
          </w:tcPr>
          <w:p w14:paraId="06AFC0EC" w14:textId="77777777" w:rsidR="00D45C18" w:rsidRPr="005E0587" w:rsidRDefault="00D45C18" w:rsidP="00C37AD2">
            <w:pPr>
              <w:spacing w:line="360" w:lineRule="auto"/>
              <w:rPr>
                <w:b/>
                <w:bCs/>
              </w:rPr>
            </w:pPr>
            <w:r w:rsidRPr="005E0587">
              <w:rPr>
                <w:b/>
                <w:bCs/>
              </w:rPr>
              <w:t>RMSE</w:t>
            </w:r>
          </w:p>
        </w:tc>
        <w:tc>
          <w:tcPr>
            <w:tcW w:w="1955" w:type="dxa"/>
          </w:tcPr>
          <w:p w14:paraId="1F88E2F8" w14:textId="77777777" w:rsidR="00D45C18" w:rsidRPr="005E0587" w:rsidRDefault="00D45C18" w:rsidP="00C37AD2">
            <w:pPr>
              <w:spacing w:line="360" w:lineRule="auto"/>
              <w:rPr>
                <w:b/>
                <w:bCs/>
              </w:rPr>
            </w:pPr>
            <w:r w:rsidRPr="005E0587">
              <w:rPr>
                <w:b/>
                <w:bCs/>
              </w:rPr>
              <w:t>MSE</w:t>
            </w:r>
          </w:p>
        </w:tc>
        <w:tc>
          <w:tcPr>
            <w:tcW w:w="1955" w:type="dxa"/>
          </w:tcPr>
          <w:p w14:paraId="617817A3" w14:textId="77777777" w:rsidR="00D45C18" w:rsidRPr="005E0587" w:rsidRDefault="00D45C18" w:rsidP="00C37AD2">
            <w:pPr>
              <w:spacing w:line="360" w:lineRule="auto"/>
              <w:rPr>
                <w:b/>
                <w:bCs/>
              </w:rPr>
            </w:pPr>
            <w:r w:rsidRPr="005E0587">
              <w:rPr>
                <w:b/>
                <w:bCs/>
              </w:rPr>
              <w:t>MAE</w:t>
            </w:r>
          </w:p>
        </w:tc>
      </w:tr>
      <w:tr w:rsidR="00D45C18" w14:paraId="673C17C2" w14:textId="77777777" w:rsidTr="0093210B">
        <w:trPr>
          <w:trHeight w:val="254"/>
        </w:trPr>
        <w:tc>
          <w:tcPr>
            <w:tcW w:w="1954" w:type="dxa"/>
          </w:tcPr>
          <w:p w14:paraId="5C73C1B6" w14:textId="77777777" w:rsidR="00D45C18" w:rsidRPr="005E0587" w:rsidRDefault="00D45C18" w:rsidP="00C37AD2">
            <w:pPr>
              <w:spacing w:line="360" w:lineRule="auto"/>
              <w:rPr>
                <w:b/>
                <w:bCs/>
              </w:rPr>
            </w:pPr>
            <w:r w:rsidRPr="005E0587">
              <w:rPr>
                <w:b/>
                <w:bCs/>
              </w:rPr>
              <w:t>SVR</w:t>
            </w:r>
          </w:p>
        </w:tc>
        <w:tc>
          <w:tcPr>
            <w:tcW w:w="1954" w:type="dxa"/>
          </w:tcPr>
          <w:p w14:paraId="5FDB383C" w14:textId="77777777" w:rsidR="00D45C18" w:rsidRDefault="00D45C18" w:rsidP="00C37AD2">
            <w:pPr>
              <w:spacing w:line="360" w:lineRule="auto"/>
            </w:pPr>
            <w:r w:rsidRPr="009D5D05">
              <w:t>0.175</w:t>
            </w:r>
          </w:p>
        </w:tc>
        <w:tc>
          <w:tcPr>
            <w:tcW w:w="1955" w:type="dxa"/>
          </w:tcPr>
          <w:p w14:paraId="78093CD2" w14:textId="77777777" w:rsidR="00D45C18" w:rsidRDefault="00D45C18" w:rsidP="00C37AD2">
            <w:pPr>
              <w:spacing w:line="360" w:lineRule="auto"/>
            </w:pPr>
            <w:r w:rsidRPr="009D5D05">
              <w:t>0.0306</w:t>
            </w:r>
          </w:p>
        </w:tc>
        <w:tc>
          <w:tcPr>
            <w:tcW w:w="1955" w:type="dxa"/>
          </w:tcPr>
          <w:p w14:paraId="156F3B21" w14:textId="77777777" w:rsidR="00D45C18" w:rsidRDefault="00D45C18" w:rsidP="00C37AD2">
            <w:pPr>
              <w:spacing w:line="360" w:lineRule="auto"/>
            </w:pPr>
            <w:r w:rsidRPr="009D5D05">
              <w:t>0.1512</w:t>
            </w:r>
          </w:p>
        </w:tc>
      </w:tr>
      <w:tr w:rsidR="00D45C18" w14:paraId="2077CB0F" w14:textId="77777777" w:rsidTr="0093210B">
        <w:trPr>
          <w:trHeight w:val="264"/>
        </w:trPr>
        <w:tc>
          <w:tcPr>
            <w:tcW w:w="1954" w:type="dxa"/>
          </w:tcPr>
          <w:p w14:paraId="07686537" w14:textId="77777777" w:rsidR="00D45C18" w:rsidRPr="005E0587" w:rsidRDefault="00D45C18" w:rsidP="00C37AD2">
            <w:pPr>
              <w:spacing w:line="360" w:lineRule="auto"/>
              <w:rPr>
                <w:b/>
                <w:bCs/>
              </w:rPr>
            </w:pPr>
            <w:r w:rsidRPr="005E0587">
              <w:rPr>
                <w:b/>
                <w:bCs/>
              </w:rPr>
              <w:t>S</w:t>
            </w:r>
            <w:r>
              <w:rPr>
                <w:b/>
                <w:bCs/>
              </w:rPr>
              <w:t>ARIMAX</w:t>
            </w:r>
          </w:p>
        </w:tc>
        <w:tc>
          <w:tcPr>
            <w:tcW w:w="1954" w:type="dxa"/>
          </w:tcPr>
          <w:p w14:paraId="4AFFAC7F" w14:textId="77777777" w:rsidR="00D45C18" w:rsidRDefault="00D45C18" w:rsidP="00C37AD2">
            <w:pPr>
              <w:spacing w:line="360" w:lineRule="auto"/>
            </w:pPr>
            <w:r w:rsidRPr="009D5D05">
              <w:t>0.0706</w:t>
            </w:r>
          </w:p>
        </w:tc>
        <w:tc>
          <w:tcPr>
            <w:tcW w:w="1955" w:type="dxa"/>
          </w:tcPr>
          <w:p w14:paraId="4D8962D8" w14:textId="77777777" w:rsidR="00D45C18" w:rsidRDefault="00D45C18" w:rsidP="00C37AD2">
            <w:pPr>
              <w:spacing w:line="360" w:lineRule="auto"/>
            </w:pPr>
            <w:r w:rsidRPr="009D5D05">
              <w:t>0.0306</w:t>
            </w:r>
          </w:p>
        </w:tc>
        <w:tc>
          <w:tcPr>
            <w:tcW w:w="1955" w:type="dxa"/>
          </w:tcPr>
          <w:p w14:paraId="2AA1E916" w14:textId="77777777" w:rsidR="00D45C18" w:rsidRDefault="00D45C18" w:rsidP="00C37AD2">
            <w:pPr>
              <w:spacing w:line="360" w:lineRule="auto"/>
            </w:pPr>
            <w:r w:rsidRPr="00B47B0F">
              <w:t>0.058</w:t>
            </w:r>
          </w:p>
        </w:tc>
      </w:tr>
      <w:tr w:rsidR="00D45C18" w14:paraId="302FF0EB" w14:textId="77777777" w:rsidTr="0093210B">
        <w:trPr>
          <w:trHeight w:val="254"/>
        </w:trPr>
        <w:tc>
          <w:tcPr>
            <w:tcW w:w="1954" w:type="dxa"/>
          </w:tcPr>
          <w:p w14:paraId="2EB5BEAA" w14:textId="77777777" w:rsidR="00D45C18" w:rsidRPr="005E0587" w:rsidRDefault="00D45C18" w:rsidP="00C37AD2">
            <w:pPr>
              <w:spacing w:line="360" w:lineRule="auto"/>
              <w:rPr>
                <w:b/>
                <w:bCs/>
              </w:rPr>
            </w:pPr>
            <w:r w:rsidRPr="005E0587">
              <w:rPr>
                <w:b/>
                <w:bCs/>
              </w:rPr>
              <w:t>XGBoost</w:t>
            </w:r>
          </w:p>
        </w:tc>
        <w:tc>
          <w:tcPr>
            <w:tcW w:w="1954" w:type="dxa"/>
          </w:tcPr>
          <w:p w14:paraId="0D604CCA" w14:textId="77777777" w:rsidR="00D45C18" w:rsidRDefault="00D45C18" w:rsidP="00C37AD2">
            <w:pPr>
              <w:spacing w:line="360" w:lineRule="auto"/>
            </w:pPr>
            <w:r w:rsidRPr="00B47B0F">
              <w:t>0.176</w:t>
            </w:r>
            <w:r w:rsidRPr="00B47B0F">
              <w:tab/>
            </w:r>
            <w:r w:rsidRPr="00B47B0F">
              <w:tab/>
            </w:r>
          </w:p>
        </w:tc>
        <w:tc>
          <w:tcPr>
            <w:tcW w:w="1955" w:type="dxa"/>
          </w:tcPr>
          <w:p w14:paraId="426E8A5E" w14:textId="77777777" w:rsidR="00D45C18" w:rsidRDefault="00D45C18" w:rsidP="00C37AD2">
            <w:pPr>
              <w:spacing w:line="360" w:lineRule="auto"/>
            </w:pPr>
            <w:r w:rsidRPr="00B47B0F">
              <w:t>0.0309</w:t>
            </w:r>
          </w:p>
        </w:tc>
        <w:tc>
          <w:tcPr>
            <w:tcW w:w="1955" w:type="dxa"/>
          </w:tcPr>
          <w:p w14:paraId="25BF1FB4" w14:textId="77777777" w:rsidR="00D45C18" w:rsidRDefault="00D45C18" w:rsidP="00C37AD2">
            <w:pPr>
              <w:spacing w:line="360" w:lineRule="auto"/>
            </w:pPr>
            <w:r w:rsidRPr="00B47B0F">
              <w:t>0.1517</w:t>
            </w:r>
          </w:p>
        </w:tc>
      </w:tr>
      <w:tr w:rsidR="00D45C18" w14:paraId="0A5FB639" w14:textId="77777777" w:rsidTr="0093210B">
        <w:trPr>
          <w:trHeight w:val="264"/>
        </w:trPr>
        <w:tc>
          <w:tcPr>
            <w:tcW w:w="1954" w:type="dxa"/>
          </w:tcPr>
          <w:p w14:paraId="3A3A2783" w14:textId="77777777" w:rsidR="00D45C18" w:rsidRPr="005E0587" w:rsidRDefault="00D45C18" w:rsidP="00C37AD2">
            <w:pPr>
              <w:spacing w:line="360" w:lineRule="auto"/>
              <w:rPr>
                <w:b/>
                <w:bCs/>
              </w:rPr>
            </w:pPr>
            <w:r w:rsidRPr="005E0587">
              <w:rPr>
                <w:b/>
                <w:bCs/>
              </w:rPr>
              <w:t>Random Forest</w:t>
            </w:r>
          </w:p>
        </w:tc>
        <w:tc>
          <w:tcPr>
            <w:tcW w:w="1954" w:type="dxa"/>
          </w:tcPr>
          <w:p w14:paraId="640A92A5" w14:textId="77777777" w:rsidR="00D45C18" w:rsidRDefault="00D45C18" w:rsidP="00C37AD2">
            <w:pPr>
              <w:spacing w:line="360" w:lineRule="auto"/>
            </w:pPr>
            <w:r w:rsidRPr="002F2766">
              <w:t>0.1812</w:t>
            </w:r>
            <w:r w:rsidRPr="002F2766">
              <w:tab/>
            </w:r>
          </w:p>
        </w:tc>
        <w:tc>
          <w:tcPr>
            <w:tcW w:w="1955" w:type="dxa"/>
          </w:tcPr>
          <w:p w14:paraId="04A8BDC7" w14:textId="77777777" w:rsidR="00D45C18" w:rsidRDefault="00D45C18" w:rsidP="00C37AD2">
            <w:pPr>
              <w:spacing w:line="360" w:lineRule="auto"/>
            </w:pPr>
            <w:r w:rsidRPr="002F2766">
              <w:t>0.03285</w:t>
            </w:r>
          </w:p>
        </w:tc>
        <w:tc>
          <w:tcPr>
            <w:tcW w:w="1955" w:type="dxa"/>
          </w:tcPr>
          <w:p w14:paraId="58853C1B" w14:textId="77777777" w:rsidR="00D45C18" w:rsidRDefault="00D45C18" w:rsidP="00C37AD2">
            <w:pPr>
              <w:spacing w:line="360" w:lineRule="auto"/>
            </w:pPr>
            <w:r w:rsidRPr="002F2766">
              <w:t>0.1619</w:t>
            </w:r>
          </w:p>
        </w:tc>
      </w:tr>
    </w:tbl>
    <w:p w14:paraId="14DE5717" w14:textId="77777777" w:rsidR="00D45C18" w:rsidRDefault="00D45C18" w:rsidP="00C37AD2">
      <w:pPr>
        <w:spacing w:line="360" w:lineRule="auto"/>
        <w:jc w:val="both"/>
      </w:pPr>
    </w:p>
    <w:p w14:paraId="30BFD18B" w14:textId="77777777" w:rsidR="00D45C18" w:rsidRDefault="00D45C18" w:rsidP="00C37AD2">
      <w:pPr>
        <w:spacing w:line="360" w:lineRule="auto"/>
        <w:jc w:val="both"/>
      </w:pPr>
      <w:r>
        <w:lastRenderedPageBreak/>
        <w:t>Based on the SARIMAX model results, t</w:t>
      </w:r>
      <w:r w:rsidRPr="003511F7">
        <w:t xml:space="preserve">he positive coefficient for </w:t>
      </w:r>
      <w:r>
        <w:t xml:space="preserve">unemployment </w:t>
      </w:r>
      <w:r w:rsidRPr="003511F7">
        <w:t>rate suggests that the unemployment rate plays a role in influencing sales, with higher unemployment rates leading to lower sales.</w:t>
      </w:r>
      <w:r>
        <w:t xml:space="preserve"> However,</w:t>
      </w:r>
      <w:r w:rsidRPr="003511F7">
        <w:t xml:space="preserve"> </w:t>
      </w:r>
      <w:r>
        <w:t xml:space="preserve">the P-value indicates insignificance of unemployment rate effect on sales however there is possible nonlinear relationship between the sales and unemployment rate. </w:t>
      </w:r>
      <w:r w:rsidRPr="003511F7">
        <w:t xml:space="preserve">The positive coefficients for </w:t>
      </w:r>
      <w:r>
        <w:t>AR terms</w:t>
      </w:r>
      <w:r w:rsidRPr="003511F7">
        <w:t xml:space="preserve"> indicate the persistence of sales patterns over time and across seasons. The presence of moving average terms suggests that shocks to the log of sales have a persistent effect on future sales. The diagnostic checks </w:t>
      </w:r>
      <w:r>
        <w:t xml:space="preserve">on model adequacy </w:t>
      </w:r>
      <w:r w:rsidRPr="003511F7">
        <w:t xml:space="preserve">confirm </w:t>
      </w:r>
      <w:r>
        <w:t>no significant autocorrelation in the residuals indicating model fits well with data.</w:t>
      </w:r>
    </w:p>
    <w:p w14:paraId="49D68036" w14:textId="77777777" w:rsidR="00D45C18" w:rsidRDefault="00D45C18" w:rsidP="00C37AD2">
      <w:pPr>
        <w:spacing w:line="360" w:lineRule="auto"/>
        <w:jc w:val="both"/>
      </w:pPr>
      <w:r>
        <w:t xml:space="preserve">The model suggests unemployment rate plays an indirect role in influencing electricity sales, for example, due to </w:t>
      </w:r>
      <w:r w:rsidRPr="00171EF8">
        <w:t>reduced consumer spending during economic downturns.</w:t>
      </w:r>
    </w:p>
    <w:p w14:paraId="450172BB" w14:textId="77777777" w:rsidR="00D45C18" w:rsidRPr="00944EE5" w:rsidRDefault="00D45C18" w:rsidP="00C37AD2">
      <w:pPr>
        <w:pStyle w:val="ListParagraph"/>
        <w:numPr>
          <w:ilvl w:val="0"/>
          <w:numId w:val="1"/>
        </w:numPr>
        <w:spacing w:line="360" w:lineRule="auto"/>
        <w:jc w:val="both"/>
        <w:rPr>
          <w:b/>
          <w:bCs/>
        </w:rPr>
      </w:pPr>
      <w:r w:rsidRPr="00944EE5">
        <w:rPr>
          <w:b/>
          <w:bCs/>
        </w:rPr>
        <w:t>Forecasting electricity sales using all the external variables combined.</w:t>
      </w:r>
    </w:p>
    <w:p w14:paraId="639B44FA" w14:textId="77777777" w:rsidR="00D45C18" w:rsidRDefault="00D45C18" w:rsidP="00C37AD2">
      <w:pPr>
        <w:spacing w:line="360" w:lineRule="auto"/>
        <w:jc w:val="both"/>
      </w:pPr>
      <w:r>
        <w:t>Average temperature, electricity price and unemployment rate were included as external variables to SARIMAX, SVR, XGBoost and Random Forest regressor models to forecast electricity sales. The SARIMAX model performed best when temperature and price were included in the model. Random forest regressor had the best predictive accuracy when unemployment rate and temperature were included same as when rate and electricity price were included. Random forest regressor also had the best predictive accuracy when all the external variables were included. Of all these variations, random forest regressor model with all external variables had the best overall with a RMSE, MSE and MAE: 0.0256, 0.0213, 0.0007.</w:t>
      </w:r>
    </w:p>
    <w:p w14:paraId="60045C74" w14:textId="3D23080E" w:rsidR="00D45C18" w:rsidRDefault="00D45C18" w:rsidP="003304F9"/>
    <w:p w14:paraId="19134489" w14:textId="65D0CA0F" w:rsidR="00861BC5" w:rsidRDefault="00861BC5" w:rsidP="00861BC5">
      <w:pPr>
        <w:jc w:val="both"/>
      </w:pPr>
      <w:r>
        <w:rPr>
          <w:noProof/>
        </w:rPr>
        <w:drawing>
          <wp:inline distT="0" distB="0" distL="0" distR="0" wp14:anchorId="6B7BAB30" wp14:editId="663AC940">
            <wp:extent cx="3613150" cy="2235200"/>
            <wp:effectExtent l="0" t="0" r="6350" b="12700"/>
            <wp:docPr id="23477354" name="Chart 23477354">
              <a:extLst xmlns:a="http://schemas.openxmlformats.org/drawingml/2006/main">
                <a:ext uri="{FF2B5EF4-FFF2-40B4-BE49-F238E27FC236}">
                  <a16:creationId xmlns:a16="http://schemas.microsoft.com/office/drawing/2014/main" id="{62313A03-40BC-22C4-07E7-07725CFE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861BC5">
        <w:t xml:space="preserve"> </w:t>
      </w:r>
      <w:r>
        <w:t xml:space="preserve">Figure </w:t>
      </w:r>
      <w:r w:rsidR="009F6F9B">
        <w:t>2</w:t>
      </w:r>
      <w:r>
        <w:t>: Line chart of predicted values against the actual sales.</w:t>
      </w:r>
    </w:p>
    <w:p w14:paraId="2A322709" w14:textId="77777777" w:rsidR="00C37AD2" w:rsidRDefault="00C37AD2" w:rsidP="00861BC5">
      <w:pPr>
        <w:jc w:val="both"/>
      </w:pPr>
    </w:p>
    <w:p w14:paraId="67D3D7A6" w14:textId="77777777" w:rsidR="00861BC5" w:rsidRDefault="00861BC5" w:rsidP="00C37AD2">
      <w:pPr>
        <w:spacing w:line="360" w:lineRule="auto"/>
        <w:jc w:val="both"/>
      </w:pPr>
      <w:r>
        <w:t xml:space="preserve">Random forest works well since it </w:t>
      </w:r>
      <w:r w:rsidRPr="00DC7806">
        <w:t xml:space="preserve">captures complex, non-linear relationships between predictor variables (price, temperature, unemployment rate) and the target variable (sales). </w:t>
      </w:r>
      <w:r>
        <w:t>It can account for interactions between variables. Based on feature importance analysis, temperature is the most important feature followed by electricity price and unemployment rate. I</w:t>
      </w:r>
      <w:r w:rsidRPr="005D6010">
        <w:t xml:space="preserve">t is important to note that the feature importance scores do not necessarily reflect the causal relationships between </w:t>
      </w:r>
      <w:r>
        <w:t>the external variables</w:t>
      </w:r>
      <w:r w:rsidRPr="005D6010">
        <w:t xml:space="preserve"> and the </w:t>
      </w:r>
      <w:r>
        <w:t>sales.</w:t>
      </w:r>
    </w:p>
    <w:p w14:paraId="4504FC68" w14:textId="77777777" w:rsidR="00861BC5" w:rsidRDefault="00861BC5" w:rsidP="00C37AD2">
      <w:pPr>
        <w:spacing w:line="360" w:lineRule="auto"/>
        <w:jc w:val="both"/>
      </w:pPr>
      <w:r>
        <w:t xml:space="preserve">It is very clear that average temperature, electricity price and unemployment rate affect electricity sales forecast. We know that SVR, SARIMAX, Random Forest are known to be effective models to forecast monthly electricity sales from previous studies. These results show that Random Forest regressor works well on electricity sales forecast for medium horizon (1-2 years) when temperature, electricity price and unemployment rate are included. XGBoost regressor didn’t produce good results and that can be due to lack of proper fine tuning of the hyperparameters, and its complexity may not work well with the data. </w:t>
      </w:r>
    </w:p>
    <w:p w14:paraId="0446E055" w14:textId="34BCF6D0" w:rsidR="00710D03" w:rsidRDefault="00710D03" w:rsidP="003304F9">
      <w:pPr>
        <w:rPr>
          <w:b/>
          <w:bCs/>
          <w:sz w:val="28"/>
          <w:szCs w:val="28"/>
        </w:rPr>
      </w:pPr>
      <w:r w:rsidRPr="00F652A8">
        <w:rPr>
          <w:b/>
          <w:bCs/>
          <w:sz w:val="28"/>
          <w:szCs w:val="28"/>
        </w:rPr>
        <w:t>CONCLUSION</w:t>
      </w:r>
    </w:p>
    <w:p w14:paraId="466EA297" w14:textId="4E4F096F" w:rsidR="00DD5F2A" w:rsidRDefault="00174EBF" w:rsidP="005468ED">
      <w:pPr>
        <w:spacing w:line="360" w:lineRule="auto"/>
        <w:jc w:val="both"/>
      </w:pPr>
      <w:r w:rsidRPr="00174EBF">
        <w:t>The analysis of electricity sales forecasting with various external variables using different regression models provides valuable insights into the factors influencing sales patterns</w:t>
      </w:r>
      <w:r>
        <w:t>.</w:t>
      </w:r>
      <w:r w:rsidR="009864B0">
        <w:t xml:space="preserve"> </w:t>
      </w:r>
      <w:r w:rsidR="009864B0" w:rsidRPr="009864B0">
        <w:t>The SARIMAX model effectively captures the seasonal and autoregressive patterns in sales data, revealing a negative correlation between temperature and sales. Warmer months are associated with lower sales, likely due to reduced energy consumption for heatin</w:t>
      </w:r>
      <w:r w:rsidR="00C53572">
        <w:t xml:space="preserve">g. </w:t>
      </w:r>
      <w:r w:rsidR="00C53572" w:rsidRPr="00C53572">
        <w:t>The SARIMAX model incorporating average electricity price demonstrates a negative correlation between price changes and electricity sales.</w:t>
      </w:r>
      <w:r w:rsidR="00C02AF1">
        <w:t xml:space="preserve"> </w:t>
      </w:r>
      <w:r w:rsidR="00C02AF1" w:rsidRPr="00C02AF1">
        <w:t>The SARIMAX model with the unemployment rate as an external variable indicates a positive correlation, suggesting higher unemployment rates are associated with lower electricity sales.</w:t>
      </w:r>
      <w:r w:rsidR="00DD5F2A">
        <w:t xml:space="preserve"> </w:t>
      </w:r>
    </w:p>
    <w:p w14:paraId="0927DDC1" w14:textId="3EA56B49" w:rsidR="00937639" w:rsidRPr="005468ED" w:rsidRDefault="00CD3E7B" w:rsidP="005468ED">
      <w:pPr>
        <w:spacing w:line="360" w:lineRule="auto"/>
        <w:jc w:val="both"/>
      </w:pPr>
      <w:r w:rsidRPr="00C53572">
        <w:t>However,</w:t>
      </w:r>
      <w:r>
        <w:t xml:space="preserve"> </w:t>
      </w:r>
      <w:r w:rsidRPr="00C53572">
        <w:t>a nonlinear relationship</w:t>
      </w:r>
      <w:r>
        <w:t xml:space="preserve"> may </w:t>
      </w:r>
      <w:r w:rsidRPr="00C53572">
        <w:t xml:space="preserve">not </w:t>
      </w:r>
      <w:r>
        <w:t xml:space="preserve">be </w:t>
      </w:r>
      <w:r w:rsidRPr="00C53572">
        <w:t>fully captured by the model. The model outperforms other machine learning algorithms (SVR, XGBoost, Random Forest) in terms of predictive accuracy</w:t>
      </w:r>
      <w:r>
        <w:t>.</w:t>
      </w:r>
      <w:r w:rsidR="00D0540D">
        <w:t xml:space="preserve"> When residual modeling is applied to the models, XGBoost and Random Forest have</w:t>
      </w:r>
      <w:r w:rsidR="006E04AD">
        <w:t xml:space="preserve"> better performances. These models are good at capturing the noise in the data which can improve prediction </w:t>
      </w:r>
      <w:proofErr w:type="spellStart"/>
      <w:r w:rsidR="006E04AD">
        <w:t>accuracy.</w:t>
      </w:r>
      <w:r w:rsidR="00DD5F2A" w:rsidRPr="00DD5F2A">
        <w:t>Random</w:t>
      </w:r>
      <w:proofErr w:type="spellEnd"/>
      <w:r w:rsidR="00DD5F2A" w:rsidRPr="00DD5F2A">
        <w:t xml:space="preserve"> Forest regressor demonstrates superior predictive accuracy (RMSE, MSE, MAE) when all external variables are considered, emphasizing the importance of </w:t>
      </w:r>
      <w:r w:rsidR="00DD5F2A" w:rsidRPr="00DD5F2A">
        <w:lastRenderedPageBreak/>
        <w:t>incorporating multiple factors in electricity sales forecasting</w:t>
      </w:r>
      <w:r w:rsidR="00D75C18" w:rsidRPr="00D75C18">
        <w:t>.</w:t>
      </w:r>
      <w:r w:rsidR="00AA13A0">
        <w:t xml:space="preserve"> Future work should be done </w:t>
      </w:r>
      <w:r w:rsidR="005468ED" w:rsidRPr="00AA13A0">
        <w:t>to explore</w:t>
      </w:r>
      <w:r w:rsidR="00AA13A0">
        <w:t xml:space="preserve"> </w:t>
      </w:r>
      <w:r w:rsidR="00AA13A0" w:rsidRPr="00AA13A0">
        <w:t>and refin</w:t>
      </w:r>
      <w:r w:rsidR="00AA13A0">
        <w:t xml:space="preserve">e the </w:t>
      </w:r>
      <w:r w:rsidR="00937639">
        <w:t>models,</w:t>
      </w:r>
      <w:r w:rsidR="00AA13A0" w:rsidRPr="00AA13A0">
        <w:t xml:space="preserve"> especially in understanding nonlinear relationships</w:t>
      </w:r>
      <w:r w:rsidR="00937639">
        <w:t xml:space="preserve"> that </w:t>
      </w:r>
      <w:r w:rsidR="00AA13A0" w:rsidRPr="00AA13A0">
        <w:t>could enhance the accuracy of the forecasting models.</w:t>
      </w:r>
    </w:p>
    <w:sdt>
      <w:sdtPr>
        <w:rPr>
          <w:rFonts w:ascii="Times New Roman" w:eastAsiaTheme="minorHAnsi" w:hAnsi="Times New Roman" w:cs="Times New Roman"/>
          <w:color w:val="auto"/>
          <w:kern w:val="2"/>
          <w:sz w:val="24"/>
          <w:szCs w:val="24"/>
          <w14:ligatures w14:val="standardContextual"/>
        </w:rPr>
        <w:id w:val="-85233266"/>
        <w:docPartObj>
          <w:docPartGallery w:val="Bibliographies"/>
          <w:docPartUnique/>
        </w:docPartObj>
      </w:sdtPr>
      <w:sdtContent>
        <w:p w14:paraId="04F04338" w14:textId="02DA60B1" w:rsidR="004F79F5" w:rsidRPr="005468ED" w:rsidRDefault="005468ED">
          <w:pPr>
            <w:pStyle w:val="Heading1"/>
            <w:rPr>
              <w:rFonts w:ascii="Times New Roman" w:hAnsi="Times New Roman" w:cs="Times New Roman"/>
              <w:b/>
              <w:bCs/>
              <w:color w:val="auto"/>
            </w:rPr>
          </w:pPr>
          <w:r w:rsidRPr="005468ED">
            <w:rPr>
              <w:rFonts w:ascii="Times New Roman" w:hAnsi="Times New Roman" w:cs="Times New Roman"/>
              <w:b/>
              <w:bCs/>
              <w:color w:val="auto"/>
            </w:rPr>
            <w:t>REFERENCES</w:t>
          </w:r>
        </w:p>
        <w:sdt>
          <w:sdtPr>
            <w:id w:val="-573587230"/>
            <w:bibliography/>
          </w:sdtPr>
          <w:sdtContent>
            <w:p w14:paraId="40695D96" w14:textId="02F771F0" w:rsidR="00C55139" w:rsidRPr="00C55139" w:rsidRDefault="000C60EC" w:rsidP="00C55139">
              <w:pPr>
                <w:pStyle w:val="Bibliography"/>
                <w:ind w:left="720" w:hanging="720"/>
                <w:rPr>
                  <w:noProof/>
                  <w:kern w:val="0"/>
                  <w14:ligatures w14:val="none"/>
                </w:rPr>
              </w:pPr>
              <w:r>
                <w:t xml:space="preserve">1. </w:t>
              </w:r>
              <w:r w:rsidR="004F79F5" w:rsidRPr="005468ED">
                <w:fldChar w:fldCharType="begin"/>
              </w:r>
              <w:r w:rsidR="004F79F5" w:rsidRPr="005468ED">
                <w:instrText xml:space="preserve"> BIBLIOGRAPHY </w:instrText>
              </w:r>
              <w:r w:rsidR="004F79F5" w:rsidRPr="005468ED">
                <w:fldChar w:fldCharType="separate"/>
              </w:r>
              <w:r w:rsidR="00C55139" w:rsidRPr="00C55139">
                <w:rPr>
                  <w:noProof/>
                </w:rPr>
                <w:t xml:space="preserve"> </w:t>
              </w:r>
              <w:r w:rsidR="00C55139">
                <w:rPr>
                  <w:noProof/>
                </w:rPr>
                <w:t xml:space="preserve">Cao, X., Dong, S., Wu, Z., &amp; Jing, Y. (2015,October). A Data-Driven Hybrid Optimization Model for Short-Term Residential Load Forecasting. </w:t>
              </w:r>
              <w:r w:rsidR="00C55139">
                <w:rPr>
                  <w:i/>
                  <w:iCs/>
                  <w:noProof/>
                </w:rPr>
                <w:t>IEEE International Conference on Computer and Information Technology; Ubiquitous Computing and Communications; Dependable, Autonomic and Secure Computing; Pervasive Intelligence and Computing</w:t>
              </w:r>
              <w:r w:rsidR="00C55139">
                <w:rPr>
                  <w:noProof/>
                </w:rPr>
                <w:t>, 283–287.</w:t>
              </w:r>
            </w:p>
            <w:p w14:paraId="19C3624A" w14:textId="3FB3017B" w:rsidR="004F79F5" w:rsidRPr="005468ED" w:rsidRDefault="004F79F5" w:rsidP="004F79F5">
              <w:pPr>
                <w:pStyle w:val="Bibliography"/>
                <w:ind w:left="720" w:hanging="720"/>
                <w:rPr>
                  <w:noProof/>
                </w:rPr>
              </w:pPr>
              <w:r w:rsidRPr="005468ED">
                <w:rPr>
                  <w:noProof/>
                </w:rPr>
                <w:t xml:space="preserve">2. Guenoupkati, A., Salami, A., Kodjo, M., &amp; Napo, K. (2021). Short-Term Electricity Generation Forecasting Using Machine Learning Algorithms: A case study of the Benin Electricity Community (C.E.B). </w:t>
              </w:r>
              <w:r w:rsidRPr="005468ED">
                <w:rPr>
                  <w:i/>
                  <w:iCs/>
                  <w:noProof/>
                </w:rPr>
                <w:t>TH Wildau Engineering and Natural Sciences Proceedings</w:t>
              </w:r>
              <w:r w:rsidRPr="005468ED">
                <w:rPr>
                  <w:noProof/>
                </w:rPr>
                <w:t>.</w:t>
              </w:r>
            </w:p>
            <w:p w14:paraId="779E7F54" w14:textId="51908961" w:rsidR="004F79F5" w:rsidRPr="005468ED" w:rsidRDefault="004F79F5" w:rsidP="004F79F5">
              <w:pPr>
                <w:pStyle w:val="Bibliography"/>
                <w:ind w:left="720" w:hanging="720"/>
                <w:rPr>
                  <w:noProof/>
                </w:rPr>
              </w:pPr>
              <w:r w:rsidRPr="005468ED">
                <w:rPr>
                  <w:noProof/>
                </w:rPr>
                <w:t xml:space="preserve">3. Humberto, V., Almendra, A., Cristhian, B., &amp; Gabriel, O. (2017). Statistic linear parametric techniques for residential electric energy demand forecasting. </w:t>
              </w:r>
              <w:r w:rsidRPr="005468ED">
                <w:rPr>
                  <w:i/>
                  <w:iCs/>
                  <w:noProof/>
                </w:rPr>
                <w:t>A review and an implementation to Chile,</w:t>
              </w:r>
              <w:r w:rsidRPr="005468ED">
                <w:rPr>
                  <w:noProof/>
                </w:rPr>
                <w:t>, Volume 24, Pages 512-521.</w:t>
              </w:r>
            </w:p>
            <w:p w14:paraId="1687C08A" w14:textId="4505313E" w:rsidR="004F79F5" w:rsidRPr="005468ED" w:rsidRDefault="004F79F5" w:rsidP="004F79F5">
              <w:pPr>
                <w:pStyle w:val="Bibliography"/>
                <w:ind w:left="720" w:hanging="720"/>
                <w:rPr>
                  <w:noProof/>
                </w:rPr>
              </w:pPr>
              <w:r w:rsidRPr="005468ED">
                <w:rPr>
                  <w:noProof/>
                </w:rPr>
                <w:t xml:space="preserve">4. Hyndman, R., &amp; Fan, S. (2010). Density Forecasting for Long-Term Peak Electricity Demand. </w:t>
              </w:r>
              <w:r w:rsidRPr="005468ED">
                <w:rPr>
                  <w:i/>
                  <w:iCs/>
                  <w:noProof/>
                </w:rPr>
                <w:t>IEEE Trans. Power Syst</w:t>
              </w:r>
              <w:r w:rsidRPr="005468ED">
                <w:rPr>
                  <w:noProof/>
                </w:rPr>
                <w:t>, 25, 1142–1153.</w:t>
              </w:r>
            </w:p>
            <w:p w14:paraId="70F22DE5" w14:textId="33A2802C" w:rsidR="004F79F5" w:rsidRPr="005468ED" w:rsidRDefault="004F79F5" w:rsidP="004F79F5">
              <w:pPr>
                <w:pStyle w:val="Bibliography"/>
                <w:ind w:left="720" w:hanging="720"/>
                <w:rPr>
                  <w:noProof/>
                </w:rPr>
              </w:pPr>
              <w:r w:rsidRPr="005468ED">
                <w:rPr>
                  <w:noProof/>
                </w:rPr>
                <w:t xml:space="preserve">5. Jiang, H., Fang, D., Spicher, K., Cheng, F., &amp; B, L. (2019). A New Period-Sequential Index Forecasting Algorithm for Time Series Data. </w:t>
              </w:r>
              <w:r w:rsidRPr="005468ED">
                <w:rPr>
                  <w:i/>
                  <w:iCs/>
                  <w:noProof/>
                </w:rPr>
                <w:t>Applied Sciences</w:t>
              </w:r>
              <w:r w:rsidRPr="005468ED">
                <w:rPr>
                  <w:noProof/>
                </w:rPr>
                <w:t>, 9(20), 4386.</w:t>
              </w:r>
            </w:p>
            <w:p w14:paraId="15D79A23" w14:textId="557325D8" w:rsidR="004F79F5" w:rsidRPr="005468ED" w:rsidRDefault="004F79F5" w:rsidP="004F79F5">
              <w:pPr>
                <w:pStyle w:val="Bibliography"/>
                <w:ind w:left="720" w:hanging="720"/>
                <w:rPr>
                  <w:noProof/>
                </w:rPr>
              </w:pPr>
              <w:r w:rsidRPr="005468ED">
                <w:rPr>
                  <w:noProof/>
                </w:rPr>
                <w:t xml:space="preserve">6. Le, T.-T.-H., Oktian, Y. E., &amp; Kim, H. (2022). XGBoost for Imbalanced Multiclass Classification-Based Industrial Internet of Things Intrusion Detection Systems. </w:t>
              </w:r>
              <w:r w:rsidRPr="005468ED">
                <w:rPr>
                  <w:i/>
                  <w:iCs/>
                  <w:noProof/>
                </w:rPr>
                <w:t>MDPI, Sustainability</w:t>
              </w:r>
              <w:r w:rsidRPr="005468ED">
                <w:rPr>
                  <w:noProof/>
                </w:rPr>
                <w:t>.</w:t>
              </w:r>
            </w:p>
            <w:p w14:paraId="0B40F295" w14:textId="043279DF" w:rsidR="004F79F5" w:rsidRPr="005468ED" w:rsidRDefault="004F79F5" w:rsidP="004F79F5">
              <w:pPr>
                <w:pStyle w:val="Bibliography"/>
                <w:ind w:left="720" w:hanging="720"/>
                <w:rPr>
                  <w:noProof/>
                </w:rPr>
              </w:pPr>
              <w:r w:rsidRPr="005468ED">
                <w:rPr>
                  <w:noProof/>
                </w:rPr>
                <w:t xml:space="preserve">7. Min, C., Jinfeng, W., Xiaochen, S., Zhengmou, R., Haokai, C., Jie, Y., &amp; Ning, L. (2022). hort-Term and Medium-Term Electricity Sales Forecasting Method Based on Deep Spatio-Temporal Residual Network. </w:t>
              </w:r>
              <w:r w:rsidRPr="005468ED">
                <w:rPr>
                  <w:i/>
                  <w:iCs/>
                  <w:noProof/>
                </w:rPr>
                <w:t xml:space="preserve">Energies. 15. 8844. 10.3390/en15238844. </w:t>
              </w:r>
              <w:r w:rsidRPr="005468ED">
                <w:rPr>
                  <w:noProof/>
                </w:rPr>
                <w:t>.</w:t>
              </w:r>
            </w:p>
            <w:p w14:paraId="55A6E4A4" w14:textId="262F04BE" w:rsidR="004F79F5" w:rsidRPr="005468ED" w:rsidRDefault="004F79F5" w:rsidP="004F79F5">
              <w:pPr>
                <w:pStyle w:val="Bibliography"/>
                <w:ind w:left="720" w:hanging="720"/>
                <w:rPr>
                  <w:noProof/>
                </w:rPr>
              </w:pPr>
              <w:r w:rsidRPr="005468ED">
                <w:rPr>
                  <w:noProof/>
                </w:rPr>
                <w:t xml:space="preserve">8. Minaar, U., M, V. Z., &amp; M, H. (March,2023). Applied SARIMA Models for Forecasting Electricity Distribution Purchases and Sales. </w:t>
              </w:r>
              <w:r w:rsidRPr="005468ED">
                <w:rPr>
                  <w:i/>
                  <w:iCs/>
                  <w:noProof/>
                </w:rPr>
                <w:t>CIGRE Science &amp; Engineering</w:t>
              </w:r>
              <w:r w:rsidRPr="005468ED">
                <w:rPr>
                  <w:noProof/>
                </w:rPr>
                <w:t>.</w:t>
              </w:r>
            </w:p>
            <w:p w14:paraId="7E9E4F5A" w14:textId="5C7F4252" w:rsidR="004F79F5" w:rsidRPr="005468ED" w:rsidRDefault="004F79F5" w:rsidP="004F79F5">
              <w:pPr>
                <w:pStyle w:val="Bibliography"/>
                <w:ind w:left="720" w:hanging="720"/>
                <w:rPr>
                  <w:noProof/>
                </w:rPr>
              </w:pPr>
              <w:r w:rsidRPr="005468ED">
                <w:rPr>
                  <w:noProof/>
                </w:rPr>
                <w:t xml:space="preserve">9. Rathore, H., Meena, H., &amp; Jain, P. (2023). Prediction of EV Energy consumption Using Random Forest And XGBoost. </w:t>
              </w:r>
              <w:r w:rsidRPr="005468ED">
                <w:rPr>
                  <w:i/>
                  <w:iCs/>
                  <w:noProof/>
                </w:rPr>
                <w:t>10.1109/ICPEE54198.2023.10060798.</w:t>
              </w:r>
              <w:r w:rsidRPr="005468ED">
                <w:rPr>
                  <w:noProof/>
                </w:rPr>
                <w:t>, 1-6.</w:t>
              </w:r>
            </w:p>
            <w:p w14:paraId="1A571F7E" w14:textId="69B43765" w:rsidR="004F79F5" w:rsidRPr="005468ED" w:rsidRDefault="004F79F5" w:rsidP="004F79F5">
              <w:pPr>
                <w:pStyle w:val="Bibliography"/>
                <w:ind w:left="720" w:hanging="720"/>
                <w:rPr>
                  <w:noProof/>
                </w:rPr>
              </w:pPr>
              <w:r w:rsidRPr="005468ED">
                <w:rPr>
                  <w:noProof/>
                </w:rPr>
                <w:t xml:space="preserve">10. Wang, W., Shi, Y., Lyu, G., &amp; Deng, W. (2017). Electricity Consumption Prediction Using XGBoost Based on Discrete Wavelet Transform. </w:t>
              </w:r>
              <w:r w:rsidRPr="005468ED">
                <w:rPr>
                  <w:i/>
                  <w:iCs/>
                  <w:noProof/>
                </w:rPr>
                <w:t>DEStech Transactions on Computer Science and Engineering. 10.12783/dtcse/aiea2017/15003</w:t>
              </w:r>
              <w:r w:rsidRPr="005468ED">
                <w:rPr>
                  <w:noProof/>
                </w:rPr>
                <w:t>.</w:t>
              </w:r>
            </w:p>
            <w:p w14:paraId="1B5FD88D" w14:textId="481F35CB" w:rsidR="004F79F5" w:rsidRPr="005468ED" w:rsidRDefault="004F79F5" w:rsidP="004F79F5">
              <w:pPr>
                <w:pStyle w:val="Bibliography"/>
                <w:ind w:left="720" w:hanging="720"/>
                <w:rPr>
                  <w:noProof/>
                </w:rPr>
              </w:pPr>
              <w:r w:rsidRPr="005468ED">
                <w:rPr>
                  <w:noProof/>
                </w:rPr>
                <w:lastRenderedPageBreak/>
                <w:t xml:space="preserve">11. Wen, M., Zhong, Y., Liao, J., Li, W., Zhou, H., &amp; Xu, C. (2021). Multidimensional forecasting of electricity sales in Hunan Province based on decomposition-integration ideas. </w:t>
              </w:r>
              <w:r w:rsidRPr="005468ED">
                <w:rPr>
                  <w:i/>
                  <w:iCs/>
                  <w:noProof/>
                </w:rPr>
                <w:t xml:space="preserve">E3S Web of Conferences </w:t>
              </w:r>
              <w:r w:rsidRPr="005468ED">
                <w:rPr>
                  <w:noProof/>
                </w:rPr>
                <w:t>, 300, 01020.</w:t>
              </w:r>
            </w:p>
            <w:p w14:paraId="47036068" w14:textId="049AC393" w:rsidR="004F79F5" w:rsidRPr="005468ED" w:rsidRDefault="004F79F5" w:rsidP="004F79F5">
              <w:pPr>
                <w:pStyle w:val="Bibliography"/>
                <w:ind w:left="720" w:hanging="720"/>
                <w:rPr>
                  <w:noProof/>
                </w:rPr>
              </w:pPr>
              <w:r w:rsidRPr="005468ED">
                <w:rPr>
                  <w:noProof/>
                </w:rPr>
                <w:t xml:space="preserve">12. Zhang, X., &amp; Li, R. (2021). A Novel Decomposition and Combination Technique for Forecasting Monthly Electricity Consumption. </w:t>
              </w:r>
              <w:r w:rsidRPr="005468ED">
                <w:rPr>
                  <w:i/>
                  <w:iCs/>
                  <w:noProof/>
                </w:rPr>
                <w:t>Frontiers in Energy Research. 9. 10.3389/fenrg.2021.792358</w:t>
              </w:r>
              <w:r w:rsidRPr="005468ED">
                <w:rPr>
                  <w:noProof/>
                </w:rPr>
                <w:t>.</w:t>
              </w:r>
            </w:p>
            <w:p w14:paraId="104F5F8A" w14:textId="4C18F86C" w:rsidR="004F79F5" w:rsidRDefault="004F79F5" w:rsidP="004F79F5">
              <w:r w:rsidRPr="005468ED">
                <w:rPr>
                  <w:b/>
                  <w:bCs/>
                  <w:noProof/>
                </w:rPr>
                <w:fldChar w:fldCharType="end"/>
              </w:r>
            </w:p>
          </w:sdtContent>
        </w:sdt>
      </w:sdtContent>
    </w:sdt>
    <w:p w14:paraId="6592010E" w14:textId="77777777" w:rsidR="00937639" w:rsidRDefault="00937639" w:rsidP="00937639">
      <w:pPr>
        <w:jc w:val="both"/>
        <w:rPr>
          <w:b/>
          <w:bCs/>
        </w:rPr>
      </w:pPr>
    </w:p>
    <w:p w14:paraId="59AFD7D1" w14:textId="29151D8D" w:rsidR="00C55139" w:rsidRDefault="00C55139" w:rsidP="00C55139"/>
    <w:p w14:paraId="2BAC190B" w14:textId="77777777" w:rsidR="00C55139" w:rsidRPr="00937639" w:rsidRDefault="00C55139" w:rsidP="00937639">
      <w:pPr>
        <w:jc w:val="both"/>
        <w:rPr>
          <w:b/>
          <w:bCs/>
        </w:rPr>
      </w:pPr>
    </w:p>
    <w:sectPr w:rsidR="00C55139" w:rsidRPr="0093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5C1"/>
    <w:multiLevelType w:val="hybridMultilevel"/>
    <w:tmpl w:val="A78C1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C15BE"/>
    <w:multiLevelType w:val="hybridMultilevel"/>
    <w:tmpl w:val="CF3C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E2C0A"/>
    <w:multiLevelType w:val="multilevel"/>
    <w:tmpl w:val="64F2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F2B3C"/>
    <w:multiLevelType w:val="hybridMultilevel"/>
    <w:tmpl w:val="BD8C130C"/>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CB519A"/>
    <w:multiLevelType w:val="hybridMultilevel"/>
    <w:tmpl w:val="D3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551E7"/>
    <w:multiLevelType w:val="hybridMultilevel"/>
    <w:tmpl w:val="B07E4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F2872"/>
    <w:multiLevelType w:val="hybridMultilevel"/>
    <w:tmpl w:val="031E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07EE7"/>
    <w:multiLevelType w:val="hybridMultilevel"/>
    <w:tmpl w:val="BB46F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B406D"/>
    <w:multiLevelType w:val="hybridMultilevel"/>
    <w:tmpl w:val="C13223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5364B"/>
    <w:multiLevelType w:val="hybridMultilevel"/>
    <w:tmpl w:val="2F901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3767965">
    <w:abstractNumId w:val="3"/>
  </w:num>
  <w:num w:numId="2" w16cid:durableId="991062027">
    <w:abstractNumId w:val="2"/>
  </w:num>
  <w:num w:numId="3" w16cid:durableId="943613635">
    <w:abstractNumId w:val="6"/>
  </w:num>
  <w:num w:numId="4" w16cid:durableId="308829133">
    <w:abstractNumId w:val="8"/>
  </w:num>
  <w:num w:numId="5" w16cid:durableId="1195072886">
    <w:abstractNumId w:val="0"/>
  </w:num>
  <w:num w:numId="6" w16cid:durableId="989940085">
    <w:abstractNumId w:val="7"/>
  </w:num>
  <w:num w:numId="7" w16cid:durableId="1092705221">
    <w:abstractNumId w:val="1"/>
  </w:num>
  <w:num w:numId="8" w16cid:durableId="1937132971">
    <w:abstractNumId w:val="5"/>
  </w:num>
  <w:num w:numId="9" w16cid:durableId="1319266240">
    <w:abstractNumId w:val="9"/>
  </w:num>
  <w:num w:numId="10" w16cid:durableId="1220550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22"/>
    <w:rsid w:val="00004EA0"/>
    <w:rsid w:val="00010DD8"/>
    <w:rsid w:val="000130F8"/>
    <w:rsid w:val="000228E0"/>
    <w:rsid w:val="00022997"/>
    <w:rsid w:val="00035238"/>
    <w:rsid w:val="0003634D"/>
    <w:rsid w:val="000363E4"/>
    <w:rsid w:val="00043039"/>
    <w:rsid w:val="00045A3E"/>
    <w:rsid w:val="000579E3"/>
    <w:rsid w:val="0006491E"/>
    <w:rsid w:val="00065204"/>
    <w:rsid w:val="00066D63"/>
    <w:rsid w:val="0007072A"/>
    <w:rsid w:val="00070DDB"/>
    <w:rsid w:val="000775CE"/>
    <w:rsid w:val="0008059A"/>
    <w:rsid w:val="0008148D"/>
    <w:rsid w:val="000816D0"/>
    <w:rsid w:val="00092501"/>
    <w:rsid w:val="000926EC"/>
    <w:rsid w:val="000A4071"/>
    <w:rsid w:val="000B74BC"/>
    <w:rsid w:val="000B77C4"/>
    <w:rsid w:val="000C60EC"/>
    <w:rsid w:val="000D079C"/>
    <w:rsid w:val="000D658A"/>
    <w:rsid w:val="000E19BA"/>
    <w:rsid w:val="000F078F"/>
    <w:rsid w:val="000F32B7"/>
    <w:rsid w:val="0010057C"/>
    <w:rsid w:val="00110677"/>
    <w:rsid w:val="001141DB"/>
    <w:rsid w:val="001209EA"/>
    <w:rsid w:val="00124207"/>
    <w:rsid w:val="001250EF"/>
    <w:rsid w:val="00136B5A"/>
    <w:rsid w:val="00137690"/>
    <w:rsid w:val="00141BCD"/>
    <w:rsid w:val="00141F67"/>
    <w:rsid w:val="00143A97"/>
    <w:rsid w:val="00143F81"/>
    <w:rsid w:val="00151DC2"/>
    <w:rsid w:val="00154DE2"/>
    <w:rsid w:val="00161650"/>
    <w:rsid w:val="00163BE1"/>
    <w:rsid w:val="00166EEB"/>
    <w:rsid w:val="00172B88"/>
    <w:rsid w:val="00174EBF"/>
    <w:rsid w:val="001825EC"/>
    <w:rsid w:val="0018467D"/>
    <w:rsid w:val="00184844"/>
    <w:rsid w:val="00186C9D"/>
    <w:rsid w:val="00190B1C"/>
    <w:rsid w:val="00190B89"/>
    <w:rsid w:val="00190D14"/>
    <w:rsid w:val="00196425"/>
    <w:rsid w:val="001A35D9"/>
    <w:rsid w:val="001A747B"/>
    <w:rsid w:val="001B4B61"/>
    <w:rsid w:val="001C34B5"/>
    <w:rsid w:val="001D229A"/>
    <w:rsid w:val="001E53D3"/>
    <w:rsid w:val="001F6612"/>
    <w:rsid w:val="00213DC8"/>
    <w:rsid w:val="002175F7"/>
    <w:rsid w:val="00226A50"/>
    <w:rsid w:val="00236589"/>
    <w:rsid w:val="002429B4"/>
    <w:rsid w:val="00244F3B"/>
    <w:rsid w:val="002471E0"/>
    <w:rsid w:val="002559F0"/>
    <w:rsid w:val="00261A67"/>
    <w:rsid w:val="00262B9D"/>
    <w:rsid w:val="00276A1A"/>
    <w:rsid w:val="00277F71"/>
    <w:rsid w:val="002818A4"/>
    <w:rsid w:val="002843E1"/>
    <w:rsid w:val="00287700"/>
    <w:rsid w:val="002948E0"/>
    <w:rsid w:val="00295594"/>
    <w:rsid w:val="002955E7"/>
    <w:rsid w:val="002A08C0"/>
    <w:rsid w:val="002A0EC9"/>
    <w:rsid w:val="002A1A60"/>
    <w:rsid w:val="002A2FF6"/>
    <w:rsid w:val="002A5EA9"/>
    <w:rsid w:val="002B6862"/>
    <w:rsid w:val="002C1168"/>
    <w:rsid w:val="002C2A15"/>
    <w:rsid w:val="002D2099"/>
    <w:rsid w:val="002D3BBC"/>
    <w:rsid w:val="002E0970"/>
    <w:rsid w:val="002E47D2"/>
    <w:rsid w:val="002F1803"/>
    <w:rsid w:val="002F6638"/>
    <w:rsid w:val="002F77F9"/>
    <w:rsid w:val="0030241D"/>
    <w:rsid w:val="00305207"/>
    <w:rsid w:val="00307B44"/>
    <w:rsid w:val="00312007"/>
    <w:rsid w:val="003219FF"/>
    <w:rsid w:val="00325BD7"/>
    <w:rsid w:val="00326555"/>
    <w:rsid w:val="003304F9"/>
    <w:rsid w:val="00335090"/>
    <w:rsid w:val="003401EF"/>
    <w:rsid w:val="00341C62"/>
    <w:rsid w:val="003420A3"/>
    <w:rsid w:val="00351306"/>
    <w:rsid w:val="003516D8"/>
    <w:rsid w:val="003556D9"/>
    <w:rsid w:val="003637B9"/>
    <w:rsid w:val="0037148C"/>
    <w:rsid w:val="00376A51"/>
    <w:rsid w:val="00376B32"/>
    <w:rsid w:val="00382CD1"/>
    <w:rsid w:val="003844E9"/>
    <w:rsid w:val="00387883"/>
    <w:rsid w:val="00390E69"/>
    <w:rsid w:val="00390F55"/>
    <w:rsid w:val="00395B66"/>
    <w:rsid w:val="003A0DD7"/>
    <w:rsid w:val="003A69C8"/>
    <w:rsid w:val="003B3506"/>
    <w:rsid w:val="003B67F9"/>
    <w:rsid w:val="003B695E"/>
    <w:rsid w:val="003C0AB6"/>
    <w:rsid w:val="003D3329"/>
    <w:rsid w:val="003D3FB6"/>
    <w:rsid w:val="003D667E"/>
    <w:rsid w:val="003F34DE"/>
    <w:rsid w:val="003F58FE"/>
    <w:rsid w:val="004046E1"/>
    <w:rsid w:val="004124F8"/>
    <w:rsid w:val="004125C7"/>
    <w:rsid w:val="00434803"/>
    <w:rsid w:val="004420AA"/>
    <w:rsid w:val="004429CB"/>
    <w:rsid w:val="00450864"/>
    <w:rsid w:val="00454B3D"/>
    <w:rsid w:val="004577F5"/>
    <w:rsid w:val="0046343A"/>
    <w:rsid w:val="00466B02"/>
    <w:rsid w:val="00470F74"/>
    <w:rsid w:val="0047535B"/>
    <w:rsid w:val="0047614D"/>
    <w:rsid w:val="00476D5D"/>
    <w:rsid w:val="00493E9B"/>
    <w:rsid w:val="00494DAB"/>
    <w:rsid w:val="004A28FA"/>
    <w:rsid w:val="004A4618"/>
    <w:rsid w:val="004A698B"/>
    <w:rsid w:val="004B102E"/>
    <w:rsid w:val="004B57C7"/>
    <w:rsid w:val="004B6198"/>
    <w:rsid w:val="004C3CEE"/>
    <w:rsid w:val="004C5641"/>
    <w:rsid w:val="004D6110"/>
    <w:rsid w:val="004E27DD"/>
    <w:rsid w:val="004F4A22"/>
    <w:rsid w:val="004F52F3"/>
    <w:rsid w:val="004F79F5"/>
    <w:rsid w:val="005123B2"/>
    <w:rsid w:val="00512EB8"/>
    <w:rsid w:val="0052427A"/>
    <w:rsid w:val="00525A57"/>
    <w:rsid w:val="00533335"/>
    <w:rsid w:val="005407F3"/>
    <w:rsid w:val="00540E22"/>
    <w:rsid w:val="00541216"/>
    <w:rsid w:val="0054160C"/>
    <w:rsid w:val="005468ED"/>
    <w:rsid w:val="00551BAE"/>
    <w:rsid w:val="00553E27"/>
    <w:rsid w:val="00557A3D"/>
    <w:rsid w:val="005722D6"/>
    <w:rsid w:val="00576181"/>
    <w:rsid w:val="005762A0"/>
    <w:rsid w:val="0058327E"/>
    <w:rsid w:val="0059105E"/>
    <w:rsid w:val="00592250"/>
    <w:rsid w:val="005961F9"/>
    <w:rsid w:val="005969AB"/>
    <w:rsid w:val="005B0592"/>
    <w:rsid w:val="005B53F3"/>
    <w:rsid w:val="005B595C"/>
    <w:rsid w:val="005B5D57"/>
    <w:rsid w:val="005B6EF9"/>
    <w:rsid w:val="005C04F1"/>
    <w:rsid w:val="005C1620"/>
    <w:rsid w:val="005C1997"/>
    <w:rsid w:val="005C2F49"/>
    <w:rsid w:val="005C40CF"/>
    <w:rsid w:val="005C5F48"/>
    <w:rsid w:val="005C74E8"/>
    <w:rsid w:val="005D23DD"/>
    <w:rsid w:val="005D3ECB"/>
    <w:rsid w:val="005D52F2"/>
    <w:rsid w:val="005D53F4"/>
    <w:rsid w:val="005E3FE3"/>
    <w:rsid w:val="005E6DD9"/>
    <w:rsid w:val="005F1857"/>
    <w:rsid w:val="005F4D45"/>
    <w:rsid w:val="006045F4"/>
    <w:rsid w:val="00605034"/>
    <w:rsid w:val="00613AC5"/>
    <w:rsid w:val="0061561C"/>
    <w:rsid w:val="00616E04"/>
    <w:rsid w:val="00621C4B"/>
    <w:rsid w:val="006265AB"/>
    <w:rsid w:val="00626ED9"/>
    <w:rsid w:val="00627BF6"/>
    <w:rsid w:val="00630D24"/>
    <w:rsid w:val="00635048"/>
    <w:rsid w:val="00637930"/>
    <w:rsid w:val="00644776"/>
    <w:rsid w:val="006452D5"/>
    <w:rsid w:val="00666EF0"/>
    <w:rsid w:val="00673FCF"/>
    <w:rsid w:val="00682E69"/>
    <w:rsid w:val="00683342"/>
    <w:rsid w:val="00683F07"/>
    <w:rsid w:val="00687862"/>
    <w:rsid w:val="00692325"/>
    <w:rsid w:val="00694FDC"/>
    <w:rsid w:val="00696C3B"/>
    <w:rsid w:val="006A06AE"/>
    <w:rsid w:val="006A0C07"/>
    <w:rsid w:val="006A5754"/>
    <w:rsid w:val="006B07F7"/>
    <w:rsid w:val="006B090D"/>
    <w:rsid w:val="006C6011"/>
    <w:rsid w:val="006C6073"/>
    <w:rsid w:val="006D136E"/>
    <w:rsid w:val="006D4128"/>
    <w:rsid w:val="006E04AD"/>
    <w:rsid w:val="006E6069"/>
    <w:rsid w:val="006F28C9"/>
    <w:rsid w:val="00700475"/>
    <w:rsid w:val="0070309D"/>
    <w:rsid w:val="0070737C"/>
    <w:rsid w:val="00710D03"/>
    <w:rsid w:val="00717C8F"/>
    <w:rsid w:val="0072048E"/>
    <w:rsid w:val="00722649"/>
    <w:rsid w:val="00723423"/>
    <w:rsid w:val="007236B9"/>
    <w:rsid w:val="00736601"/>
    <w:rsid w:val="00736906"/>
    <w:rsid w:val="00745F0B"/>
    <w:rsid w:val="00746C5E"/>
    <w:rsid w:val="007536BC"/>
    <w:rsid w:val="00753941"/>
    <w:rsid w:val="00757E5D"/>
    <w:rsid w:val="00763E91"/>
    <w:rsid w:val="00766707"/>
    <w:rsid w:val="00767295"/>
    <w:rsid w:val="00774F79"/>
    <w:rsid w:val="007750E0"/>
    <w:rsid w:val="007761BD"/>
    <w:rsid w:val="00777179"/>
    <w:rsid w:val="007833D2"/>
    <w:rsid w:val="007A1728"/>
    <w:rsid w:val="007A4206"/>
    <w:rsid w:val="007A640F"/>
    <w:rsid w:val="007A6C45"/>
    <w:rsid w:val="007B3EF4"/>
    <w:rsid w:val="007C1C38"/>
    <w:rsid w:val="007C729C"/>
    <w:rsid w:val="007D58CB"/>
    <w:rsid w:val="007E3F7B"/>
    <w:rsid w:val="007E530E"/>
    <w:rsid w:val="007E7CD9"/>
    <w:rsid w:val="007F5750"/>
    <w:rsid w:val="007F7EA1"/>
    <w:rsid w:val="008009A7"/>
    <w:rsid w:val="00804F6A"/>
    <w:rsid w:val="00805F64"/>
    <w:rsid w:val="00807B81"/>
    <w:rsid w:val="00810DD6"/>
    <w:rsid w:val="00810E79"/>
    <w:rsid w:val="00811B57"/>
    <w:rsid w:val="00820CB3"/>
    <w:rsid w:val="0082441B"/>
    <w:rsid w:val="00824598"/>
    <w:rsid w:val="00826573"/>
    <w:rsid w:val="00830600"/>
    <w:rsid w:val="00846C0E"/>
    <w:rsid w:val="00850BE3"/>
    <w:rsid w:val="00856E33"/>
    <w:rsid w:val="00856F6D"/>
    <w:rsid w:val="0085788A"/>
    <w:rsid w:val="00857C9C"/>
    <w:rsid w:val="008614AB"/>
    <w:rsid w:val="00861BC5"/>
    <w:rsid w:val="00862826"/>
    <w:rsid w:val="00865852"/>
    <w:rsid w:val="00870ED0"/>
    <w:rsid w:val="00874F04"/>
    <w:rsid w:val="00876EAF"/>
    <w:rsid w:val="008852E9"/>
    <w:rsid w:val="00892256"/>
    <w:rsid w:val="00894F71"/>
    <w:rsid w:val="00896875"/>
    <w:rsid w:val="008A336E"/>
    <w:rsid w:val="008B2EA8"/>
    <w:rsid w:val="008D28DF"/>
    <w:rsid w:val="008D50FD"/>
    <w:rsid w:val="008D6CAF"/>
    <w:rsid w:val="008D7473"/>
    <w:rsid w:val="008E0E7C"/>
    <w:rsid w:val="008E297E"/>
    <w:rsid w:val="008E3C68"/>
    <w:rsid w:val="008F4CBC"/>
    <w:rsid w:val="008F6B31"/>
    <w:rsid w:val="008F72E5"/>
    <w:rsid w:val="009005A5"/>
    <w:rsid w:val="0090335D"/>
    <w:rsid w:val="00912AFC"/>
    <w:rsid w:val="009132A1"/>
    <w:rsid w:val="009173EB"/>
    <w:rsid w:val="00922B65"/>
    <w:rsid w:val="00924068"/>
    <w:rsid w:val="00926302"/>
    <w:rsid w:val="00927C33"/>
    <w:rsid w:val="00933F68"/>
    <w:rsid w:val="009344F1"/>
    <w:rsid w:val="00937639"/>
    <w:rsid w:val="009412CC"/>
    <w:rsid w:val="009461D9"/>
    <w:rsid w:val="0095058A"/>
    <w:rsid w:val="00962924"/>
    <w:rsid w:val="00964098"/>
    <w:rsid w:val="009645BF"/>
    <w:rsid w:val="00965D6F"/>
    <w:rsid w:val="0096739F"/>
    <w:rsid w:val="00970B68"/>
    <w:rsid w:val="00970DF2"/>
    <w:rsid w:val="0097651B"/>
    <w:rsid w:val="009830B6"/>
    <w:rsid w:val="00983F5F"/>
    <w:rsid w:val="00984994"/>
    <w:rsid w:val="0098508E"/>
    <w:rsid w:val="009864B0"/>
    <w:rsid w:val="00994A8F"/>
    <w:rsid w:val="0099681F"/>
    <w:rsid w:val="00997B74"/>
    <w:rsid w:val="009A1FF7"/>
    <w:rsid w:val="009A6119"/>
    <w:rsid w:val="009A6661"/>
    <w:rsid w:val="009B0569"/>
    <w:rsid w:val="009B1E37"/>
    <w:rsid w:val="009C1DB5"/>
    <w:rsid w:val="009C3BB9"/>
    <w:rsid w:val="009C410F"/>
    <w:rsid w:val="009D162B"/>
    <w:rsid w:val="009D1C06"/>
    <w:rsid w:val="009D2218"/>
    <w:rsid w:val="009D2A51"/>
    <w:rsid w:val="009D3262"/>
    <w:rsid w:val="009D44A0"/>
    <w:rsid w:val="009D630C"/>
    <w:rsid w:val="009F4647"/>
    <w:rsid w:val="009F5F14"/>
    <w:rsid w:val="009F6F9B"/>
    <w:rsid w:val="009F75AA"/>
    <w:rsid w:val="00A02CCA"/>
    <w:rsid w:val="00A05F9B"/>
    <w:rsid w:val="00A06247"/>
    <w:rsid w:val="00A06B02"/>
    <w:rsid w:val="00A10975"/>
    <w:rsid w:val="00A114BB"/>
    <w:rsid w:val="00A15567"/>
    <w:rsid w:val="00A164DF"/>
    <w:rsid w:val="00A22549"/>
    <w:rsid w:val="00A344FE"/>
    <w:rsid w:val="00A34C3E"/>
    <w:rsid w:val="00A36D38"/>
    <w:rsid w:val="00A370A6"/>
    <w:rsid w:val="00A376E2"/>
    <w:rsid w:val="00A53313"/>
    <w:rsid w:val="00A56E94"/>
    <w:rsid w:val="00A6550F"/>
    <w:rsid w:val="00A66444"/>
    <w:rsid w:val="00A6762D"/>
    <w:rsid w:val="00A73A52"/>
    <w:rsid w:val="00A76FFE"/>
    <w:rsid w:val="00A82B01"/>
    <w:rsid w:val="00A965EF"/>
    <w:rsid w:val="00AA13A0"/>
    <w:rsid w:val="00AA253B"/>
    <w:rsid w:val="00AA706A"/>
    <w:rsid w:val="00AB16B2"/>
    <w:rsid w:val="00AB4717"/>
    <w:rsid w:val="00AB634B"/>
    <w:rsid w:val="00AC4EC3"/>
    <w:rsid w:val="00AC5CC9"/>
    <w:rsid w:val="00AC5F09"/>
    <w:rsid w:val="00AD7550"/>
    <w:rsid w:val="00AF6B7A"/>
    <w:rsid w:val="00B01720"/>
    <w:rsid w:val="00B02995"/>
    <w:rsid w:val="00B02B70"/>
    <w:rsid w:val="00B03628"/>
    <w:rsid w:val="00B1214E"/>
    <w:rsid w:val="00B161FF"/>
    <w:rsid w:val="00B35F98"/>
    <w:rsid w:val="00B36704"/>
    <w:rsid w:val="00B435FB"/>
    <w:rsid w:val="00B67CBC"/>
    <w:rsid w:val="00B7381C"/>
    <w:rsid w:val="00B738FF"/>
    <w:rsid w:val="00B75870"/>
    <w:rsid w:val="00B7601C"/>
    <w:rsid w:val="00B76EC6"/>
    <w:rsid w:val="00B85D34"/>
    <w:rsid w:val="00B952BC"/>
    <w:rsid w:val="00B974B2"/>
    <w:rsid w:val="00BA12D8"/>
    <w:rsid w:val="00BA41F7"/>
    <w:rsid w:val="00BA4AB6"/>
    <w:rsid w:val="00BB2648"/>
    <w:rsid w:val="00BB39C8"/>
    <w:rsid w:val="00BB3BAB"/>
    <w:rsid w:val="00BC76C4"/>
    <w:rsid w:val="00BD53A7"/>
    <w:rsid w:val="00BE1758"/>
    <w:rsid w:val="00BE2FE7"/>
    <w:rsid w:val="00BF0400"/>
    <w:rsid w:val="00C01602"/>
    <w:rsid w:val="00C02AF1"/>
    <w:rsid w:val="00C03DA3"/>
    <w:rsid w:val="00C15E5C"/>
    <w:rsid w:val="00C16BDA"/>
    <w:rsid w:val="00C2042B"/>
    <w:rsid w:val="00C21ED9"/>
    <w:rsid w:val="00C23350"/>
    <w:rsid w:val="00C32635"/>
    <w:rsid w:val="00C37AD2"/>
    <w:rsid w:val="00C454DA"/>
    <w:rsid w:val="00C53572"/>
    <w:rsid w:val="00C55139"/>
    <w:rsid w:val="00C61656"/>
    <w:rsid w:val="00C7228E"/>
    <w:rsid w:val="00C74C25"/>
    <w:rsid w:val="00C74D4A"/>
    <w:rsid w:val="00C77985"/>
    <w:rsid w:val="00C813C0"/>
    <w:rsid w:val="00C903F7"/>
    <w:rsid w:val="00C920ED"/>
    <w:rsid w:val="00C925D0"/>
    <w:rsid w:val="00CA354C"/>
    <w:rsid w:val="00CB06A0"/>
    <w:rsid w:val="00CB1663"/>
    <w:rsid w:val="00CB22FA"/>
    <w:rsid w:val="00CC05C2"/>
    <w:rsid w:val="00CC4236"/>
    <w:rsid w:val="00CC5E8B"/>
    <w:rsid w:val="00CD0DC5"/>
    <w:rsid w:val="00CD1341"/>
    <w:rsid w:val="00CD3E7B"/>
    <w:rsid w:val="00CD4429"/>
    <w:rsid w:val="00CE0610"/>
    <w:rsid w:val="00CE28F1"/>
    <w:rsid w:val="00CE5E40"/>
    <w:rsid w:val="00CF3152"/>
    <w:rsid w:val="00D01FD5"/>
    <w:rsid w:val="00D027BE"/>
    <w:rsid w:val="00D03B88"/>
    <w:rsid w:val="00D0540D"/>
    <w:rsid w:val="00D06505"/>
    <w:rsid w:val="00D07191"/>
    <w:rsid w:val="00D367AF"/>
    <w:rsid w:val="00D36FA1"/>
    <w:rsid w:val="00D4338D"/>
    <w:rsid w:val="00D45C18"/>
    <w:rsid w:val="00D517C8"/>
    <w:rsid w:val="00D51C95"/>
    <w:rsid w:val="00D56253"/>
    <w:rsid w:val="00D61A7B"/>
    <w:rsid w:val="00D731BC"/>
    <w:rsid w:val="00D74888"/>
    <w:rsid w:val="00D75C18"/>
    <w:rsid w:val="00D76A69"/>
    <w:rsid w:val="00D800FD"/>
    <w:rsid w:val="00D911AB"/>
    <w:rsid w:val="00D95435"/>
    <w:rsid w:val="00D9794A"/>
    <w:rsid w:val="00DB140F"/>
    <w:rsid w:val="00DB7CD0"/>
    <w:rsid w:val="00DC1DA0"/>
    <w:rsid w:val="00DC2550"/>
    <w:rsid w:val="00DC4283"/>
    <w:rsid w:val="00DC5B6B"/>
    <w:rsid w:val="00DD07F0"/>
    <w:rsid w:val="00DD243F"/>
    <w:rsid w:val="00DD5F2A"/>
    <w:rsid w:val="00DD5F5D"/>
    <w:rsid w:val="00DE0258"/>
    <w:rsid w:val="00DF6C5E"/>
    <w:rsid w:val="00E0788B"/>
    <w:rsid w:val="00E13EFF"/>
    <w:rsid w:val="00E17CAB"/>
    <w:rsid w:val="00E17EF4"/>
    <w:rsid w:val="00E21665"/>
    <w:rsid w:val="00E2174A"/>
    <w:rsid w:val="00E3277C"/>
    <w:rsid w:val="00E33803"/>
    <w:rsid w:val="00E4107D"/>
    <w:rsid w:val="00E442E1"/>
    <w:rsid w:val="00E46946"/>
    <w:rsid w:val="00E47C66"/>
    <w:rsid w:val="00E61B51"/>
    <w:rsid w:val="00E61FC0"/>
    <w:rsid w:val="00E70697"/>
    <w:rsid w:val="00E75664"/>
    <w:rsid w:val="00E80079"/>
    <w:rsid w:val="00E81EB3"/>
    <w:rsid w:val="00E87DEB"/>
    <w:rsid w:val="00E92375"/>
    <w:rsid w:val="00E96598"/>
    <w:rsid w:val="00E971BE"/>
    <w:rsid w:val="00EA293F"/>
    <w:rsid w:val="00EA2BE0"/>
    <w:rsid w:val="00EB0955"/>
    <w:rsid w:val="00EB2475"/>
    <w:rsid w:val="00EB3F56"/>
    <w:rsid w:val="00EB43B8"/>
    <w:rsid w:val="00EC6516"/>
    <w:rsid w:val="00ED39CF"/>
    <w:rsid w:val="00EE737C"/>
    <w:rsid w:val="00EE7573"/>
    <w:rsid w:val="00EF06A2"/>
    <w:rsid w:val="00EF1308"/>
    <w:rsid w:val="00EF1E7A"/>
    <w:rsid w:val="00EF7894"/>
    <w:rsid w:val="00F034D8"/>
    <w:rsid w:val="00F04347"/>
    <w:rsid w:val="00F238C7"/>
    <w:rsid w:val="00F269D0"/>
    <w:rsid w:val="00F26B97"/>
    <w:rsid w:val="00F27C7C"/>
    <w:rsid w:val="00F33909"/>
    <w:rsid w:val="00F34357"/>
    <w:rsid w:val="00F363AF"/>
    <w:rsid w:val="00F4503E"/>
    <w:rsid w:val="00F4564A"/>
    <w:rsid w:val="00F46491"/>
    <w:rsid w:val="00F46C89"/>
    <w:rsid w:val="00F652A8"/>
    <w:rsid w:val="00F65E43"/>
    <w:rsid w:val="00F7035A"/>
    <w:rsid w:val="00F7154B"/>
    <w:rsid w:val="00F72CCE"/>
    <w:rsid w:val="00F73309"/>
    <w:rsid w:val="00F82E12"/>
    <w:rsid w:val="00F917B5"/>
    <w:rsid w:val="00F91AB0"/>
    <w:rsid w:val="00F9543E"/>
    <w:rsid w:val="00FB109D"/>
    <w:rsid w:val="00FB11EA"/>
    <w:rsid w:val="00FB7505"/>
    <w:rsid w:val="00FD2221"/>
    <w:rsid w:val="00FE481C"/>
    <w:rsid w:val="00FE5527"/>
    <w:rsid w:val="00FE67E8"/>
    <w:rsid w:val="00FF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62F6"/>
  <w15:chartTrackingRefBased/>
  <w15:docId w15:val="{0130289F-94AD-4AA1-B522-DDD64EA9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9F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E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5C18"/>
    <w:pPr>
      <w:ind w:left="720"/>
      <w:contextualSpacing/>
    </w:pPr>
  </w:style>
  <w:style w:type="table" w:styleId="TableGrid">
    <w:name w:val="Table Grid"/>
    <w:basedOn w:val="TableNormal"/>
    <w:uiPriority w:val="39"/>
    <w:rsid w:val="00D45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3BBC"/>
    <w:pPr>
      <w:spacing w:before="100" w:beforeAutospacing="1" w:after="100" w:afterAutospacing="1" w:line="240" w:lineRule="auto"/>
    </w:pPr>
    <w:rPr>
      <w:rFonts w:eastAsia="Times New Roman"/>
      <w:kern w:val="0"/>
      <w14:ligatures w14:val="none"/>
    </w:rPr>
  </w:style>
  <w:style w:type="character" w:styleId="PlaceholderText">
    <w:name w:val="Placeholder Text"/>
    <w:basedOn w:val="DefaultParagraphFont"/>
    <w:uiPriority w:val="99"/>
    <w:semiHidden/>
    <w:rsid w:val="00D4338D"/>
    <w:rPr>
      <w:color w:val="666666"/>
    </w:rPr>
  </w:style>
  <w:style w:type="character" w:styleId="Emphasis">
    <w:name w:val="Emphasis"/>
    <w:basedOn w:val="DefaultParagraphFont"/>
    <w:uiPriority w:val="20"/>
    <w:qFormat/>
    <w:rsid w:val="003420A3"/>
    <w:rPr>
      <w:i/>
      <w:iCs/>
    </w:rPr>
  </w:style>
  <w:style w:type="character" w:customStyle="1" w:styleId="Heading1Char">
    <w:name w:val="Heading 1 Char"/>
    <w:basedOn w:val="DefaultParagraphFont"/>
    <w:link w:val="Heading1"/>
    <w:uiPriority w:val="9"/>
    <w:rsid w:val="004F79F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F7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098">
      <w:bodyDiv w:val="1"/>
      <w:marLeft w:val="0"/>
      <w:marRight w:val="0"/>
      <w:marTop w:val="0"/>
      <w:marBottom w:val="0"/>
      <w:divBdr>
        <w:top w:val="none" w:sz="0" w:space="0" w:color="auto"/>
        <w:left w:val="none" w:sz="0" w:space="0" w:color="auto"/>
        <w:bottom w:val="none" w:sz="0" w:space="0" w:color="auto"/>
        <w:right w:val="none" w:sz="0" w:space="0" w:color="auto"/>
      </w:divBdr>
    </w:div>
    <w:div w:id="76024022">
      <w:bodyDiv w:val="1"/>
      <w:marLeft w:val="0"/>
      <w:marRight w:val="0"/>
      <w:marTop w:val="0"/>
      <w:marBottom w:val="0"/>
      <w:divBdr>
        <w:top w:val="none" w:sz="0" w:space="0" w:color="auto"/>
        <w:left w:val="none" w:sz="0" w:space="0" w:color="auto"/>
        <w:bottom w:val="none" w:sz="0" w:space="0" w:color="auto"/>
        <w:right w:val="none" w:sz="0" w:space="0" w:color="auto"/>
      </w:divBdr>
    </w:div>
    <w:div w:id="81950281">
      <w:bodyDiv w:val="1"/>
      <w:marLeft w:val="0"/>
      <w:marRight w:val="0"/>
      <w:marTop w:val="0"/>
      <w:marBottom w:val="0"/>
      <w:divBdr>
        <w:top w:val="none" w:sz="0" w:space="0" w:color="auto"/>
        <w:left w:val="none" w:sz="0" w:space="0" w:color="auto"/>
        <w:bottom w:val="none" w:sz="0" w:space="0" w:color="auto"/>
        <w:right w:val="none" w:sz="0" w:space="0" w:color="auto"/>
      </w:divBdr>
    </w:div>
    <w:div w:id="101531111">
      <w:bodyDiv w:val="1"/>
      <w:marLeft w:val="0"/>
      <w:marRight w:val="0"/>
      <w:marTop w:val="0"/>
      <w:marBottom w:val="0"/>
      <w:divBdr>
        <w:top w:val="none" w:sz="0" w:space="0" w:color="auto"/>
        <w:left w:val="none" w:sz="0" w:space="0" w:color="auto"/>
        <w:bottom w:val="none" w:sz="0" w:space="0" w:color="auto"/>
        <w:right w:val="none" w:sz="0" w:space="0" w:color="auto"/>
      </w:divBdr>
    </w:div>
    <w:div w:id="181406728">
      <w:bodyDiv w:val="1"/>
      <w:marLeft w:val="0"/>
      <w:marRight w:val="0"/>
      <w:marTop w:val="0"/>
      <w:marBottom w:val="0"/>
      <w:divBdr>
        <w:top w:val="none" w:sz="0" w:space="0" w:color="auto"/>
        <w:left w:val="none" w:sz="0" w:space="0" w:color="auto"/>
        <w:bottom w:val="none" w:sz="0" w:space="0" w:color="auto"/>
        <w:right w:val="none" w:sz="0" w:space="0" w:color="auto"/>
      </w:divBdr>
    </w:div>
    <w:div w:id="186023335">
      <w:bodyDiv w:val="1"/>
      <w:marLeft w:val="0"/>
      <w:marRight w:val="0"/>
      <w:marTop w:val="0"/>
      <w:marBottom w:val="0"/>
      <w:divBdr>
        <w:top w:val="none" w:sz="0" w:space="0" w:color="auto"/>
        <w:left w:val="none" w:sz="0" w:space="0" w:color="auto"/>
        <w:bottom w:val="none" w:sz="0" w:space="0" w:color="auto"/>
        <w:right w:val="none" w:sz="0" w:space="0" w:color="auto"/>
      </w:divBdr>
    </w:div>
    <w:div w:id="222370993">
      <w:bodyDiv w:val="1"/>
      <w:marLeft w:val="0"/>
      <w:marRight w:val="0"/>
      <w:marTop w:val="0"/>
      <w:marBottom w:val="0"/>
      <w:divBdr>
        <w:top w:val="none" w:sz="0" w:space="0" w:color="auto"/>
        <w:left w:val="none" w:sz="0" w:space="0" w:color="auto"/>
        <w:bottom w:val="none" w:sz="0" w:space="0" w:color="auto"/>
        <w:right w:val="none" w:sz="0" w:space="0" w:color="auto"/>
      </w:divBdr>
    </w:div>
    <w:div w:id="247735921">
      <w:bodyDiv w:val="1"/>
      <w:marLeft w:val="0"/>
      <w:marRight w:val="0"/>
      <w:marTop w:val="0"/>
      <w:marBottom w:val="0"/>
      <w:divBdr>
        <w:top w:val="none" w:sz="0" w:space="0" w:color="auto"/>
        <w:left w:val="none" w:sz="0" w:space="0" w:color="auto"/>
        <w:bottom w:val="none" w:sz="0" w:space="0" w:color="auto"/>
        <w:right w:val="none" w:sz="0" w:space="0" w:color="auto"/>
      </w:divBdr>
    </w:div>
    <w:div w:id="288439543">
      <w:bodyDiv w:val="1"/>
      <w:marLeft w:val="0"/>
      <w:marRight w:val="0"/>
      <w:marTop w:val="0"/>
      <w:marBottom w:val="0"/>
      <w:divBdr>
        <w:top w:val="none" w:sz="0" w:space="0" w:color="auto"/>
        <w:left w:val="none" w:sz="0" w:space="0" w:color="auto"/>
        <w:bottom w:val="none" w:sz="0" w:space="0" w:color="auto"/>
        <w:right w:val="none" w:sz="0" w:space="0" w:color="auto"/>
      </w:divBdr>
    </w:div>
    <w:div w:id="344597436">
      <w:bodyDiv w:val="1"/>
      <w:marLeft w:val="0"/>
      <w:marRight w:val="0"/>
      <w:marTop w:val="0"/>
      <w:marBottom w:val="0"/>
      <w:divBdr>
        <w:top w:val="none" w:sz="0" w:space="0" w:color="auto"/>
        <w:left w:val="none" w:sz="0" w:space="0" w:color="auto"/>
        <w:bottom w:val="none" w:sz="0" w:space="0" w:color="auto"/>
        <w:right w:val="none" w:sz="0" w:space="0" w:color="auto"/>
      </w:divBdr>
    </w:div>
    <w:div w:id="432015130">
      <w:bodyDiv w:val="1"/>
      <w:marLeft w:val="0"/>
      <w:marRight w:val="0"/>
      <w:marTop w:val="0"/>
      <w:marBottom w:val="0"/>
      <w:divBdr>
        <w:top w:val="none" w:sz="0" w:space="0" w:color="auto"/>
        <w:left w:val="none" w:sz="0" w:space="0" w:color="auto"/>
        <w:bottom w:val="none" w:sz="0" w:space="0" w:color="auto"/>
        <w:right w:val="none" w:sz="0" w:space="0" w:color="auto"/>
      </w:divBdr>
    </w:div>
    <w:div w:id="478426857">
      <w:bodyDiv w:val="1"/>
      <w:marLeft w:val="0"/>
      <w:marRight w:val="0"/>
      <w:marTop w:val="0"/>
      <w:marBottom w:val="0"/>
      <w:divBdr>
        <w:top w:val="none" w:sz="0" w:space="0" w:color="auto"/>
        <w:left w:val="none" w:sz="0" w:space="0" w:color="auto"/>
        <w:bottom w:val="none" w:sz="0" w:space="0" w:color="auto"/>
        <w:right w:val="none" w:sz="0" w:space="0" w:color="auto"/>
      </w:divBdr>
    </w:div>
    <w:div w:id="479275621">
      <w:bodyDiv w:val="1"/>
      <w:marLeft w:val="0"/>
      <w:marRight w:val="0"/>
      <w:marTop w:val="0"/>
      <w:marBottom w:val="0"/>
      <w:divBdr>
        <w:top w:val="none" w:sz="0" w:space="0" w:color="auto"/>
        <w:left w:val="none" w:sz="0" w:space="0" w:color="auto"/>
        <w:bottom w:val="none" w:sz="0" w:space="0" w:color="auto"/>
        <w:right w:val="none" w:sz="0" w:space="0" w:color="auto"/>
      </w:divBdr>
    </w:div>
    <w:div w:id="590742214">
      <w:bodyDiv w:val="1"/>
      <w:marLeft w:val="0"/>
      <w:marRight w:val="0"/>
      <w:marTop w:val="0"/>
      <w:marBottom w:val="0"/>
      <w:divBdr>
        <w:top w:val="none" w:sz="0" w:space="0" w:color="auto"/>
        <w:left w:val="none" w:sz="0" w:space="0" w:color="auto"/>
        <w:bottom w:val="none" w:sz="0" w:space="0" w:color="auto"/>
        <w:right w:val="none" w:sz="0" w:space="0" w:color="auto"/>
      </w:divBdr>
    </w:div>
    <w:div w:id="655718304">
      <w:bodyDiv w:val="1"/>
      <w:marLeft w:val="0"/>
      <w:marRight w:val="0"/>
      <w:marTop w:val="0"/>
      <w:marBottom w:val="0"/>
      <w:divBdr>
        <w:top w:val="none" w:sz="0" w:space="0" w:color="auto"/>
        <w:left w:val="none" w:sz="0" w:space="0" w:color="auto"/>
        <w:bottom w:val="none" w:sz="0" w:space="0" w:color="auto"/>
        <w:right w:val="none" w:sz="0" w:space="0" w:color="auto"/>
      </w:divBdr>
    </w:div>
    <w:div w:id="682052246">
      <w:bodyDiv w:val="1"/>
      <w:marLeft w:val="0"/>
      <w:marRight w:val="0"/>
      <w:marTop w:val="0"/>
      <w:marBottom w:val="0"/>
      <w:divBdr>
        <w:top w:val="none" w:sz="0" w:space="0" w:color="auto"/>
        <w:left w:val="none" w:sz="0" w:space="0" w:color="auto"/>
        <w:bottom w:val="none" w:sz="0" w:space="0" w:color="auto"/>
        <w:right w:val="none" w:sz="0" w:space="0" w:color="auto"/>
      </w:divBdr>
    </w:div>
    <w:div w:id="688213657">
      <w:bodyDiv w:val="1"/>
      <w:marLeft w:val="0"/>
      <w:marRight w:val="0"/>
      <w:marTop w:val="0"/>
      <w:marBottom w:val="0"/>
      <w:divBdr>
        <w:top w:val="none" w:sz="0" w:space="0" w:color="auto"/>
        <w:left w:val="none" w:sz="0" w:space="0" w:color="auto"/>
        <w:bottom w:val="none" w:sz="0" w:space="0" w:color="auto"/>
        <w:right w:val="none" w:sz="0" w:space="0" w:color="auto"/>
      </w:divBdr>
    </w:div>
    <w:div w:id="695429139">
      <w:bodyDiv w:val="1"/>
      <w:marLeft w:val="0"/>
      <w:marRight w:val="0"/>
      <w:marTop w:val="0"/>
      <w:marBottom w:val="0"/>
      <w:divBdr>
        <w:top w:val="none" w:sz="0" w:space="0" w:color="auto"/>
        <w:left w:val="none" w:sz="0" w:space="0" w:color="auto"/>
        <w:bottom w:val="none" w:sz="0" w:space="0" w:color="auto"/>
        <w:right w:val="none" w:sz="0" w:space="0" w:color="auto"/>
      </w:divBdr>
    </w:div>
    <w:div w:id="730539667">
      <w:bodyDiv w:val="1"/>
      <w:marLeft w:val="0"/>
      <w:marRight w:val="0"/>
      <w:marTop w:val="0"/>
      <w:marBottom w:val="0"/>
      <w:divBdr>
        <w:top w:val="none" w:sz="0" w:space="0" w:color="auto"/>
        <w:left w:val="none" w:sz="0" w:space="0" w:color="auto"/>
        <w:bottom w:val="none" w:sz="0" w:space="0" w:color="auto"/>
        <w:right w:val="none" w:sz="0" w:space="0" w:color="auto"/>
      </w:divBdr>
    </w:div>
    <w:div w:id="815683958">
      <w:bodyDiv w:val="1"/>
      <w:marLeft w:val="0"/>
      <w:marRight w:val="0"/>
      <w:marTop w:val="0"/>
      <w:marBottom w:val="0"/>
      <w:divBdr>
        <w:top w:val="none" w:sz="0" w:space="0" w:color="auto"/>
        <w:left w:val="none" w:sz="0" w:space="0" w:color="auto"/>
        <w:bottom w:val="none" w:sz="0" w:space="0" w:color="auto"/>
        <w:right w:val="none" w:sz="0" w:space="0" w:color="auto"/>
      </w:divBdr>
    </w:div>
    <w:div w:id="880750440">
      <w:bodyDiv w:val="1"/>
      <w:marLeft w:val="0"/>
      <w:marRight w:val="0"/>
      <w:marTop w:val="0"/>
      <w:marBottom w:val="0"/>
      <w:divBdr>
        <w:top w:val="none" w:sz="0" w:space="0" w:color="auto"/>
        <w:left w:val="none" w:sz="0" w:space="0" w:color="auto"/>
        <w:bottom w:val="none" w:sz="0" w:space="0" w:color="auto"/>
        <w:right w:val="none" w:sz="0" w:space="0" w:color="auto"/>
      </w:divBdr>
    </w:div>
    <w:div w:id="936593640">
      <w:bodyDiv w:val="1"/>
      <w:marLeft w:val="0"/>
      <w:marRight w:val="0"/>
      <w:marTop w:val="0"/>
      <w:marBottom w:val="0"/>
      <w:divBdr>
        <w:top w:val="none" w:sz="0" w:space="0" w:color="auto"/>
        <w:left w:val="none" w:sz="0" w:space="0" w:color="auto"/>
        <w:bottom w:val="none" w:sz="0" w:space="0" w:color="auto"/>
        <w:right w:val="none" w:sz="0" w:space="0" w:color="auto"/>
      </w:divBdr>
    </w:div>
    <w:div w:id="943415841">
      <w:bodyDiv w:val="1"/>
      <w:marLeft w:val="0"/>
      <w:marRight w:val="0"/>
      <w:marTop w:val="0"/>
      <w:marBottom w:val="0"/>
      <w:divBdr>
        <w:top w:val="none" w:sz="0" w:space="0" w:color="auto"/>
        <w:left w:val="none" w:sz="0" w:space="0" w:color="auto"/>
        <w:bottom w:val="none" w:sz="0" w:space="0" w:color="auto"/>
        <w:right w:val="none" w:sz="0" w:space="0" w:color="auto"/>
      </w:divBdr>
    </w:div>
    <w:div w:id="974339258">
      <w:bodyDiv w:val="1"/>
      <w:marLeft w:val="0"/>
      <w:marRight w:val="0"/>
      <w:marTop w:val="0"/>
      <w:marBottom w:val="0"/>
      <w:divBdr>
        <w:top w:val="none" w:sz="0" w:space="0" w:color="auto"/>
        <w:left w:val="none" w:sz="0" w:space="0" w:color="auto"/>
        <w:bottom w:val="none" w:sz="0" w:space="0" w:color="auto"/>
        <w:right w:val="none" w:sz="0" w:space="0" w:color="auto"/>
      </w:divBdr>
    </w:div>
    <w:div w:id="1026712544">
      <w:bodyDiv w:val="1"/>
      <w:marLeft w:val="0"/>
      <w:marRight w:val="0"/>
      <w:marTop w:val="0"/>
      <w:marBottom w:val="0"/>
      <w:divBdr>
        <w:top w:val="none" w:sz="0" w:space="0" w:color="auto"/>
        <w:left w:val="none" w:sz="0" w:space="0" w:color="auto"/>
        <w:bottom w:val="none" w:sz="0" w:space="0" w:color="auto"/>
        <w:right w:val="none" w:sz="0" w:space="0" w:color="auto"/>
      </w:divBdr>
    </w:div>
    <w:div w:id="1036542657">
      <w:bodyDiv w:val="1"/>
      <w:marLeft w:val="0"/>
      <w:marRight w:val="0"/>
      <w:marTop w:val="0"/>
      <w:marBottom w:val="0"/>
      <w:divBdr>
        <w:top w:val="none" w:sz="0" w:space="0" w:color="auto"/>
        <w:left w:val="none" w:sz="0" w:space="0" w:color="auto"/>
        <w:bottom w:val="none" w:sz="0" w:space="0" w:color="auto"/>
        <w:right w:val="none" w:sz="0" w:space="0" w:color="auto"/>
      </w:divBdr>
    </w:div>
    <w:div w:id="1099252827">
      <w:bodyDiv w:val="1"/>
      <w:marLeft w:val="0"/>
      <w:marRight w:val="0"/>
      <w:marTop w:val="0"/>
      <w:marBottom w:val="0"/>
      <w:divBdr>
        <w:top w:val="none" w:sz="0" w:space="0" w:color="auto"/>
        <w:left w:val="none" w:sz="0" w:space="0" w:color="auto"/>
        <w:bottom w:val="none" w:sz="0" w:space="0" w:color="auto"/>
        <w:right w:val="none" w:sz="0" w:space="0" w:color="auto"/>
      </w:divBdr>
    </w:div>
    <w:div w:id="1126509673">
      <w:bodyDiv w:val="1"/>
      <w:marLeft w:val="0"/>
      <w:marRight w:val="0"/>
      <w:marTop w:val="0"/>
      <w:marBottom w:val="0"/>
      <w:divBdr>
        <w:top w:val="none" w:sz="0" w:space="0" w:color="auto"/>
        <w:left w:val="none" w:sz="0" w:space="0" w:color="auto"/>
        <w:bottom w:val="none" w:sz="0" w:space="0" w:color="auto"/>
        <w:right w:val="none" w:sz="0" w:space="0" w:color="auto"/>
      </w:divBdr>
    </w:div>
    <w:div w:id="1133018109">
      <w:bodyDiv w:val="1"/>
      <w:marLeft w:val="0"/>
      <w:marRight w:val="0"/>
      <w:marTop w:val="0"/>
      <w:marBottom w:val="0"/>
      <w:divBdr>
        <w:top w:val="none" w:sz="0" w:space="0" w:color="auto"/>
        <w:left w:val="none" w:sz="0" w:space="0" w:color="auto"/>
        <w:bottom w:val="none" w:sz="0" w:space="0" w:color="auto"/>
        <w:right w:val="none" w:sz="0" w:space="0" w:color="auto"/>
      </w:divBdr>
    </w:div>
    <w:div w:id="1134368273">
      <w:bodyDiv w:val="1"/>
      <w:marLeft w:val="0"/>
      <w:marRight w:val="0"/>
      <w:marTop w:val="0"/>
      <w:marBottom w:val="0"/>
      <w:divBdr>
        <w:top w:val="none" w:sz="0" w:space="0" w:color="auto"/>
        <w:left w:val="none" w:sz="0" w:space="0" w:color="auto"/>
        <w:bottom w:val="none" w:sz="0" w:space="0" w:color="auto"/>
        <w:right w:val="none" w:sz="0" w:space="0" w:color="auto"/>
      </w:divBdr>
    </w:div>
    <w:div w:id="1190685612">
      <w:bodyDiv w:val="1"/>
      <w:marLeft w:val="0"/>
      <w:marRight w:val="0"/>
      <w:marTop w:val="0"/>
      <w:marBottom w:val="0"/>
      <w:divBdr>
        <w:top w:val="none" w:sz="0" w:space="0" w:color="auto"/>
        <w:left w:val="none" w:sz="0" w:space="0" w:color="auto"/>
        <w:bottom w:val="none" w:sz="0" w:space="0" w:color="auto"/>
        <w:right w:val="none" w:sz="0" w:space="0" w:color="auto"/>
      </w:divBdr>
    </w:div>
    <w:div w:id="1330868286">
      <w:bodyDiv w:val="1"/>
      <w:marLeft w:val="0"/>
      <w:marRight w:val="0"/>
      <w:marTop w:val="0"/>
      <w:marBottom w:val="0"/>
      <w:divBdr>
        <w:top w:val="none" w:sz="0" w:space="0" w:color="auto"/>
        <w:left w:val="none" w:sz="0" w:space="0" w:color="auto"/>
        <w:bottom w:val="none" w:sz="0" w:space="0" w:color="auto"/>
        <w:right w:val="none" w:sz="0" w:space="0" w:color="auto"/>
      </w:divBdr>
    </w:div>
    <w:div w:id="1340741742">
      <w:bodyDiv w:val="1"/>
      <w:marLeft w:val="0"/>
      <w:marRight w:val="0"/>
      <w:marTop w:val="0"/>
      <w:marBottom w:val="0"/>
      <w:divBdr>
        <w:top w:val="none" w:sz="0" w:space="0" w:color="auto"/>
        <w:left w:val="none" w:sz="0" w:space="0" w:color="auto"/>
        <w:bottom w:val="none" w:sz="0" w:space="0" w:color="auto"/>
        <w:right w:val="none" w:sz="0" w:space="0" w:color="auto"/>
      </w:divBdr>
    </w:div>
    <w:div w:id="1349060715">
      <w:bodyDiv w:val="1"/>
      <w:marLeft w:val="0"/>
      <w:marRight w:val="0"/>
      <w:marTop w:val="0"/>
      <w:marBottom w:val="0"/>
      <w:divBdr>
        <w:top w:val="none" w:sz="0" w:space="0" w:color="auto"/>
        <w:left w:val="none" w:sz="0" w:space="0" w:color="auto"/>
        <w:bottom w:val="none" w:sz="0" w:space="0" w:color="auto"/>
        <w:right w:val="none" w:sz="0" w:space="0" w:color="auto"/>
      </w:divBdr>
    </w:div>
    <w:div w:id="1384258826">
      <w:bodyDiv w:val="1"/>
      <w:marLeft w:val="0"/>
      <w:marRight w:val="0"/>
      <w:marTop w:val="0"/>
      <w:marBottom w:val="0"/>
      <w:divBdr>
        <w:top w:val="none" w:sz="0" w:space="0" w:color="auto"/>
        <w:left w:val="none" w:sz="0" w:space="0" w:color="auto"/>
        <w:bottom w:val="none" w:sz="0" w:space="0" w:color="auto"/>
        <w:right w:val="none" w:sz="0" w:space="0" w:color="auto"/>
      </w:divBdr>
    </w:div>
    <w:div w:id="1392001511">
      <w:bodyDiv w:val="1"/>
      <w:marLeft w:val="0"/>
      <w:marRight w:val="0"/>
      <w:marTop w:val="0"/>
      <w:marBottom w:val="0"/>
      <w:divBdr>
        <w:top w:val="none" w:sz="0" w:space="0" w:color="auto"/>
        <w:left w:val="none" w:sz="0" w:space="0" w:color="auto"/>
        <w:bottom w:val="none" w:sz="0" w:space="0" w:color="auto"/>
        <w:right w:val="none" w:sz="0" w:space="0" w:color="auto"/>
      </w:divBdr>
    </w:div>
    <w:div w:id="1411804538">
      <w:bodyDiv w:val="1"/>
      <w:marLeft w:val="0"/>
      <w:marRight w:val="0"/>
      <w:marTop w:val="0"/>
      <w:marBottom w:val="0"/>
      <w:divBdr>
        <w:top w:val="none" w:sz="0" w:space="0" w:color="auto"/>
        <w:left w:val="none" w:sz="0" w:space="0" w:color="auto"/>
        <w:bottom w:val="none" w:sz="0" w:space="0" w:color="auto"/>
        <w:right w:val="none" w:sz="0" w:space="0" w:color="auto"/>
      </w:divBdr>
    </w:div>
    <w:div w:id="1452355745">
      <w:bodyDiv w:val="1"/>
      <w:marLeft w:val="0"/>
      <w:marRight w:val="0"/>
      <w:marTop w:val="0"/>
      <w:marBottom w:val="0"/>
      <w:divBdr>
        <w:top w:val="none" w:sz="0" w:space="0" w:color="auto"/>
        <w:left w:val="none" w:sz="0" w:space="0" w:color="auto"/>
        <w:bottom w:val="none" w:sz="0" w:space="0" w:color="auto"/>
        <w:right w:val="none" w:sz="0" w:space="0" w:color="auto"/>
      </w:divBdr>
    </w:div>
    <w:div w:id="1532182654">
      <w:bodyDiv w:val="1"/>
      <w:marLeft w:val="0"/>
      <w:marRight w:val="0"/>
      <w:marTop w:val="0"/>
      <w:marBottom w:val="0"/>
      <w:divBdr>
        <w:top w:val="none" w:sz="0" w:space="0" w:color="auto"/>
        <w:left w:val="none" w:sz="0" w:space="0" w:color="auto"/>
        <w:bottom w:val="none" w:sz="0" w:space="0" w:color="auto"/>
        <w:right w:val="none" w:sz="0" w:space="0" w:color="auto"/>
      </w:divBdr>
    </w:div>
    <w:div w:id="1541935496">
      <w:bodyDiv w:val="1"/>
      <w:marLeft w:val="0"/>
      <w:marRight w:val="0"/>
      <w:marTop w:val="0"/>
      <w:marBottom w:val="0"/>
      <w:divBdr>
        <w:top w:val="none" w:sz="0" w:space="0" w:color="auto"/>
        <w:left w:val="none" w:sz="0" w:space="0" w:color="auto"/>
        <w:bottom w:val="none" w:sz="0" w:space="0" w:color="auto"/>
        <w:right w:val="none" w:sz="0" w:space="0" w:color="auto"/>
      </w:divBdr>
    </w:div>
    <w:div w:id="1560749199">
      <w:bodyDiv w:val="1"/>
      <w:marLeft w:val="0"/>
      <w:marRight w:val="0"/>
      <w:marTop w:val="0"/>
      <w:marBottom w:val="0"/>
      <w:divBdr>
        <w:top w:val="none" w:sz="0" w:space="0" w:color="auto"/>
        <w:left w:val="none" w:sz="0" w:space="0" w:color="auto"/>
        <w:bottom w:val="none" w:sz="0" w:space="0" w:color="auto"/>
        <w:right w:val="none" w:sz="0" w:space="0" w:color="auto"/>
      </w:divBdr>
    </w:div>
    <w:div w:id="1643270783">
      <w:bodyDiv w:val="1"/>
      <w:marLeft w:val="0"/>
      <w:marRight w:val="0"/>
      <w:marTop w:val="0"/>
      <w:marBottom w:val="0"/>
      <w:divBdr>
        <w:top w:val="none" w:sz="0" w:space="0" w:color="auto"/>
        <w:left w:val="none" w:sz="0" w:space="0" w:color="auto"/>
        <w:bottom w:val="none" w:sz="0" w:space="0" w:color="auto"/>
        <w:right w:val="none" w:sz="0" w:space="0" w:color="auto"/>
      </w:divBdr>
    </w:div>
    <w:div w:id="1691180763">
      <w:bodyDiv w:val="1"/>
      <w:marLeft w:val="0"/>
      <w:marRight w:val="0"/>
      <w:marTop w:val="0"/>
      <w:marBottom w:val="0"/>
      <w:divBdr>
        <w:top w:val="none" w:sz="0" w:space="0" w:color="auto"/>
        <w:left w:val="none" w:sz="0" w:space="0" w:color="auto"/>
        <w:bottom w:val="none" w:sz="0" w:space="0" w:color="auto"/>
        <w:right w:val="none" w:sz="0" w:space="0" w:color="auto"/>
      </w:divBdr>
    </w:div>
    <w:div w:id="1691682154">
      <w:bodyDiv w:val="1"/>
      <w:marLeft w:val="0"/>
      <w:marRight w:val="0"/>
      <w:marTop w:val="0"/>
      <w:marBottom w:val="0"/>
      <w:divBdr>
        <w:top w:val="none" w:sz="0" w:space="0" w:color="auto"/>
        <w:left w:val="none" w:sz="0" w:space="0" w:color="auto"/>
        <w:bottom w:val="none" w:sz="0" w:space="0" w:color="auto"/>
        <w:right w:val="none" w:sz="0" w:space="0" w:color="auto"/>
      </w:divBdr>
    </w:div>
    <w:div w:id="1693415208">
      <w:bodyDiv w:val="1"/>
      <w:marLeft w:val="0"/>
      <w:marRight w:val="0"/>
      <w:marTop w:val="0"/>
      <w:marBottom w:val="0"/>
      <w:divBdr>
        <w:top w:val="none" w:sz="0" w:space="0" w:color="auto"/>
        <w:left w:val="none" w:sz="0" w:space="0" w:color="auto"/>
        <w:bottom w:val="none" w:sz="0" w:space="0" w:color="auto"/>
        <w:right w:val="none" w:sz="0" w:space="0" w:color="auto"/>
      </w:divBdr>
    </w:div>
    <w:div w:id="1696468510">
      <w:bodyDiv w:val="1"/>
      <w:marLeft w:val="0"/>
      <w:marRight w:val="0"/>
      <w:marTop w:val="0"/>
      <w:marBottom w:val="0"/>
      <w:divBdr>
        <w:top w:val="none" w:sz="0" w:space="0" w:color="auto"/>
        <w:left w:val="none" w:sz="0" w:space="0" w:color="auto"/>
        <w:bottom w:val="none" w:sz="0" w:space="0" w:color="auto"/>
        <w:right w:val="none" w:sz="0" w:space="0" w:color="auto"/>
      </w:divBdr>
    </w:div>
    <w:div w:id="1712068460">
      <w:bodyDiv w:val="1"/>
      <w:marLeft w:val="0"/>
      <w:marRight w:val="0"/>
      <w:marTop w:val="0"/>
      <w:marBottom w:val="0"/>
      <w:divBdr>
        <w:top w:val="none" w:sz="0" w:space="0" w:color="auto"/>
        <w:left w:val="none" w:sz="0" w:space="0" w:color="auto"/>
        <w:bottom w:val="none" w:sz="0" w:space="0" w:color="auto"/>
        <w:right w:val="none" w:sz="0" w:space="0" w:color="auto"/>
      </w:divBdr>
    </w:div>
    <w:div w:id="1727996483">
      <w:bodyDiv w:val="1"/>
      <w:marLeft w:val="0"/>
      <w:marRight w:val="0"/>
      <w:marTop w:val="0"/>
      <w:marBottom w:val="0"/>
      <w:divBdr>
        <w:top w:val="none" w:sz="0" w:space="0" w:color="auto"/>
        <w:left w:val="none" w:sz="0" w:space="0" w:color="auto"/>
        <w:bottom w:val="none" w:sz="0" w:space="0" w:color="auto"/>
        <w:right w:val="none" w:sz="0" w:space="0" w:color="auto"/>
      </w:divBdr>
    </w:div>
    <w:div w:id="1756903036">
      <w:bodyDiv w:val="1"/>
      <w:marLeft w:val="0"/>
      <w:marRight w:val="0"/>
      <w:marTop w:val="0"/>
      <w:marBottom w:val="0"/>
      <w:divBdr>
        <w:top w:val="none" w:sz="0" w:space="0" w:color="auto"/>
        <w:left w:val="none" w:sz="0" w:space="0" w:color="auto"/>
        <w:bottom w:val="none" w:sz="0" w:space="0" w:color="auto"/>
        <w:right w:val="none" w:sz="0" w:space="0" w:color="auto"/>
      </w:divBdr>
    </w:div>
    <w:div w:id="1805345135">
      <w:bodyDiv w:val="1"/>
      <w:marLeft w:val="0"/>
      <w:marRight w:val="0"/>
      <w:marTop w:val="0"/>
      <w:marBottom w:val="0"/>
      <w:divBdr>
        <w:top w:val="none" w:sz="0" w:space="0" w:color="auto"/>
        <w:left w:val="none" w:sz="0" w:space="0" w:color="auto"/>
        <w:bottom w:val="none" w:sz="0" w:space="0" w:color="auto"/>
        <w:right w:val="none" w:sz="0" w:space="0" w:color="auto"/>
      </w:divBdr>
    </w:div>
    <w:div w:id="1881432729">
      <w:bodyDiv w:val="1"/>
      <w:marLeft w:val="0"/>
      <w:marRight w:val="0"/>
      <w:marTop w:val="0"/>
      <w:marBottom w:val="0"/>
      <w:divBdr>
        <w:top w:val="none" w:sz="0" w:space="0" w:color="auto"/>
        <w:left w:val="none" w:sz="0" w:space="0" w:color="auto"/>
        <w:bottom w:val="none" w:sz="0" w:space="0" w:color="auto"/>
        <w:right w:val="none" w:sz="0" w:space="0" w:color="auto"/>
      </w:divBdr>
    </w:div>
    <w:div w:id="1886673054">
      <w:bodyDiv w:val="1"/>
      <w:marLeft w:val="0"/>
      <w:marRight w:val="0"/>
      <w:marTop w:val="0"/>
      <w:marBottom w:val="0"/>
      <w:divBdr>
        <w:top w:val="none" w:sz="0" w:space="0" w:color="auto"/>
        <w:left w:val="none" w:sz="0" w:space="0" w:color="auto"/>
        <w:bottom w:val="none" w:sz="0" w:space="0" w:color="auto"/>
        <w:right w:val="none" w:sz="0" w:space="0" w:color="auto"/>
      </w:divBdr>
    </w:div>
    <w:div w:id="1949116010">
      <w:bodyDiv w:val="1"/>
      <w:marLeft w:val="0"/>
      <w:marRight w:val="0"/>
      <w:marTop w:val="0"/>
      <w:marBottom w:val="0"/>
      <w:divBdr>
        <w:top w:val="none" w:sz="0" w:space="0" w:color="auto"/>
        <w:left w:val="none" w:sz="0" w:space="0" w:color="auto"/>
        <w:bottom w:val="none" w:sz="0" w:space="0" w:color="auto"/>
        <w:right w:val="none" w:sz="0" w:space="0" w:color="auto"/>
      </w:divBdr>
    </w:div>
    <w:div w:id="1999962306">
      <w:bodyDiv w:val="1"/>
      <w:marLeft w:val="0"/>
      <w:marRight w:val="0"/>
      <w:marTop w:val="0"/>
      <w:marBottom w:val="0"/>
      <w:divBdr>
        <w:top w:val="none" w:sz="0" w:space="0" w:color="auto"/>
        <w:left w:val="none" w:sz="0" w:space="0" w:color="auto"/>
        <w:bottom w:val="none" w:sz="0" w:space="0" w:color="auto"/>
        <w:right w:val="none" w:sz="0" w:space="0" w:color="auto"/>
      </w:divBdr>
    </w:div>
    <w:div w:id="2009285636">
      <w:bodyDiv w:val="1"/>
      <w:marLeft w:val="0"/>
      <w:marRight w:val="0"/>
      <w:marTop w:val="0"/>
      <w:marBottom w:val="0"/>
      <w:divBdr>
        <w:top w:val="none" w:sz="0" w:space="0" w:color="auto"/>
        <w:left w:val="none" w:sz="0" w:space="0" w:color="auto"/>
        <w:bottom w:val="none" w:sz="0" w:space="0" w:color="auto"/>
        <w:right w:val="none" w:sz="0" w:space="0" w:color="auto"/>
      </w:divBdr>
    </w:div>
    <w:div w:id="2098867997">
      <w:bodyDiv w:val="1"/>
      <w:marLeft w:val="0"/>
      <w:marRight w:val="0"/>
      <w:marTop w:val="0"/>
      <w:marBottom w:val="0"/>
      <w:divBdr>
        <w:top w:val="none" w:sz="0" w:space="0" w:color="auto"/>
        <w:left w:val="none" w:sz="0" w:space="0" w:color="auto"/>
        <w:bottom w:val="none" w:sz="0" w:space="0" w:color="auto"/>
        <w:right w:val="none" w:sz="0" w:space="0" w:color="auto"/>
      </w:divBdr>
    </w:div>
    <w:div w:id="2117403897">
      <w:bodyDiv w:val="1"/>
      <w:marLeft w:val="0"/>
      <w:marRight w:val="0"/>
      <w:marTop w:val="0"/>
      <w:marBottom w:val="0"/>
      <w:divBdr>
        <w:top w:val="none" w:sz="0" w:space="0" w:color="auto"/>
        <w:left w:val="none" w:sz="0" w:space="0" w:color="auto"/>
        <w:bottom w:val="none" w:sz="0" w:space="0" w:color="auto"/>
        <w:right w:val="none" w:sz="0" w:space="0" w:color="auto"/>
      </w:divBdr>
    </w:div>
    <w:div w:id="2123988520">
      <w:bodyDiv w:val="1"/>
      <w:marLeft w:val="0"/>
      <w:marRight w:val="0"/>
      <w:marTop w:val="0"/>
      <w:marBottom w:val="0"/>
      <w:divBdr>
        <w:top w:val="none" w:sz="0" w:space="0" w:color="auto"/>
        <w:left w:val="none" w:sz="0" w:space="0" w:color="auto"/>
        <w:bottom w:val="none" w:sz="0" w:space="0" w:color="auto"/>
        <w:right w:val="none" w:sz="0" w:space="0" w:color="auto"/>
      </w:divBdr>
    </w:div>
    <w:div w:id="214311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2514f678349a611/Desktop/School/FINAL%20PROJECT/Results%20Energy%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Forest regressor with all external variables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Sheet3!$B$3</c:f>
              <c:strCache>
                <c:ptCount val="1"/>
                <c:pt idx="0">
                  <c:v>Predicted sale residual</c:v>
                </c:pt>
              </c:strCache>
            </c:strRef>
          </c:tx>
          <c:spPr>
            <a:ln w="19050" cap="rnd">
              <a:solidFill>
                <a:schemeClr val="accent1"/>
              </a:solidFill>
              <a:round/>
            </a:ln>
            <a:effectLst/>
          </c:spPr>
          <c:marker>
            <c:symbol val="none"/>
          </c:marker>
          <c:cat>
            <c:numRef>
              <c:f>Sheet3!$A$4:$A$267</c:f>
              <c:numCache>
                <c:formatCode>m/d/yyyy</c:formatCode>
                <c:ptCount val="264"/>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pt idx="133">
                  <c:v>40940</c:v>
                </c:pt>
                <c:pt idx="134">
                  <c:v>40969</c:v>
                </c:pt>
                <c:pt idx="135">
                  <c:v>41000</c:v>
                </c:pt>
                <c:pt idx="136">
                  <c:v>41030</c:v>
                </c:pt>
                <c:pt idx="137">
                  <c:v>41061</c:v>
                </c:pt>
                <c:pt idx="138">
                  <c:v>41091</c:v>
                </c:pt>
                <c:pt idx="139">
                  <c:v>41122</c:v>
                </c:pt>
                <c:pt idx="140">
                  <c:v>41153</c:v>
                </c:pt>
                <c:pt idx="141">
                  <c:v>41183</c:v>
                </c:pt>
                <c:pt idx="142">
                  <c:v>41214</c:v>
                </c:pt>
                <c:pt idx="143">
                  <c:v>41244</c:v>
                </c:pt>
                <c:pt idx="144">
                  <c:v>41275</c:v>
                </c:pt>
                <c:pt idx="145">
                  <c:v>41306</c:v>
                </c:pt>
                <c:pt idx="146">
                  <c:v>41334</c:v>
                </c:pt>
                <c:pt idx="147">
                  <c:v>41365</c:v>
                </c:pt>
                <c:pt idx="148">
                  <c:v>41395</c:v>
                </c:pt>
                <c:pt idx="149">
                  <c:v>41426</c:v>
                </c:pt>
                <c:pt idx="150">
                  <c:v>41456</c:v>
                </c:pt>
                <c:pt idx="151">
                  <c:v>41487</c:v>
                </c:pt>
                <c:pt idx="152">
                  <c:v>41518</c:v>
                </c:pt>
                <c:pt idx="153">
                  <c:v>41548</c:v>
                </c:pt>
                <c:pt idx="154">
                  <c:v>41579</c:v>
                </c:pt>
                <c:pt idx="155">
                  <c:v>41609</c:v>
                </c:pt>
                <c:pt idx="156">
                  <c:v>41640</c:v>
                </c:pt>
                <c:pt idx="157">
                  <c:v>41671</c:v>
                </c:pt>
                <c:pt idx="158">
                  <c:v>41699</c:v>
                </c:pt>
                <c:pt idx="159">
                  <c:v>41730</c:v>
                </c:pt>
                <c:pt idx="160">
                  <c:v>41760</c:v>
                </c:pt>
                <c:pt idx="161">
                  <c:v>41791</c:v>
                </c:pt>
                <c:pt idx="162">
                  <c:v>41821</c:v>
                </c:pt>
                <c:pt idx="163">
                  <c:v>41852</c:v>
                </c:pt>
                <c:pt idx="164">
                  <c:v>41883</c:v>
                </c:pt>
                <c:pt idx="165">
                  <c:v>41913</c:v>
                </c:pt>
                <c:pt idx="166">
                  <c:v>41944</c:v>
                </c:pt>
                <c:pt idx="167">
                  <c:v>41974</c:v>
                </c:pt>
                <c:pt idx="168">
                  <c:v>42005</c:v>
                </c:pt>
                <c:pt idx="169">
                  <c:v>42036</c:v>
                </c:pt>
                <c:pt idx="170">
                  <c:v>42064</c:v>
                </c:pt>
                <c:pt idx="171">
                  <c:v>42095</c:v>
                </c:pt>
                <c:pt idx="172">
                  <c:v>42125</c:v>
                </c:pt>
                <c:pt idx="173">
                  <c:v>42156</c:v>
                </c:pt>
                <c:pt idx="174">
                  <c:v>42186</c:v>
                </c:pt>
                <c:pt idx="175">
                  <c:v>42217</c:v>
                </c:pt>
                <c:pt idx="176">
                  <c:v>42248</c:v>
                </c:pt>
                <c:pt idx="177">
                  <c:v>42278</c:v>
                </c:pt>
                <c:pt idx="178">
                  <c:v>42309</c:v>
                </c:pt>
                <c:pt idx="179">
                  <c:v>42339</c:v>
                </c:pt>
                <c:pt idx="180">
                  <c:v>42370</c:v>
                </c:pt>
                <c:pt idx="181">
                  <c:v>42401</c:v>
                </c:pt>
                <c:pt idx="182">
                  <c:v>42430</c:v>
                </c:pt>
                <c:pt idx="183">
                  <c:v>42461</c:v>
                </c:pt>
                <c:pt idx="184">
                  <c:v>42491</c:v>
                </c:pt>
                <c:pt idx="185">
                  <c:v>42522</c:v>
                </c:pt>
                <c:pt idx="186">
                  <c:v>42552</c:v>
                </c:pt>
                <c:pt idx="187">
                  <c:v>42583</c:v>
                </c:pt>
                <c:pt idx="188">
                  <c:v>42614</c:v>
                </c:pt>
                <c:pt idx="189">
                  <c:v>42644</c:v>
                </c:pt>
                <c:pt idx="190">
                  <c:v>42675</c:v>
                </c:pt>
                <c:pt idx="191">
                  <c:v>42705</c:v>
                </c:pt>
                <c:pt idx="192">
                  <c:v>42736</c:v>
                </c:pt>
                <c:pt idx="193">
                  <c:v>42767</c:v>
                </c:pt>
                <c:pt idx="194">
                  <c:v>42795</c:v>
                </c:pt>
                <c:pt idx="195">
                  <c:v>42826</c:v>
                </c:pt>
                <c:pt idx="196">
                  <c:v>42856</c:v>
                </c:pt>
                <c:pt idx="197">
                  <c:v>42887</c:v>
                </c:pt>
                <c:pt idx="198">
                  <c:v>42917</c:v>
                </c:pt>
                <c:pt idx="199">
                  <c:v>42948</c:v>
                </c:pt>
                <c:pt idx="200">
                  <c:v>42979</c:v>
                </c:pt>
                <c:pt idx="201">
                  <c:v>43009</c:v>
                </c:pt>
                <c:pt idx="202">
                  <c:v>43040</c:v>
                </c:pt>
                <c:pt idx="203">
                  <c:v>43070</c:v>
                </c:pt>
                <c:pt idx="204">
                  <c:v>43101</c:v>
                </c:pt>
                <c:pt idx="205">
                  <c:v>43132</c:v>
                </c:pt>
                <c:pt idx="206">
                  <c:v>43160</c:v>
                </c:pt>
                <c:pt idx="207">
                  <c:v>43191</c:v>
                </c:pt>
                <c:pt idx="208">
                  <c:v>43221</c:v>
                </c:pt>
                <c:pt idx="209">
                  <c:v>43252</c:v>
                </c:pt>
                <c:pt idx="210">
                  <c:v>43282</c:v>
                </c:pt>
                <c:pt idx="211">
                  <c:v>43313</c:v>
                </c:pt>
                <c:pt idx="212">
                  <c:v>43344</c:v>
                </c:pt>
                <c:pt idx="213">
                  <c:v>43374</c:v>
                </c:pt>
                <c:pt idx="214">
                  <c:v>43405</c:v>
                </c:pt>
                <c:pt idx="215">
                  <c:v>43435</c:v>
                </c:pt>
                <c:pt idx="216">
                  <c:v>43466</c:v>
                </c:pt>
                <c:pt idx="217">
                  <c:v>43497</c:v>
                </c:pt>
                <c:pt idx="218">
                  <c:v>43525</c:v>
                </c:pt>
                <c:pt idx="219">
                  <c:v>43556</c:v>
                </c:pt>
                <c:pt idx="220">
                  <c:v>43586</c:v>
                </c:pt>
                <c:pt idx="221">
                  <c:v>43617</c:v>
                </c:pt>
                <c:pt idx="222">
                  <c:v>43647</c:v>
                </c:pt>
                <c:pt idx="223">
                  <c:v>43678</c:v>
                </c:pt>
                <c:pt idx="224">
                  <c:v>43709</c:v>
                </c:pt>
                <c:pt idx="225">
                  <c:v>43739</c:v>
                </c:pt>
                <c:pt idx="226">
                  <c:v>43770</c:v>
                </c:pt>
                <c:pt idx="227">
                  <c:v>43800</c:v>
                </c:pt>
                <c:pt idx="228">
                  <c:v>43831</c:v>
                </c:pt>
                <c:pt idx="229">
                  <c:v>43862</c:v>
                </c:pt>
                <c:pt idx="230">
                  <c:v>43891</c:v>
                </c:pt>
                <c:pt idx="231">
                  <c:v>43922</c:v>
                </c:pt>
                <c:pt idx="232">
                  <c:v>43952</c:v>
                </c:pt>
                <c:pt idx="233">
                  <c:v>43983</c:v>
                </c:pt>
                <c:pt idx="234">
                  <c:v>44013</c:v>
                </c:pt>
                <c:pt idx="235">
                  <c:v>44044</c:v>
                </c:pt>
                <c:pt idx="236">
                  <c:v>44075</c:v>
                </c:pt>
                <c:pt idx="237">
                  <c:v>44105</c:v>
                </c:pt>
                <c:pt idx="238">
                  <c:v>44136</c:v>
                </c:pt>
                <c:pt idx="239">
                  <c:v>44166</c:v>
                </c:pt>
                <c:pt idx="240">
                  <c:v>44197</c:v>
                </c:pt>
                <c:pt idx="241">
                  <c:v>44228</c:v>
                </c:pt>
                <c:pt idx="242">
                  <c:v>44256</c:v>
                </c:pt>
                <c:pt idx="243">
                  <c:v>44287</c:v>
                </c:pt>
                <c:pt idx="244">
                  <c:v>44317</c:v>
                </c:pt>
                <c:pt idx="245">
                  <c:v>44348</c:v>
                </c:pt>
                <c:pt idx="246">
                  <c:v>44378</c:v>
                </c:pt>
                <c:pt idx="247">
                  <c:v>44409</c:v>
                </c:pt>
                <c:pt idx="248">
                  <c:v>44440</c:v>
                </c:pt>
                <c:pt idx="249">
                  <c:v>44470</c:v>
                </c:pt>
                <c:pt idx="250">
                  <c:v>44501</c:v>
                </c:pt>
                <c:pt idx="251">
                  <c:v>44531</c:v>
                </c:pt>
                <c:pt idx="252">
                  <c:v>44562</c:v>
                </c:pt>
                <c:pt idx="253">
                  <c:v>44593</c:v>
                </c:pt>
                <c:pt idx="254">
                  <c:v>44621</c:v>
                </c:pt>
                <c:pt idx="255">
                  <c:v>44652</c:v>
                </c:pt>
                <c:pt idx="256">
                  <c:v>44682</c:v>
                </c:pt>
                <c:pt idx="257">
                  <c:v>44713</c:v>
                </c:pt>
                <c:pt idx="258">
                  <c:v>44743</c:v>
                </c:pt>
                <c:pt idx="259">
                  <c:v>44774</c:v>
                </c:pt>
                <c:pt idx="260">
                  <c:v>44805</c:v>
                </c:pt>
                <c:pt idx="261">
                  <c:v>44835</c:v>
                </c:pt>
                <c:pt idx="262">
                  <c:v>44866</c:v>
                </c:pt>
                <c:pt idx="263">
                  <c:v>44896</c:v>
                </c:pt>
              </c:numCache>
            </c:numRef>
          </c:cat>
          <c:val>
            <c:numRef>
              <c:f>Sheet3!$B$4:$B$267</c:f>
              <c:numCache>
                <c:formatCode>General</c:formatCode>
                <c:ptCount val="264"/>
                <c:pt idx="240">
                  <c:v>3.6492199999999999E-3</c:v>
                </c:pt>
                <c:pt idx="241">
                  <c:v>3.5786300000000002E-3</c:v>
                </c:pt>
                <c:pt idx="242">
                  <c:v>-6.9543900000000004E-3</c:v>
                </c:pt>
                <c:pt idx="243">
                  <c:v>1.38502E-3</c:v>
                </c:pt>
                <c:pt idx="244">
                  <c:v>4.4103299999999996E-3</c:v>
                </c:pt>
                <c:pt idx="245">
                  <c:v>1.2916169999999999E-2</c:v>
                </c:pt>
                <c:pt idx="246">
                  <c:v>3.6105299999999998E-3</c:v>
                </c:pt>
                <c:pt idx="247">
                  <c:v>1.727977E-2</c:v>
                </c:pt>
                <c:pt idx="248">
                  <c:v>9.1424899999999996E-3</c:v>
                </c:pt>
                <c:pt idx="249">
                  <c:v>-3.3366099999999998E-3</c:v>
                </c:pt>
                <c:pt idx="250">
                  <c:v>-1.999333E-2</c:v>
                </c:pt>
                <c:pt idx="251">
                  <c:v>-2.5897699999999999E-2</c:v>
                </c:pt>
                <c:pt idx="252">
                  <c:v>2.0519260000000001E-2</c:v>
                </c:pt>
                <c:pt idx="253">
                  <c:v>1.7928E-4</c:v>
                </c:pt>
                <c:pt idx="254">
                  <c:v>1.3861200000000001E-2</c:v>
                </c:pt>
                <c:pt idx="255">
                  <c:v>8.0672000000000003E-4</c:v>
                </c:pt>
                <c:pt idx="256">
                  <c:v>5.1139499999999999E-3</c:v>
                </c:pt>
                <c:pt idx="257">
                  <c:v>-1.35462E-2</c:v>
                </c:pt>
                <c:pt idx="258">
                  <c:v>8.4784700000000001E-3</c:v>
                </c:pt>
                <c:pt idx="259">
                  <c:v>4.1684299999999999E-3</c:v>
                </c:pt>
                <c:pt idx="260">
                  <c:v>7.9230700000000008E-3</c:v>
                </c:pt>
                <c:pt idx="261">
                  <c:v>1.1538980000000001E-2</c:v>
                </c:pt>
                <c:pt idx="262">
                  <c:v>3.2116599999999999E-3</c:v>
                </c:pt>
                <c:pt idx="263">
                  <c:v>1.3233100000000001E-3</c:v>
                </c:pt>
              </c:numCache>
            </c:numRef>
          </c:val>
          <c:smooth val="0"/>
          <c:extLst>
            <c:ext xmlns:c16="http://schemas.microsoft.com/office/drawing/2014/chart" uri="{C3380CC4-5D6E-409C-BE32-E72D297353CC}">
              <c16:uniqueId val="{00000000-A0E7-490D-85FB-09C97380CFD1}"/>
            </c:ext>
          </c:extLst>
        </c:ser>
        <c:dLbls>
          <c:showLegendKey val="0"/>
          <c:showVal val="0"/>
          <c:showCatName val="0"/>
          <c:showSerName val="0"/>
          <c:showPercent val="0"/>
          <c:showBubbleSize val="0"/>
        </c:dLbls>
        <c:marker val="1"/>
        <c:smooth val="0"/>
        <c:axId val="198509327"/>
        <c:axId val="147997263"/>
      </c:lineChart>
      <c:lineChart>
        <c:grouping val="standard"/>
        <c:varyColors val="0"/>
        <c:ser>
          <c:idx val="1"/>
          <c:order val="1"/>
          <c:tx>
            <c:strRef>
              <c:f>Sheet3!$C$3</c:f>
              <c:strCache>
                <c:ptCount val="1"/>
                <c:pt idx="0">
                  <c:v>Actual sale residual</c:v>
                </c:pt>
              </c:strCache>
            </c:strRef>
          </c:tx>
          <c:spPr>
            <a:ln w="19050" cap="rnd">
              <a:solidFill>
                <a:schemeClr val="accent2">
                  <a:alpha val="96000"/>
                </a:schemeClr>
              </a:solidFill>
              <a:round/>
            </a:ln>
            <a:effectLst>
              <a:outerShdw blurRad="50800" dist="50800" dir="5400000" sx="1000" sy="1000" algn="ctr" rotWithShape="0">
                <a:srgbClr val="000000">
                  <a:alpha val="47000"/>
                </a:srgbClr>
              </a:outerShdw>
            </a:effectLst>
          </c:spPr>
          <c:marker>
            <c:symbol val="none"/>
          </c:marker>
          <c:cat>
            <c:numRef>
              <c:f>Sheet3!$A$4:$A$267</c:f>
              <c:numCache>
                <c:formatCode>m/d/yyyy</c:formatCode>
                <c:ptCount val="264"/>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pt idx="133">
                  <c:v>40940</c:v>
                </c:pt>
                <c:pt idx="134">
                  <c:v>40969</c:v>
                </c:pt>
                <c:pt idx="135">
                  <c:v>41000</c:v>
                </c:pt>
                <c:pt idx="136">
                  <c:v>41030</c:v>
                </c:pt>
                <c:pt idx="137">
                  <c:v>41061</c:v>
                </c:pt>
                <c:pt idx="138">
                  <c:v>41091</c:v>
                </c:pt>
                <c:pt idx="139">
                  <c:v>41122</c:v>
                </c:pt>
                <c:pt idx="140">
                  <c:v>41153</c:v>
                </c:pt>
                <c:pt idx="141">
                  <c:v>41183</c:v>
                </c:pt>
                <c:pt idx="142">
                  <c:v>41214</c:v>
                </c:pt>
                <c:pt idx="143">
                  <c:v>41244</c:v>
                </c:pt>
                <c:pt idx="144">
                  <c:v>41275</c:v>
                </c:pt>
                <c:pt idx="145">
                  <c:v>41306</c:v>
                </c:pt>
                <c:pt idx="146">
                  <c:v>41334</c:v>
                </c:pt>
                <c:pt idx="147">
                  <c:v>41365</c:v>
                </c:pt>
                <c:pt idx="148">
                  <c:v>41395</c:v>
                </c:pt>
                <c:pt idx="149">
                  <c:v>41426</c:v>
                </c:pt>
                <c:pt idx="150">
                  <c:v>41456</c:v>
                </c:pt>
                <c:pt idx="151">
                  <c:v>41487</c:v>
                </c:pt>
                <c:pt idx="152">
                  <c:v>41518</c:v>
                </c:pt>
                <c:pt idx="153">
                  <c:v>41548</c:v>
                </c:pt>
                <c:pt idx="154">
                  <c:v>41579</c:v>
                </c:pt>
                <c:pt idx="155">
                  <c:v>41609</c:v>
                </c:pt>
                <c:pt idx="156">
                  <c:v>41640</c:v>
                </c:pt>
                <c:pt idx="157">
                  <c:v>41671</c:v>
                </c:pt>
                <c:pt idx="158">
                  <c:v>41699</c:v>
                </c:pt>
                <c:pt idx="159">
                  <c:v>41730</c:v>
                </c:pt>
                <c:pt idx="160">
                  <c:v>41760</c:v>
                </c:pt>
                <c:pt idx="161">
                  <c:v>41791</c:v>
                </c:pt>
                <c:pt idx="162">
                  <c:v>41821</c:v>
                </c:pt>
                <c:pt idx="163">
                  <c:v>41852</c:v>
                </c:pt>
                <c:pt idx="164">
                  <c:v>41883</c:v>
                </c:pt>
                <c:pt idx="165">
                  <c:v>41913</c:v>
                </c:pt>
                <c:pt idx="166">
                  <c:v>41944</c:v>
                </c:pt>
                <c:pt idx="167">
                  <c:v>41974</c:v>
                </c:pt>
                <c:pt idx="168">
                  <c:v>42005</c:v>
                </c:pt>
                <c:pt idx="169">
                  <c:v>42036</c:v>
                </c:pt>
                <c:pt idx="170">
                  <c:v>42064</c:v>
                </c:pt>
                <c:pt idx="171">
                  <c:v>42095</c:v>
                </c:pt>
                <c:pt idx="172">
                  <c:v>42125</c:v>
                </c:pt>
                <c:pt idx="173">
                  <c:v>42156</c:v>
                </c:pt>
                <c:pt idx="174">
                  <c:v>42186</c:v>
                </c:pt>
                <c:pt idx="175">
                  <c:v>42217</c:v>
                </c:pt>
                <c:pt idx="176">
                  <c:v>42248</c:v>
                </c:pt>
                <c:pt idx="177">
                  <c:v>42278</c:v>
                </c:pt>
                <c:pt idx="178">
                  <c:v>42309</c:v>
                </c:pt>
                <c:pt idx="179">
                  <c:v>42339</c:v>
                </c:pt>
                <c:pt idx="180">
                  <c:v>42370</c:v>
                </c:pt>
                <c:pt idx="181">
                  <c:v>42401</c:v>
                </c:pt>
                <c:pt idx="182">
                  <c:v>42430</c:v>
                </c:pt>
                <c:pt idx="183">
                  <c:v>42461</c:v>
                </c:pt>
                <c:pt idx="184">
                  <c:v>42491</c:v>
                </c:pt>
                <c:pt idx="185">
                  <c:v>42522</c:v>
                </c:pt>
                <c:pt idx="186">
                  <c:v>42552</c:v>
                </c:pt>
                <c:pt idx="187">
                  <c:v>42583</c:v>
                </c:pt>
                <c:pt idx="188">
                  <c:v>42614</c:v>
                </c:pt>
                <c:pt idx="189">
                  <c:v>42644</c:v>
                </c:pt>
                <c:pt idx="190">
                  <c:v>42675</c:v>
                </c:pt>
                <c:pt idx="191">
                  <c:v>42705</c:v>
                </c:pt>
                <c:pt idx="192">
                  <c:v>42736</c:v>
                </c:pt>
                <c:pt idx="193">
                  <c:v>42767</c:v>
                </c:pt>
                <c:pt idx="194">
                  <c:v>42795</c:v>
                </c:pt>
                <c:pt idx="195">
                  <c:v>42826</c:v>
                </c:pt>
                <c:pt idx="196">
                  <c:v>42856</c:v>
                </c:pt>
                <c:pt idx="197">
                  <c:v>42887</c:v>
                </c:pt>
                <c:pt idx="198">
                  <c:v>42917</c:v>
                </c:pt>
                <c:pt idx="199">
                  <c:v>42948</c:v>
                </c:pt>
                <c:pt idx="200">
                  <c:v>42979</c:v>
                </c:pt>
                <c:pt idx="201">
                  <c:v>43009</c:v>
                </c:pt>
                <c:pt idx="202">
                  <c:v>43040</c:v>
                </c:pt>
                <c:pt idx="203">
                  <c:v>43070</c:v>
                </c:pt>
                <c:pt idx="204">
                  <c:v>43101</c:v>
                </c:pt>
                <c:pt idx="205">
                  <c:v>43132</c:v>
                </c:pt>
                <c:pt idx="206">
                  <c:v>43160</c:v>
                </c:pt>
                <c:pt idx="207">
                  <c:v>43191</c:v>
                </c:pt>
                <c:pt idx="208">
                  <c:v>43221</c:v>
                </c:pt>
                <c:pt idx="209">
                  <c:v>43252</c:v>
                </c:pt>
                <c:pt idx="210">
                  <c:v>43282</c:v>
                </c:pt>
                <c:pt idx="211">
                  <c:v>43313</c:v>
                </c:pt>
                <c:pt idx="212">
                  <c:v>43344</c:v>
                </c:pt>
                <c:pt idx="213">
                  <c:v>43374</c:v>
                </c:pt>
                <c:pt idx="214">
                  <c:v>43405</c:v>
                </c:pt>
                <c:pt idx="215">
                  <c:v>43435</c:v>
                </c:pt>
                <c:pt idx="216">
                  <c:v>43466</c:v>
                </c:pt>
                <c:pt idx="217">
                  <c:v>43497</c:v>
                </c:pt>
                <c:pt idx="218">
                  <c:v>43525</c:v>
                </c:pt>
                <c:pt idx="219">
                  <c:v>43556</c:v>
                </c:pt>
                <c:pt idx="220">
                  <c:v>43586</c:v>
                </c:pt>
                <c:pt idx="221">
                  <c:v>43617</c:v>
                </c:pt>
                <c:pt idx="222">
                  <c:v>43647</c:v>
                </c:pt>
                <c:pt idx="223">
                  <c:v>43678</c:v>
                </c:pt>
                <c:pt idx="224">
                  <c:v>43709</c:v>
                </c:pt>
                <c:pt idx="225">
                  <c:v>43739</c:v>
                </c:pt>
                <c:pt idx="226">
                  <c:v>43770</c:v>
                </c:pt>
                <c:pt idx="227">
                  <c:v>43800</c:v>
                </c:pt>
                <c:pt idx="228">
                  <c:v>43831</c:v>
                </c:pt>
                <c:pt idx="229">
                  <c:v>43862</c:v>
                </c:pt>
                <c:pt idx="230">
                  <c:v>43891</c:v>
                </c:pt>
                <c:pt idx="231">
                  <c:v>43922</c:v>
                </c:pt>
                <c:pt idx="232">
                  <c:v>43952</c:v>
                </c:pt>
                <c:pt idx="233">
                  <c:v>43983</c:v>
                </c:pt>
                <c:pt idx="234">
                  <c:v>44013</c:v>
                </c:pt>
                <c:pt idx="235">
                  <c:v>44044</c:v>
                </c:pt>
                <c:pt idx="236">
                  <c:v>44075</c:v>
                </c:pt>
                <c:pt idx="237">
                  <c:v>44105</c:v>
                </c:pt>
                <c:pt idx="238">
                  <c:v>44136</c:v>
                </c:pt>
                <c:pt idx="239">
                  <c:v>44166</c:v>
                </c:pt>
                <c:pt idx="240">
                  <c:v>44197</c:v>
                </c:pt>
                <c:pt idx="241">
                  <c:v>44228</c:v>
                </c:pt>
                <c:pt idx="242">
                  <c:v>44256</c:v>
                </c:pt>
                <c:pt idx="243">
                  <c:v>44287</c:v>
                </c:pt>
                <c:pt idx="244">
                  <c:v>44317</c:v>
                </c:pt>
                <c:pt idx="245">
                  <c:v>44348</c:v>
                </c:pt>
                <c:pt idx="246">
                  <c:v>44378</c:v>
                </c:pt>
                <c:pt idx="247">
                  <c:v>44409</c:v>
                </c:pt>
                <c:pt idx="248">
                  <c:v>44440</c:v>
                </c:pt>
                <c:pt idx="249">
                  <c:v>44470</c:v>
                </c:pt>
                <c:pt idx="250">
                  <c:v>44501</c:v>
                </c:pt>
                <c:pt idx="251">
                  <c:v>44531</c:v>
                </c:pt>
                <c:pt idx="252">
                  <c:v>44562</c:v>
                </c:pt>
                <c:pt idx="253">
                  <c:v>44593</c:v>
                </c:pt>
                <c:pt idx="254">
                  <c:v>44621</c:v>
                </c:pt>
                <c:pt idx="255">
                  <c:v>44652</c:v>
                </c:pt>
                <c:pt idx="256">
                  <c:v>44682</c:v>
                </c:pt>
                <c:pt idx="257">
                  <c:v>44713</c:v>
                </c:pt>
                <c:pt idx="258">
                  <c:v>44743</c:v>
                </c:pt>
                <c:pt idx="259">
                  <c:v>44774</c:v>
                </c:pt>
                <c:pt idx="260">
                  <c:v>44805</c:v>
                </c:pt>
                <c:pt idx="261">
                  <c:v>44835</c:v>
                </c:pt>
                <c:pt idx="262">
                  <c:v>44866</c:v>
                </c:pt>
                <c:pt idx="263">
                  <c:v>44896</c:v>
                </c:pt>
              </c:numCache>
            </c:numRef>
          </c:cat>
          <c:val>
            <c:numRef>
              <c:f>Sheet3!$C$4:$C$267</c:f>
              <c:numCache>
                <c:formatCode>General</c:formatCode>
                <c:ptCount val="264"/>
                <c:pt idx="0">
                  <c:v>1.8296441E-2</c:v>
                </c:pt>
                <c:pt idx="1">
                  <c:v>2.8896399999999999E-2</c:v>
                </c:pt>
                <c:pt idx="2">
                  <c:v>2.4109348999999999E-2</c:v>
                </c:pt>
                <c:pt idx="3">
                  <c:v>1.162324E-3</c:v>
                </c:pt>
                <c:pt idx="4">
                  <c:v>-4.757898E-3</c:v>
                </c:pt>
                <c:pt idx="5">
                  <c:v>-4.5491840000000004E-3</c:v>
                </c:pt>
                <c:pt idx="6">
                  <c:v>-4.6860982000000002E-2</c:v>
                </c:pt>
                <c:pt idx="7">
                  <c:v>1.2969500000000001E-4</c:v>
                </c:pt>
                <c:pt idx="8">
                  <c:v>-1.4284429E-2</c:v>
                </c:pt>
                <c:pt idx="9">
                  <c:v>-6.1898980000000001E-3</c:v>
                </c:pt>
                <c:pt idx="10">
                  <c:v>3.77351E-4</c:v>
                </c:pt>
                <c:pt idx="11">
                  <c:v>-3.5093446E-2</c:v>
                </c:pt>
                <c:pt idx="12">
                  <c:v>-5.4447279000000001E-2</c:v>
                </c:pt>
                <c:pt idx="13">
                  <c:v>-8.4695169000000001E-2</c:v>
                </c:pt>
                <c:pt idx="14">
                  <c:v>-4.4077290999999998E-2</c:v>
                </c:pt>
                <c:pt idx="15">
                  <c:v>-1.3424067E-2</c:v>
                </c:pt>
                <c:pt idx="16">
                  <c:v>-6.9278609999999996E-3</c:v>
                </c:pt>
                <c:pt idx="17">
                  <c:v>4.6814675E-2</c:v>
                </c:pt>
                <c:pt idx="18">
                  <c:v>7.8868479000000005E-2</c:v>
                </c:pt>
                <c:pt idx="19">
                  <c:v>1.9142409999999999E-2</c:v>
                </c:pt>
                <c:pt idx="20">
                  <c:v>4.2231713999999997E-2</c:v>
                </c:pt>
                <c:pt idx="21">
                  <c:v>1.3551941E-2</c:v>
                </c:pt>
                <c:pt idx="22">
                  <c:v>7.4802159999999996E-3</c:v>
                </c:pt>
                <c:pt idx="23">
                  <c:v>2.5544635999999999E-2</c:v>
                </c:pt>
                <c:pt idx="24">
                  <c:v>1.5994186000000001E-2</c:v>
                </c:pt>
                <c:pt idx="25">
                  <c:v>4.5038975000000002E-2</c:v>
                </c:pt>
                <c:pt idx="26">
                  <c:v>1.4258042E-2</c:v>
                </c:pt>
                <c:pt idx="27">
                  <c:v>2.4166000000000001E-3</c:v>
                </c:pt>
                <c:pt idx="28">
                  <c:v>-1.267242E-2</c:v>
                </c:pt>
                <c:pt idx="29">
                  <c:v>-8.0888865000000004E-2</c:v>
                </c:pt>
                <c:pt idx="30">
                  <c:v>-1.6777869000000001E-2</c:v>
                </c:pt>
                <c:pt idx="31">
                  <c:v>-1.2719022999999999E-2</c:v>
                </c:pt>
                <c:pt idx="32">
                  <c:v>-4.9452500000000003E-2</c:v>
                </c:pt>
                <c:pt idx="33">
                  <c:v>-1.4048036E-2</c:v>
                </c:pt>
                <c:pt idx="34">
                  <c:v>-2.0978631000000001E-2</c:v>
                </c:pt>
                <c:pt idx="35">
                  <c:v>3.0043538000000002E-2</c:v>
                </c:pt>
                <c:pt idx="36">
                  <c:v>4.7417814000000003E-2</c:v>
                </c:pt>
                <c:pt idx="37">
                  <c:v>4.2060528999999999E-2</c:v>
                </c:pt>
                <c:pt idx="38">
                  <c:v>-2.1772145999999999E-2</c:v>
                </c:pt>
                <c:pt idx="39">
                  <c:v>1.3735069000000001E-2</c:v>
                </c:pt>
                <c:pt idx="40">
                  <c:v>6.3706079999999998E-2</c:v>
                </c:pt>
                <c:pt idx="41">
                  <c:v>6.9214050000000003E-3</c:v>
                </c:pt>
                <c:pt idx="42">
                  <c:v>-5.1606038E-2</c:v>
                </c:pt>
                <c:pt idx="43">
                  <c:v>-7.5149657999999994E-2</c:v>
                </c:pt>
                <c:pt idx="44">
                  <c:v>1.9794309999999998E-3</c:v>
                </c:pt>
                <c:pt idx="45">
                  <c:v>-8.8222160000000008E-3</c:v>
                </c:pt>
                <c:pt idx="46">
                  <c:v>2.60824E-4</c:v>
                </c:pt>
                <c:pt idx="47">
                  <c:v>-8.9849720000000008E-3</c:v>
                </c:pt>
                <c:pt idx="48">
                  <c:v>4.5862840000000004E-3</c:v>
                </c:pt>
                <c:pt idx="49">
                  <c:v>-1.3576183E-2</c:v>
                </c:pt>
                <c:pt idx="50">
                  <c:v>2.8027277999999999E-2</c:v>
                </c:pt>
                <c:pt idx="51">
                  <c:v>-1.5184481999999999E-2</c:v>
                </c:pt>
                <c:pt idx="52">
                  <c:v>-5.1061806000000001E-2</c:v>
                </c:pt>
                <c:pt idx="53">
                  <c:v>3.3970642000000002E-2</c:v>
                </c:pt>
                <c:pt idx="54">
                  <c:v>4.3895590999999998E-2</c:v>
                </c:pt>
                <c:pt idx="55">
                  <c:v>5.8106421999999998E-2</c:v>
                </c:pt>
                <c:pt idx="56">
                  <c:v>3.759407E-2</c:v>
                </c:pt>
                <c:pt idx="57">
                  <c:v>1.6803385000000001E-2</c:v>
                </c:pt>
                <c:pt idx="58">
                  <c:v>1.1436717000000001E-2</c:v>
                </c:pt>
                <c:pt idx="59">
                  <c:v>2.1104391E-2</c:v>
                </c:pt>
                <c:pt idx="60">
                  <c:v>-2.5936671000000001E-2</c:v>
                </c:pt>
                <c:pt idx="61">
                  <c:v>-5.6271627999999997E-2</c:v>
                </c:pt>
                <c:pt idx="62">
                  <c:v>-2.3494365999999999E-2</c:v>
                </c:pt>
                <c:pt idx="63">
                  <c:v>-3.9633926E-2</c:v>
                </c:pt>
                <c:pt idx="64">
                  <c:v>-5.7427909999999997E-3</c:v>
                </c:pt>
                <c:pt idx="65">
                  <c:v>-1.7431071999999999E-2</c:v>
                </c:pt>
                <c:pt idx="66">
                  <c:v>4.9109012E-2</c:v>
                </c:pt>
                <c:pt idx="67">
                  <c:v>4.0728647999999999E-2</c:v>
                </c:pt>
                <c:pt idx="68">
                  <c:v>-5.6436238999999999E-2</c:v>
                </c:pt>
                <c:pt idx="69">
                  <c:v>-1.560828E-2</c:v>
                </c:pt>
                <c:pt idx="70">
                  <c:v>-6.6700700000000002E-3</c:v>
                </c:pt>
                <c:pt idx="71">
                  <c:v>-2.9711798000000001E-2</c:v>
                </c:pt>
                <c:pt idx="72">
                  <c:v>-5.6874849999999998E-2</c:v>
                </c:pt>
                <c:pt idx="73">
                  <c:v>4.8972611999999999E-2</c:v>
                </c:pt>
                <c:pt idx="74">
                  <c:v>2.5557328000000001E-2</c:v>
                </c:pt>
                <c:pt idx="75">
                  <c:v>4.6661985000000003E-2</c:v>
                </c:pt>
                <c:pt idx="76">
                  <c:v>3.6490529000000001E-2</c:v>
                </c:pt>
                <c:pt idx="77">
                  <c:v>-1.780458E-3</c:v>
                </c:pt>
                <c:pt idx="78">
                  <c:v>-4.9185652000000003E-2</c:v>
                </c:pt>
                <c:pt idx="79">
                  <c:v>4.7455400000000003E-3</c:v>
                </c:pt>
                <c:pt idx="80">
                  <c:v>5.1464160000000002E-2</c:v>
                </c:pt>
                <c:pt idx="81">
                  <c:v>2.0633069E-2</c:v>
                </c:pt>
                <c:pt idx="82">
                  <c:v>-1.2864784000000001E-2</c:v>
                </c:pt>
                <c:pt idx="83">
                  <c:v>-8.1952699999999993E-3</c:v>
                </c:pt>
                <c:pt idx="84">
                  <c:v>-9.6374730000000006E-3</c:v>
                </c:pt>
                <c:pt idx="85">
                  <c:v>-1.3904793E-2</c:v>
                </c:pt>
                <c:pt idx="86">
                  <c:v>9.7728410000000009E-3</c:v>
                </c:pt>
                <c:pt idx="87">
                  <c:v>-1.2089763999999999E-2</c:v>
                </c:pt>
                <c:pt idx="88">
                  <c:v>-4.1132301000000003E-2</c:v>
                </c:pt>
                <c:pt idx="89">
                  <c:v>4.3636866000000003E-2</c:v>
                </c:pt>
                <c:pt idx="90">
                  <c:v>4.5113942999999997E-2</c:v>
                </c:pt>
                <c:pt idx="91">
                  <c:v>-7.6585024000000002E-2</c:v>
                </c:pt>
                <c:pt idx="92">
                  <c:v>-6.2332530000000002E-3</c:v>
                </c:pt>
                <c:pt idx="93">
                  <c:v>-2.7080564000000001E-2</c:v>
                </c:pt>
                <c:pt idx="94">
                  <c:v>3.669625E-2</c:v>
                </c:pt>
                <c:pt idx="95">
                  <c:v>2.9687031999999999E-2</c:v>
                </c:pt>
                <c:pt idx="96">
                  <c:v>6.3433110000000001E-2</c:v>
                </c:pt>
                <c:pt idx="97">
                  <c:v>3.512608E-3</c:v>
                </c:pt>
                <c:pt idx="98">
                  <c:v>8.0265249999999996E-3</c:v>
                </c:pt>
                <c:pt idx="99">
                  <c:v>4.8880941999999997E-2</c:v>
                </c:pt>
                <c:pt idx="100">
                  <c:v>1.5893002E-2</c:v>
                </c:pt>
                <c:pt idx="101">
                  <c:v>-8.5058807E-2</c:v>
                </c:pt>
                <c:pt idx="102">
                  <c:v>-0.12077115099999999</c:v>
                </c:pt>
                <c:pt idx="103">
                  <c:v>5.5919510000000004E-3</c:v>
                </c:pt>
                <c:pt idx="104">
                  <c:v>-4.2403326999999998E-2</c:v>
                </c:pt>
                <c:pt idx="105">
                  <c:v>3.8544637E-2</c:v>
                </c:pt>
                <c:pt idx="106">
                  <c:v>2.068032E-3</c:v>
                </c:pt>
                <c:pt idx="107">
                  <c:v>6.13657E-3</c:v>
                </c:pt>
                <c:pt idx="108">
                  <c:v>1.0250490000000001E-3</c:v>
                </c:pt>
                <c:pt idx="109">
                  <c:v>2.0272439999999999E-2</c:v>
                </c:pt>
                <c:pt idx="110">
                  <c:v>-1.8845682999999998E-2</c:v>
                </c:pt>
                <c:pt idx="111">
                  <c:v>-6.8574395999999996E-2</c:v>
                </c:pt>
                <c:pt idx="112">
                  <c:v>8.4257619999999998E-3</c:v>
                </c:pt>
                <c:pt idx="113">
                  <c:v>6.9074354000000004E-2</c:v>
                </c:pt>
                <c:pt idx="114">
                  <c:v>6.3136785000000001E-2</c:v>
                </c:pt>
                <c:pt idx="115">
                  <c:v>1.3702310000000001E-2</c:v>
                </c:pt>
                <c:pt idx="116">
                  <c:v>-5.4664830000000003E-3</c:v>
                </c:pt>
                <c:pt idx="117">
                  <c:v>-4.8388809999999997E-2</c:v>
                </c:pt>
                <c:pt idx="118">
                  <c:v>-2.1806951000000002E-2</c:v>
                </c:pt>
                <c:pt idx="119">
                  <c:v>2.1961616E-2</c:v>
                </c:pt>
                <c:pt idx="120">
                  <c:v>2.4545719000000001E-2</c:v>
                </c:pt>
                <c:pt idx="121">
                  <c:v>-4.10469E-4</c:v>
                </c:pt>
                <c:pt idx="122">
                  <c:v>1.1005419000000001E-2</c:v>
                </c:pt>
                <c:pt idx="123">
                  <c:v>2.7327205E-2</c:v>
                </c:pt>
                <c:pt idx="124">
                  <c:v>-2.459288E-3</c:v>
                </c:pt>
                <c:pt idx="125">
                  <c:v>-1.2596039E-2</c:v>
                </c:pt>
                <c:pt idx="126">
                  <c:v>1.4548916E-2</c:v>
                </c:pt>
                <c:pt idx="127">
                  <c:v>2.7097634999999998E-2</c:v>
                </c:pt>
                <c:pt idx="128">
                  <c:v>2.0438135E-2</c:v>
                </c:pt>
                <c:pt idx="129">
                  <c:v>2.9156475000000001E-2</c:v>
                </c:pt>
                <c:pt idx="130">
                  <c:v>-1.0825899E-2</c:v>
                </c:pt>
                <c:pt idx="131">
                  <c:v>-3.823725E-2</c:v>
                </c:pt>
                <c:pt idx="132">
                  <c:v>-3.0272839999999999E-2</c:v>
                </c:pt>
                <c:pt idx="133">
                  <c:v>-4.1439877999999999E-2</c:v>
                </c:pt>
                <c:pt idx="134">
                  <c:v>-8.1721838000000005E-2</c:v>
                </c:pt>
                <c:pt idx="135">
                  <c:v>-5.7362406999999997E-2</c:v>
                </c:pt>
                <c:pt idx="136">
                  <c:v>8.3418199999999998E-3</c:v>
                </c:pt>
                <c:pt idx="137">
                  <c:v>1.4249998999999999E-2</c:v>
                </c:pt>
                <c:pt idx="138">
                  <c:v>3.8149317000000002E-2</c:v>
                </c:pt>
                <c:pt idx="139">
                  <c:v>4.4629943999999998E-2</c:v>
                </c:pt>
                <c:pt idx="140">
                  <c:v>5.4137716000000002E-2</c:v>
                </c:pt>
                <c:pt idx="141">
                  <c:v>7.3596979999999996E-3</c:v>
                </c:pt>
                <c:pt idx="142">
                  <c:v>9.4449319999999996E-3</c:v>
                </c:pt>
                <c:pt idx="143">
                  <c:v>-2.2704155E-2</c:v>
                </c:pt>
                <c:pt idx="144">
                  <c:v>-4.8039859999999997E-2</c:v>
                </c:pt>
                <c:pt idx="145">
                  <c:v>-9.0906600000000004E-3</c:v>
                </c:pt>
                <c:pt idx="146">
                  <c:v>1.3930105999999999E-2</c:v>
                </c:pt>
                <c:pt idx="147">
                  <c:v>4.1778783999999999E-2</c:v>
                </c:pt>
                <c:pt idx="148">
                  <c:v>-1.7228818E-2</c:v>
                </c:pt>
                <c:pt idx="149">
                  <c:v>3.4349199999999998E-4</c:v>
                </c:pt>
                <c:pt idx="150">
                  <c:v>1.182005E-2</c:v>
                </c:pt>
                <c:pt idx="151">
                  <c:v>-3.7575917E-2</c:v>
                </c:pt>
                <c:pt idx="152">
                  <c:v>-4.5202262999999999E-2</c:v>
                </c:pt>
                <c:pt idx="153">
                  <c:v>-6.5365789999999998E-3</c:v>
                </c:pt>
                <c:pt idx="154">
                  <c:v>7.7416560000000004E-3</c:v>
                </c:pt>
                <c:pt idx="155">
                  <c:v>4.0049488000000001E-2</c:v>
                </c:pt>
                <c:pt idx="156">
                  <c:v>5.8141839000000001E-2</c:v>
                </c:pt>
                <c:pt idx="157">
                  <c:v>2.3840292999999999E-2</c:v>
                </c:pt>
                <c:pt idx="158">
                  <c:v>5.4437419000000001E-2</c:v>
                </c:pt>
                <c:pt idx="159">
                  <c:v>3.7589460999999998E-2</c:v>
                </c:pt>
                <c:pt idx="160">
                  <c:v>9.2181050000000007E-3</c:v>
                </c:pt>
                <c:pt idx="161">
                  <c:v>-4.4691812999999997E-2</c:v>
                </c:pt>
                <c:pt idx="162">
                  <c:v>-6.2722251000000007E-2</c:v>
                </c:pt>
                <c:pt idx="163">
                  <c:v>-9.1763471999999999E-2</c:v>
                </c:pt>
                <c:pt idx="164">
                  <c:v>-7.0902416999999995E-2</c:v>
                </c:pt>
                <c:pt idx="165">
                  <c:v>-2.9644865999999999E-2</c:v>
                </c:pt>
                <c:pt idx="166">
                  <c:v>2.6177687000000002E-2</c:v>
                </c:pt>
                <c:pt idx="167">
                  <c:v>2.9901077000000002E-2</c:v>
                </c:pt>
                <c:pt idx="168">
                  <c:v>2.2615917999999999E-2</c:v>
                </c:pt>
                <c:pt idx="169">
                  <c:v>6.8555803999999998E-2</c:v>
                </c:pt>
                <c:pt idx="170">
                  <c:v>7.4327228999999995E-2</c:v>
                </c:pt>
                <c:pt idx="171">
                  <c:v>-6.8099939999999998E-3</c:v>
                </c:pt>
                <c:pt idx="172">
                  <c:v>9.5089849999999993E-3</c:v>
                </c:pt>
                <c:pt idx="173">
                  <c:v>1.6218494E-2</c:v>
                </c:pt>
                <c:pt idx="174">
                  <c:v>-3.2027953999999997E-2</c:v>
                </c:pt>
                <c:pt idx="175">
                  <c:v>8.07598E-3</c:v>
                </c:pt>
                <c:pt idx="176">
                  <c:v>4.9001650000000001E-2</c:v>
                </c:pt>
                <c:pt idx="177">
                  <c:v>1.8054714999999999E-2</c:v>
                </c:pt>
                <c:pt idx="178">
                  <c:v>-3.7886482999999999E-2</c:v>
                </c:pt>
                <c:pt idx="179">
                  <c:v>-9.1712608000000001E-2</c:v>
                </c:pt>
                <c:pt idx="180">
                  <c:v>-4.9640051999999997E-2</c:v>
                </c:pt>
                <c:pt idx="181">
                  <c:v>1.3770942E-2</c:v>
                </c:pt>
                <c:pt idx="182">
                  <c:v>-8.6823291999999996E-2</c:v>
                </c:pt>
                <c:pt idx="183">
                  <c:v>-3.1500008000000003E-2</c:v>
                </c:pt>
                <c:pt idx="184">
                  <c:v>-1.3233214E-2</c:v>
                </c:pt>
                <c:pt idx="185">
                  <c:v>1.964525E-2</c:v>
                </c:pt>
                <c:pt idx="186">
                  <c:v>4.8215570999999999E-2</c:v>
                </c:pt>
                <c:pt idx="187">
                  <c:v>0.119201379</c:v>
                </c:pt>
                <c:pt idx="188">
                  <c:v>9.2071871999999999E-2</c:v>
                </c:pt>
                <c:pt idx="189">
                  <c:v>-1.1321766E-2</c:v>
                </c:pt>
                <c:pt idx="190">
                  <c:v>-7.9525419999999999E-3</c:v>
                </c:pt>
                <c:pt idx="191">
                  <c:v>2.682884E-2</c:v>
                </c:pt>
                <c:pt idx="192">
                  <c:v>-3.3713887999999997E-2</c:v>
                </c:pt>
                <c:pt idx="193">
                  <c:v>-7.8635258E-2</c:v>
                </c:pt>
                <c:pt idx="194">
                  <c:v>7.7766600000000003E-3</c:v>
                </c:pt>
                <c:pt idx="195">
                  <c:v>-1.4899521000000001E-2</c:v>
                </c:pt>
                <c:pt idx="196">
                  <c:v>-3.8430669999999999E-3</c:v>
                </c:pt>
                <c:pt idx="197">
                  <c:v>1.0457361E-2</c:v>
                </c:pt>
                <c:pt idx="198">
                  <c:v>7.4693950000000002E-3</c:v>
                </c:pt>
                <c:pt idx="199">
                  <c:v>-6.015703E-2</c:v>
                </c:pt>
                <c:pt idx="200">
                  <c:v>-0.116756136</c:v>
                </c:pt>
                <c:pt idx="201">
                  <c:v>1.4519873000000001E-2</c:v>
                </c:pt>
                <c:pt idx="202">
                  <c:v>-9.2699380000000001E-3</c:v>
                </c:pt>
                <c:pt idx="203">
                  <c:v>3.0175286999999999E-2</c:v>
                </c:pt>
                <c:pt idx="204">
                  <c:v>9.6804054E-2</c:v>
                </c:pt>
                <c:pt idx="205">
                  <c:v>-2.2260088000000001E-2</c:v>
                </c:pt>
                <c:pt idx="206">
                  <c:v>4.684143E-3</c:v>
                </c:pt>
                <c:pt idx="207">
                  <c:v>6.2063858E-2</c:v>
                </c:pt>
                <c:pt idx="208">
                  <c:v>1.5842104999999999E-2</c:v>
                </c:pt>
                <c:pt idx="209">
                  <c:v>-2.1600439999999999E-2</c:v>
                </c:pt>
                <c:pt idx="210">
                  <c:v>-5.4285048000000002E-2</c:v>
                </c:pt>
                <c:pt idx="211">
                  <c:v>-3.0292893000000001E-2</c:v>
                </c:pt>
                <c:pt idx="212">
                  <c:v>6.9937551000000001E-2</c:v>
                </c:pt>
                <c:pt idx="213">
                  <c:v>1.4806862E-2</c:v>
                </c:pt>
                <c:pt idx="214">
                  <c:v>1.8978208E-2</c:v>
                </c:pt>
                <c:pt idx="215">
                  <c:v>-1.3272628E-2</c:v>
                </c:pt>
                <c:pt idx="216">
                  <c:v>-1.4849265E-2</c:v>
                </c:pt>
                <c:pt idx="217">
                  <c:v>6.2557748999999996E-2</c:v>
                </c:pt>
                <c:pt idx="218">
                  <c:v>6.9114661999999993E-2</c:v>
                </c:pt>
                <c:pt idx="219">
                  <c:v>-5.7555982999999998E-2</c:v>
                </c:pt>
                <c:pt idx="220">
                  <c:v>-4.7170495E-2</c:v>
                </c:pt>
                <c:pt idx="221">
                  <c:v>-4.3675218000000002E-2</c:v>
                </c:pt>
                <c:pt idx="222">
                  <c:v>1.0675275999999999E-2</c:v>
                </c:pt>
                <c:pt idx="223">
                  <c:v>9.5921889999999992E-3</c:v>
                </c:pt>
                <c:pt idx="224">
                  <c:v>4.941628E-3</c:v>
                </c:pt>
                <c:pt idx="225">
                  <c:v>6.1317760000000002E-3</c:v>
                </c:pt>
                <c:pt idx="226">
                  <c:v>1.5545349999999999E-2</c:v>
                </c:pt>
                <c:pt idx="227">
                  <c:v>-3.9107409999999997E-3</c:v>
                </c:pt>
                <c:pt idx="228">
                  <c:v>-7.4467658000000006E-2</c:v>
                </c:pt>
                <c:pt idx="229">
                  <c:v>-5.4250921000000001E-2</c:v>
                </c:pt>
                <c:pt idx="230">
                  <c:v>-0.111004878</c:v>
                </c:pt>
                <c:pt idx="231">
                  <c:v>6.6673688999999994E-2</c:v>
                </c:pt>
                <c:pt idx="232">
                  <c:v>5.9690817E-2</c:v>
                </c:pt>
                <c:pt idx="233">
                  <c:v>1.9461513999999999E-2</c:v>
                </c:pt>
                <c:pt idx="234">
                  <c:v>9.084573E-2</c:v>
                </c:pt>
                <c:pt idx="235">
                  <c:v>3.9589481000000003E-2</c:v>
                </c:pt>
                <c:pt idx="236">
                  <c:v>-3.3194135999999999E-2</c:v>
                </c:pt>
                <c:pt idx="237">
                  <c:v>-2.5074351000000002E-2</c:v>
                </c:pt>
                <c:pt idx="238">
                  <c:v>-2.7429421999999998E-2</c:v>
                </c:pt>
                <c:pt idx="239">
                  <c:v>2.5060668000000001E-2</c:v>
                </c:pt>
                <c:pt idx="240">
                  <c:v>-1.4364725E-2</c:v>
                </c:pt>
                <c:pt idx="241">
                  <c:v>1.9316717000000001E-2</c:v>
                </c:pt>
                <c:pt idx="242">
                  <c:v>2.1084110999999999E-2</c:v>
                </c:pt>
                <c:pt idx="243">
                  <c:v>-5.6999675999999999E-2</c:v>
                </c:pt>
                <c:pt idx="244">
                  <c:v>-9.7592370000000005E-3</c:v>
                </c:pt>
                <c:pt idx="245">
                  <c:v>4.7339718000000003E-2</c:v>
                </c:pt>
                <c:pt idx="246">
                  <c:v>-2.9970281000000001E-2</c:v>
                </c:pt>
                <c:pt idx="247">
                  <c:v>-1.3215930000000001E-2</c:v>
                </c:pt>
                <c:pt idx="248">
                  <c:v>1.2827300999999999E-2</c:v>
                </c:pt>
                <c:pt idx="249">
                  <c:v>5.4063119999999999E-3</c:v>
                </c:pt>
                <c:pt idx="250">
                  <c:v>3.5680933999999997E-2</c:v>
                </c:pt>
                <c:pt idx="251">
                  <c:v>-6.3302724000000005E-2</c:v>
                </c:pt>
                <c:pt idx="252">
                  <c:v>4.5870817000000001E-2</c:v>
                </c:pt>
                <c:pt idx="253">
                  <c:v>-6.9750200000000002E-4</c:v>
                </c:pt>
                <c:pt idx="254">
                  <c:v>2.2932352999999999E-2</c:v>
                </c:pt>
                <c:pt idx="255">
                  <c:v>2.1223932000000001E-2</c:v>
                </c:pt>
                <c:pt idx="256">
                  <c:v>-1.1759176E-2</c:v>
                </c:pt>
                <c:pt idx="257">
                  <c:v>-3.5676936999999999E-2</c:v>
                </c:pt>
                <c:pt idx="258">
                  <c:v>-2.0291134999999998E-2</c:v>
                </c:pt>
                <c:pt idx="259">
                  <c:v>-9.9635090000000006E-3</c:v>
                </c:pt>
                <c:pt idx="260">
                  <c:v>2.4657659999999999E-3</c:v>
                </c:pt>
                <c:pt idx="261">
                  <c:v>6.0131270000000001E-3</c:v>
                </c:pt>
                <c:pt idx="262">
                  <c:v>-1.7623949999999999E-2</c:v>
                </c:pt>
                <c:pt idx="263">
                  <c:v>3.6594157000000002E-2</c:v>
                </c:pt>
              </c:numCache>
            </c:numRef>
          </c:val>
          <c:smooth val="0"/>
          <c:extLst>
            <c:ext xmlns:c16="http://schemas.microsoft.com/office/drawing/2014/chart" uri="{C3380CC4-5D6E-409C-BE32-E72D297353CC}">
              <c16:uniqueId val="{00000001-A0E7-490D-85FB-09C97380CFD1}"/>
            </c:ext>
          </c:extLst>
        </c:ser>
        <c:dLbls>
          <c:showLegendKey val="0"/>
          <c:showVal val="0"/>
          <c:showCatName val="0"/>
          <c:showSerName val="0"/>
          <c:showPercent val="0"/>
          <c:showBubbleSize val="0"/>
        </c:dLbls>
        <c:marker val="1"/>
        <c:smooth val="0"/>
        <c:axId val="148755551"/>
        <c:axId val="204678703"/>
      </c:lineChart>
      <c:catAx>
        <c:axId val="198509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manualLayout>
              <c:xMode val="edge"/>
              <c:yMode val="edge"/>
              <c:x val="0.48528984404190251"/>
              <c:y val="0.7836354688618467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47997263"/>
        <c:crosses val="autoZero"/>
        <c:auto val="0"/>
        <c:lblAlgn val="ctr"/>
        <c:lblOffset val="900"/>
        <c:noMultiLvlLbl val="0"/>
      </c:catAx>
      <c:valAx>
        <c:axId val="14799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r>
                  <a:rPr lang="en-US" baseline="0"/>
                  <a:t> residuals</a:t>
                </a:r>
                <a:endParaRPr lang="en-US"/>
              </a:p>
            </c:rich>
          </c:tx>
          <c:layout>
            <c:manualLayout>
              <c:xMode val="edge"/>
              <c:yMode val="edge"/>
              <c:x val="2.7777777777777776E-2"/>
              <c:y val="0.309351487314085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09327"/>
        <c:crosses val="autoZero"/>
        <c:crossBetween val="midCat"/>
      </c:valAx>
      <c:valAx>
        <c:axId val="204678703"/>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55551"/>
        <c:crosses val="max"/>
        <c:crossBetween val="between"/>
      </c:valAx>
      <c:dateAx>
        <c:axId val="148755551"/>
        <c:scaling>
          <c:orientation val="minMax"/>
        </c:scaling>
        <c:delete val="1"/>
        <c:axPos val="b"/>
        <c:numFmt formatCode="m/d/yyyy" sourceLinked="1"/>
        <c:majorTickMark val="out"/>
        <c:minorTickMark val="none"/>
        <c:tickLblPos val="nextTo"/>
        <c:crossAx val="204678703"/>
        <c:crosses val="autoZero"/>
        <c:auto val="1"/>
        <c:lblOffset val="100"/>
        <c:baseTimeUnit val="months"/>
        <c:majorUnit val="1"/>
        <c:minorUnit val="1"/>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MIN23</b:Tag>
    <b:SourceType>JournalArticle</b:SourceType>
    <b:Guid>{44CC2080-E3AE-4EF3-9C0C-30003EC114E3}</b:Guid>
    <b:Title>Applied SARIMA Models for Forecasting Electricity Distribution Purchases and Sales</b:Title>
    <b:JournalName>CIGRE Science &amp; Engineering</b:JournalName>
    <b:Year>March,2023</b:Year>
    <b:Author>
      <b:Author>
        <b:NameList>
          <b:Person>
            <b:Last>Minaar</b:Last>
            <b:First>U</b:First>
          </b:Person>
          <b:Person>
            <b:Last>M</b:Last>
            <b:First>Van</b:First>
            <b:Middle>Zyl</b:Middle>
          </b:Person>
          <b:Person>
            <b:Last>M</b:Last>
            <b:First>Hicks.</b:First>
          </b:Person>
        </b:NameList>
      </b:Author>
    </b:Author>
    <b:RefOrder>1</b:RefOrder>
  </b:Source>
  <b:Source>
    <b:Tag>Wen21</b:Tag>
    <b:SourceType>JournalArticle</b:SourceType>
    <b:Guid>{ECB8384C-1B13-4006-9465-92BF0548F373}</b:Guid>
    <b:Author>
      <b:Author>
        <b:NameList>
          <b:Person>
            <b:Last>Wen</b:Last>
            <b:First>Ming</b:First>
          </b:Person>
          <b:Person>
            <b:Last>Zhong</b:Last>
            <b:First>Yuan</b:First>
          </b:Person>
          <b:Person>
            <b:Last>Liao</b:Last>
            <b:First>Jing</b:First>
          </b:Person>
          <b:Person>
            <b:Last>Li</b:Last>
            <b:First>Wenying</b:First>
          </b:Person>
          <b:Person>
            <b:Last>Zhou</b:Last>
            <b:First>Hong</b:First>
          </b:Person>
          <b:Person>
            <b:Last>Xu</b:Last>
            <b:First>Chufan</b:First>
          </b:Person>
        </b:NameList>
      </b:Author>
    </b:Author>
    <b:Title>Multidimensional forecasting of electricity sales in Hunan Province based on decomposition-integration ideas</b:Title>
    <b:JournalName>E3S Web of Conferences </b:JournalName>
    <b:Year>2021</b:Year>
    <b:Pages>300, 01020</b:Pages>
    <b:RefOrder>2</b:RefOrder>
  </b:Source>
  <b:Source>
    <b:Tag>Hyn10</b:Tag>
    <b:SourceType>JournalArticle</b:SourceType>
    <b:Guid>{8DD89EA8-933C-42BB-8DAB-3AFB626E94FE}</b:Guid>
    <b:Author>
      <b:Author>
        <b:NameList>
          <b:Person>
            <b:Last>Hyndman</b:Last>
            <b:First>R.J.</b:First>
          </b:Person>
          <b:Person>
            <b:Last>Fan</b:Last>
            <b:First>S.</b:First>
          </b:Person>
        </b:NameList>
      </b:Author>
    </b:Author>
    <b:Title>Density Forecasting for Long-Term Peak Electricity Demand.</b:Title>
    <b:JournalName>IEEE Trans. Power Syst</b:JournalName>
    <b:Year>2010</b:Year>
    <b:Pages>25, 1142–1153</b:Pages>
    <b:RefOrder>3</b:RefOrder>
  </b:Source>
  <b:Source>
    <b:Tag>Jia19</b:Tag>
    <b:SourceType>JournalArticle</b:SourceType>
    <b:Guid>{B7BEACB9-27E5-4922-A7CF-A4CBF2FD1BD2}</b:Guid>
    <b:Author>
      <b:Author>
        <b:NameList>
          <b:Person>
            <b:Last>Jiang</b:Last>
            <b:First>H</b:First>
          </b:Person>
          <b:Person>
            <b:Last>Fang</b:Last>
            <b:First>D</b:First>
          </b:Person>
          <b:Person>
            <b:Last>Spicher</b:Last>
            <b:First>K</b:First>
          </b:Person>
          <b:Person>
            <b:Last>Cheng</b:Last>
            <b:First>F</b:First>
          </b:Person>
          <b:Person>
            <b:Last>B</b:Last>
            <b:First>Li</b:First>
          </b:Person>
        </b:NameList>
      </b:Author>
    </b:Author>
    <b:Title> A New Period-Sequential Index Forecasting Algorithm for Time Series Data</b:Title>
    <b:JournalName>Applied Sciences</b:JournalName>
    <b:Year>2019</b:Year>
    <b:Pages> 9(20), 4386</b:Pages>
    <b:RefOrder>4</b:RefOrder>
  </b:Source>
  <b:Source>
    <b:Tag>Cao15</b:Tag>
    <b:SourceType>JournalArticle</b:SourceType>
    <b:Guid>{84055706-29C3-4EF8-BD0D-AB6D5D9D13AE}</b:Guid>
    <b:Author>
      <b:Author>
        <b:NameList>
          <b:Person>
            <b:Last>Cao</b:Last>
            <b:First>X.</b:First>
          </b:Person>
          <b:Person>
            <b:Last>Dong</b:Last>
            <b:First>S.</b:First>
          </b:Person>
          <b:Person>
            <b:Last>Wu</b:Last>
            <b:First>Z.</b:First>
          </b:Person>
          <b:Person>
            <b:Last>Jing</b:Last>
            <b:First>Y</b:First>
          </b:Person>
        </b:NameList>
      </b:Author>
    </b:Author>
    <b:Title>A Data-Driven Hybrid Optimization Model for Short-Term Residential Load Forecasting</b:Title>
    <b:Year>2015,October</b:Year>
    <b:Pages>283–287.</b:Pages>
    <b:JournalName>IEEE International Conference on Computer and Information Technology; Ubiquitous Computing and Communications; Dependable, Autonomic and Secure Computing; Pervasive Intelligence and Computing</b:JournalName>
    <b:RefOrder>5</b:RefOrder>
  </b:Source>
  <b:Source>
    <b:Tag>Min221</b:Tag>
    <b:SourceType>JournalArticle</b:SourceType>
    <b:Guid>{E45BBFC1-8C48-40ED-919A-346D51920DA8}</b:Guid>
    <b:Author>
      <b:Author>
        <b:NameList>
          <b:Person>
            <b:Last>Min</b:Last>
            <b:First>Cao</b:First>
          </b:Person>
          <b:Person>
            <b:Last>Jinfeng</b:Last>
            <b:First>Wang</b:First>
          </b:Person>
          <b:Person>
            <b:Last>Xiaochen</b:Last>
            <b:First>Sun</b:First>
          </b:Person>
          <b:Person>
            <b:Last>Zhengmou</b:Last>
            <b:First>Ren</b:First>
          </b:Person>
          <b:Person>
            <b:Last>Haokai</b:Last>
            <b:First>Chai</b:First>
          </b:Person>
          <b:Person>
            <b:Last>Jie</b:Last>
            <b:First>Yan</b:First>
          </b:Person>
          <b:Person>
            <b:Last>Ning</b:Last>
            <b:First>Li</b:First>
          </b:Person>
        </b:NameList>
      </b:Author>
    </b:Author>
    <b:Title>hort-Term and Medium-Term Electricity Sales Forecasting Method Based on Deep Spatio-Temporal Residual Network</b:Title>
    <b:JournalName>Energies. 15. 8844. 10.3390/en15238844. </b:JournalName>
    <b:Year>2022</b:Year>
    <b:RefOrder>6</b:RefOrder>
  </b:Source>
  <b:Source>
    <b:Tag>Zha21</b:Tag>
    <b:SourceType>JournalArticle</b:SourceType>
    <b:Guid>{C7EBD06D-2F2C-42B8-B93E-6BAF67C2C0E1}</b:Guid>
    <b:Author>
      <b:Author>
        <b:NameList>
          <b:Person>
            <b:Last>Zhang</b:Last>
            <b:First>Xi</b:First>
          </b:Person>
          <b:Person>
            <b:Last>Li</b:Last>
            <b:First>Rui</b:First>
          </b:Person>
        </b:NameList>
      </b:Author>
    </b:Author>
    <b:Title>A Novel Decomposition and Combination Technique for Forecasting Monthly Electricity Consumption</b:Title>
    <b:JournalName>Frontiers in Energy Research. 9. 10.3389/fenrg.2021.792358</b:JournalName>
    <b:Year>2021</b:Year>
    <b:RefOrder>7</b:RefOrder>
  </b:Source>
  <b:Source>
    <b:Tag>Hum17</b:Tag>
    <b:SourceType>JournalArticle</b:SourceType>
    <b:Guid>{70494940-E83A-49F2-9599-C4CB0D0B1725}</b:Guid>
    <b:Author>
      <b:Author>
        <b:NameList>
          <b:Person>
            <b:Last>Humberto</b:Last>
            <b:First>Verdejo</b:First>
          </b:Person>
          <b:Person>
            <b:Last>Almendra</b:Last>
            <b:First>Awerkin</b:First>
          </b:Person>
          <b:Person>
            <b:Last>Cristhian</b:Last>
            <b:First>Becker</b:First>
          </b:Person>
          <b:Person>
            <b:Last>Gabriel</b:Last>
            <b:First>Olguin</b:First>
          </b:Person>
        </b:NameList>
      </b:Author>
    </b:Author>
    <b:Title>Statistic linear parametric techniques for residential electric energy demand forecasting</b:Title>
    <b:JournalName>A review and an implementation to Chile,</b:JournalName>
    <b:Year>2017</b:Year>
    <b:Pages>Volume 24, Pages 512-521</b:Pages>
    <b:RefOrder>8</b:RefOrder>
  </b:Source>
  <b:Source>
    <b:Tag>WAN17</b:Tag>
    <b:SourceType>JournalArticle</b:SourceType>
    <b:Guid>{20039060-C80A-433F-AD2A-AE6E2A8CAEAF}</b:Guid>
    <b:Author>
      <b:Author>
        <b:NameList>
          <b:Person>
            <b:Last>Wang</b:Last>
            <b:First>Weizeng</b:First>
          </b:Person>
          <b:Person>
            <b:Last>Shi</b:Last>
            <b:First>Yuliang</b:First>
          </b:Person>
          <b:Person>
            <b:Last>Lyu</b:Last>
            <b:First>Gaofan</b:First>
          </b:Person>
          <b:Person>
            <b:Last>Deng</b:Last>
            <b:First>Wanghua</b:First>
          </b:Person>
        </b:NameList>
      </b:Author>
    </b:Author>
    <b:Title>Electricity Consumption Prediction Using XGBoost Based on Discrete Wavelet Transform</b:Title>
    <b:JournalName>DEStech Transactions on Computer Science and Engineering. 10.12783/dtcse/aiea2017/15003</b:JournalName>
    <b:Year>2017</b:Year>
    <b:RefOrder>9</b:RefOrder>
  </b:Source>
  <b:Source>
    <b:Tag>Rat23</b:Tag>
    <b:SourceType>JournalArticle</b:SourceType>
    <b:Guid>{E5A769FC-19F3-4439-AFBA-EDC32FAF632E}</b:Guid>
    <b:Author>
      <b:Author>
        <b:NameList>
          <b:Person>
            <b:Last>Rathore</b:Last>
            <b:First>Harshit</b:First>
          </b:Person>
          <b:Person>
            <b:Last>Meena</b:Last>
            <b:First>Hemant</b:First>
          </b:Person>
          <b:Person>
            <b:Last>Jain</b:Last>
            <b:First>Prerna</b:First>
          </b:Person>
        </b:NameList>
      </b:Author>
    </b:Author>
    <b:Title>Prediction of EV Energy consumption Using Random Forest And XGBoost</b:Title>
    <b:JournalName>10.1109/ICPEE54198.2023.10060798.</b:JournalName>
    <b:Year>2023</b:Year>
    <b:Pages>1-6</b:Pages>
    <b:RefOrder>10</b:RefOrder>
  </b:Source>
  <b:Source>
    <b:Tag>Gue21</b:Tag>
    <b:SourceType>JournalArticle</b:SourceType>
    <b:Guid>{62C6025A-7272-49F9-9C64-C06AF6347516}</b:Guid>
    <b:Author>
      <b:Author>
        <b:NameList>
          <b:Person>
            <b:Last>Guenoupkati</b:Last>
            <b:First>A.</b:First>
          </b:Person>
          <b:Person>
            <b:Last>Salami</b:Last>
            <b:First>A.A.</b:First>
          </b:Person>
          <b:Person>
            <b:Last>Kodjo</b:Last>
            <b:First>M.K.</b:First>
          </b:Person>
          <b:Person>
            <b:Last>Napo</b:Last>
            <b:First>K</b:First>
          </b:Person>
        </b:NameList>
      </b:Author>
    </b:Author>
    <b:Title>Short-Term Electricity Generation Forecasting Using Machine Learning Algorithms: A case study of the Benin Electricity Community (C.E.B)</b:Title>
    <b:JournalName>TH Wildau Engineering and Natural Sciences Proceedings</b:JournalName>
    <b:Year>2021</b:Year>
    <b:RefOrder>11</b:RefOrder>
  </b:Source>
  <b:Source>
    <b:Tag>LeT22</b:Tag>
    <b:SourceType>JournalArticle</b:SourceType>
    <b:Guid>{47B55414-FC4F-4BC9-9FAC-675E36F1AE26}</b:Guid>
    <b:Author>
      <b:Author>
        <b:NameList>
          <b:Person>
            <b:Last>Le</b:Last>
            <b:First>Thi-Thu-Huong</b:First>
          </b:Person>
          <b:Person>
            <b:Last>Oktian</b:Last>
            <b:First>Yustus</b:First>
            <b:Middle>Eko</b:Middle>
          </b:Person>
          <b:Person>
            <b:Last>Kim</b:Last>
            <b:First>Howon</b:First>
          </b:Person>
        </b:NameList>
      </b:Author>
    </b:Author>
    <b:Title>XGBoost for Imbalanced Multiclass Classification-Based Industrial Internet of Things Intrusion Detection Systems</b:Title>
    <b:JournalName>MDPI, Sustainability</b:JournalName>
    <b:Year>2022</b:Year>
    <b:RefOrder>12</b:RefOrder>
  </b:Source>
</b:Sources>
</file>

<file path=customXml/itemProps1.xml><?xml version="1.0" encoding="utf-8"?>
<ds:datastoreItem xmlns:ds="http://schemas.openxmlformats.org/officeDocument/2006/customXml" ds:itemID="{91254046-EEC1-415A-A368-33BD2B74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7414</TotalTime>
  <Pages>20</Pages>
  <Words>5790</Words>
  <Characters>33008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Racheal Wanyoike</dc:creator>
  <cp:keywords/>
  <dc:description/>
  <cp:lastModifiedBy>Racheal Wanyoike</cp:lastModifiedBy>
  <cp:revision>564</cp:revision>
  <dcterms:created xsi:type="dcterms:W3CDTF">2023-11-29T15:13:00Z</dcterms:created>
  <dcterms:modified xsi:type="dcterms:W3CDTF">2024-02-10T20:58:00Z</dcterms:modified>
</cp:coreProperties>
</file>