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ah8yfg1wn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a3snjd6lv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Decisions Log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Knowledge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lppawoq0b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hcoof3hq6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decision must have memory.</w:t>
        <w:br w:type="textWrapping"/>
        <w:t xml:space="preserve"> If not, it becomes a repeated risk.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5hno20ch9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Decision Log Structure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Decision ID: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System Area: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Alternatives Considered: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rr11p8pd6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Example Decision Entries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x8tt3fmf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DEC-001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Decision ID: DEC-001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System Area: Architecture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Decision: Adopt Feature-Based Architecture (PZ-407)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Reason: Improve scalability and modularity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Impact: All systems split into independent features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Alternatives Considered: Monolithic architecture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3png2yeiw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DEC-002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Decision ID: DEC-002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System Area: Backend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Decision: No business logic in controllers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Reason: Enforce clean separation of concerns (PZ-402)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Impact: Controllers become thin layer only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Alternatives Considered: Traditional MVC mixed logic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du3y511qs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DEC-003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Decision ID: DEC-003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System Area: API Design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Decision: REST resource-based endpoints only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Reason: Improve predictability and AI compatibility (PZ-405)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Impact: No action-based endpoints allowed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Alternatives Considered: RPC-style APIs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9gsef4x3x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DEC-004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Decision ID: DEC-004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System Area: AI Integration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Decision: AI is advisory only, not authoritative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Reason: Prevent unsafe autonomous actions (PZ-310 + PZ-408)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Impact: AI cannot modify data directly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Alternatives Considered: Full autonomous AI execution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hbd1birx5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DEC-005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Decision ID: DEC-005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System Area: Performance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Decision: Enforce caching + pagination by default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Reason: Prevent system overload (PZ-309)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Impact: All list endpoints must support pagination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Alternatives Considered: On-demand optimization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a8hibxdl1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Decision Lifecycle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Proposed → Reviewed → Approved → Stored → Used → Evolved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vq0wbp3rb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Rule (Critical)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-601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vkp1jfr53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p2qfa1i98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-601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PZ-402 → Backend structure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PZ-405 → API design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Prompt behavior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 design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PZ-408 → Security constraints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PZ-410 → System blueprint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