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03t9z92y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PZ-405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uydm71tsv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Template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ID:</w:t>
      </w:r>
      <w:r w:rsidDel="00000000" w:rsidR="00000000" w:rsidRPr="00000000">
        <w:rPr>
          <w:rtl w:val="0"/>
        </w:rPr>
        <w:t xml:space="preserve"> PZ-405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Template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2vtjekcsw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آمنة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-310)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pppv78225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is a contract of truth between systems.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54uml4yaz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Standard API Structure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0kqkjmva2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Pattern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/api/v1/{domain}/{resource}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27l6wtudc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/api/v1/patients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/api/v1/attendance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/api/v1/billing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/api/v1/appointments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qq5m61ci9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1. Request Template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9c8s8slw9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Request Format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"context":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"userId": "uuid",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"role": "admin",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"sessionId": "abc-123"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"payload": {}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ppngjhplt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مبهمة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886yovxiw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📤 2. Response Template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teiby1j2c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Response Format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"statusCode": 200,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"message": "Operation completed successfully",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"data": {},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"meta":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"timestamp": "2026-07-02T00:00:00Z",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"requestId": "req-123"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"error": null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v1mw3j9p4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tvfg1gijb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3. Error Response Template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"success": false,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"statusCode": 400,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"message": "Validation failed",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"error":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"code": "INVALID_INPUT",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"details": "Patient name is required"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"meta":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"requestId": "req-123"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p3vjts5vj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4. Authentication Standards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rz7uf6h8y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or token-based auth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time mandatory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mechanism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2eo1ij9i4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explicitly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4ozzs0yxv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5. Authorization Rules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9u9yaz9us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receptionist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zzppn91yb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7o4tp1dl1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6. HTTP Method Standards</w:t>
      </w:r>
    </w:p>
    <w:tbl>
      <w:tblPr>
        <w:tblStyle w:val="Table1"/>
        <w:tblW w:w="3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195"/>
        <w:tblGridChange w:id="0">
          <w:tblGrid>
            <w:gridCol w:w="1130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Fetch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Create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Update full resource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Partial update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Remove resource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e5w8uvu2p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7. Endpoint Design Rules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1okrpgueb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No verbs in URLs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/getPatients</w:t>
        <w:br w:type="textWrapping"/>
        <w:t xml:space="preserve"> ❌ /createPatient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/patients</w:t>
        <w:br w:type="textWrapping"/>
        <w:t xml:space="preserve"> ✔ /patients/{id}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b4intharx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Resource-Based Design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96t4695x9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Hierarchical Relationships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patients/{id}/appointments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jh2b6k1b6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8. Pagination Template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"page": 1,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"limit": 20,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"total": 200,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"data": []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tb5gray89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9. Filtering &amp; Sorting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k489b8x8s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?status=active&amp;sort=created_at&amp;order=desc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08u18ssb21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10. AI Compatibility Rule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guessing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كامل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ambiguity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0jte7ej9m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11. Performance Integration (PZ-309)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pagination mandatory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for heavy endpoints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for heavy operations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bcwc3t513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12. Security Integration (PZ-308)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validation mandatory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sanitization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check before execution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 required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87h0ca4vhg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13. Versioning Rule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yj7nadyw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backward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compatible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/api/v1/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/api/v2/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o0faii6lc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14. API Design Flow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Contract Definition (PZ-206)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Security Check (PZ-308)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Testing (PZ-208)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erabiy1s8w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Anti-Patterns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inconsistent response formats</w:t>
        <w:br w:type="textWrapping"/>
        <w:t xml:space="preserve"> ❌ missing authentication</w:t>
        <w:br w:type="textWrapping"/>
        <w:t xml:space="preserve"> ❌ business logic inside controllers</w:t>
        <w:br w:type="textWrapping"/>
        <w:t xml:space="preserve"> ❌ no versioning</w:t>
        <w:br w:type="textWrapping"/>
        <w:t xml:space="preserve"> ❌ direct DB exposure</w:t>
        <w:br w:type="textWrapping"/>
        <w:t xml:space="preserve"> ❌ unclear endpoints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evyrconfua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-405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PZ-302 → Coding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PZ-304 → Database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PZ-308 → Security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PZ-309 → Performance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PZ-310 → AI Interaction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