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C93573" w14:textId="5CB202F6" w:rsidR="00395DA4" w:rsidRDefault="003908BC" w:rsidP="003908BC">
      <w:pPr>
        <w:pStyle w:val="Title"/>
        <w:jc w:val="center"/>
      </w:pPr>
      <w:r>
        <w:t>A Mathematical Model for Determining the Five Daily Islamic Prayer Times</w:t>
      </w:r>
    </w:p>
    <w:p w14:paraId="02DB7F08" w14:textId="77777777" w:rsidR="000973AA" w:rsidRDefault="000973AA" w:rsidP="000973AA"/>
    <w:p w14:paraId="0CE9E051" w14:textId="13D7D88B" w:rsidR="000973AA" w:rsidRDefault="000973AA" w:rsidP="000973AA">
      <w:pPr>
        <w:jc w:val="center"/>
      </w:pPr>
      <w:r>
        <w:t>draft research paper</w:t>
      </w:r>
    </w:p>
    <w:p w14:paraId="377B21E4" w14:textId="77777777" w:rsidR="000973AA" w:rsidRDefault="000973AA" w:rsidP="000973AA">
      <w:pPr>
        <w:jc w:val="center"/>
      </w:pPr>
    </w:p>
    <w:p w14:paraId="07DD7CD6" w14:textId="14521784" w:rsidR="000973AA" w:rsidRDefault="000973AA" w:rsidP="000973AA">
      <w:pPr>
        <w:jc w:val="center"/>
      </w:pPr>
      <w:r>
        <w:t>Raeid Usmanali</w:t>
      </w:r>
    </w:p>
    <w:p w14:paraId="03136F2F" w14:textId="71A244A7" w:rsidR="000973AA" w:rsidRPr="000973AA" w:rsidRDefault="000973AA" w:rsidP="000973AA">
      <w:pPr>
        <w:jc w:val="center"/>
      </w:pPr>
      <w:r>
        <w:t>October 26, 2026</w:t>
      </w:r>
    </w:p>
    <w:p w14:paraId="45B18261" w14:textId="77777777" w:rsidR="003908BC" w:rsidRDefault="003908BC" w:rsidP="003908BC"/>
    <w:p w14:paraId="06B18921" w14:textId="77777777" w:rsidR="000973AA" w:rsidRDefault="000973AA">
      <w:pPr>
        <w:rPr>
          <w:rFonts w:asciiTheme="majorHAnsi" w:eastAsiaTheme="majorEastAsia" w:hAnsiTheme="majorHAnsi" w:cstheme="majorBidi"/>
          <w:color w:val="0F4761" w:themeColor="accent1" w:themeShade="BF"/>
          <w:sz w:val="40"/>
          <w:szCs w:val="40"/>
        </w:rPr>
      </w:pPr>
      <w:r>
        <w:br w:type="page"/>
      </w:r>
    </w:p>
    <w:p w14:paraId="469B0A9F" w14:textId="0CE34A99" w:rsidR="003908BC" w:rsidRDefault="003908BC" w:rsidP="00593A20">
      <w:pPr>
        <w:pStyle w:val="Heading1"/>
      </w:pPr>
      <w:r>
        <w:lastRenderedPageBreak/>
        <w:t>Introduction and Scope</w:t>
      </w:r>
    </w:p>
    <w:p w14:paraId="4BC4DE3B" w14:textId="48187BBA" w:rsidR="003908BC" w:rsidRDefault="003908BC" w:rsidP="003908BC">
      <w:r>
        <w:t>In this document, I plan to go over the evidence, interpretation, observation, astronomical condition, and equation for calculating the entrance time for each of the five daily prayers within the Islamic Faith.</w:t>
      </w:r>
    </w:p>
    <w:p w14:paraId="767C804A" w14:textId="57525713" w:rsidR="003908BC" w:rsidRDefault="000973AA" w:rsidP="003908BC">
      <w:r>
        <w:t>…</w:t>
      </w:r>
    </w:p>
    <w:p w14:paraId="76B4CD2B" w14:textId="41EA1799" w:rsidR="003908BC" w:rsidRDefault="003908BC" w:rsidP="003908BC">
      <w:pPr>
        <w:pStyle w:val="Heading1"/>
      </w:pPr>
      <w:r>
        <w:t>Mathematical Understanding</w:t>
      </w:r>
    </w:p>
    <w:p w14:paraId="01F7FE6B" w14:textId="2D9B83A2" w:rsidR="00593A20" w:rsidRDefault="00593A20" w:rsidP="00593A20">
      <w:pPr>
        <w:pStyle w:val="Heading2"/>
      </w:pPr>
      <w:r>
        <w:t>Geographic Coordinate Systems and Conventions</w:t>
      </w:r>
    </w:p>
    <w:p w14:paraId="54438958" w14:textId="3E0BFFCF" w:rsidR="00593A20" w:rsidRDefault="00593A20" w:rsidP="00593A20">
      <w:pPr>
        <w:pStyle w:val="ListParagraph"/>
        <w:numPr>
          <w:ilvl w:val="0"/>
          <w:numId w:val="3"/>
        </w:numPr>
      </w:pPr>
      <w:r>
        <w:t>Establish where the observer is located on Earth</w:t>
      </w:r>
    </w:p>
    <w:p w14:paraId="4D513323" w14:textId="2794AC08" w:rsidR="00593A20" w:rsidRDefault="00593A20" w:rsidP="00593A20">
      <w:pPr>
        <w:pStyle w:val="ListParagraph"/>
        <w:numPr>
          <w:ilvl w:val="1"/>
          <w:numId w:val="3"/>
        </w:numPr>
      </w:pPr>
      <w:r>
        <w:t>How we represent that position mathematically</w:t>
      </w:r>
    </w:p>
    <w:p w14:paraId="0B8858FD" w14:textId="4CC22F06" w:rsidR="00593A20" w:rsidRDefault="00593A20" w:rsidP="00593A20">
      <w:pPr>
        <w:pStyle w:val="ListParagraph"/>
        <w:numPr>
          <w:ilvl w:val="0"/>
          <w:numId w:val="3"/>
        </w:numPr>
      </w:pPr>
      <w:r>
        <w:t>How to establish a sense of direction</w:t>
      </w:r>
    </w:p>
    <w:p w14:paraId="2B855AB0" w14:textId="5CE881CC" w:rsidR="00593A20" w:rsidRDefault="00593A20" w:rsidP="00593A20">
      <w:pPr>
        <w:pStyle w:val="ListParagraph"/>
        <w:numPr>
          <w:ilvl w:val="1"/>
          <w:numId w:val="3"/>
        </w:numPr>
      </w:pPr>
      <w:r>
        <w:t>Reference direction specifically for solar angles</w:t>
      </w:r>
    </w:p>
    <w:p w14:paraId="4525667B" w14:textId="209C226C" w:rsidR="00941BDD" w:rsidRDefault="00941BDD" w:rsidP="00941BDD">
      <w:pPr>
        <w:pStyle w:val="ListParagraph"/>
        <w:numPr>
          <w:ilvl w:val="0"/>
          <w:numId w:val="3"/>
        </w:numPr>
      </w:pPr>
      <w:r>
        <w:t xml:space="preserve">Before we can determine the Sun’s position relative to an observer, we need to define the observer’s position in a </w:t>
      </w:r>
      <w:r w:rsidR="00974FA8">
        <w:t xml:space="preserve">consistent (and mathematically </w:t>
      </w:r>
      <w:proofErr w:type="spellStart"/>
      <w:r w:rsidR="00974FA8">
        <w:t>sound) coordinate</w:t>
      </w:r>
      <w:proofErr w:type="spellEnd"/>
      <w:r w:rsidR="00974FA8">
        <w:t xml:space="preserve"> system</w:t>
      </w:r>
    </w:p>
    <w:p w14:paraId="45279E00" w14:textId="3E678519" w:rsidR="00593A20" w:rsidRDefault="00593A20" w:rsidP="00593A20">
      <w:pPr>
        <w:pStyle w:val="Heading3"/>
      </w:pPr>
      <w:r>
        <w:t>Modelling the Earth</w:t>
      </w:r>
    </w:p>
    <w:p w14:paraId="0AC79C5F" w14:textId="2446590E" w:rsidR="00593A20" w:rsidRDefault="00593A20" w:rsidP="00593A20">
      <w:pPr>
        <w:pStyle w:val="ListParagraph"/>
        <w:numPr>
          <w:ilvl w:val="0"/>
          <w:numId w:val="3"/>
        </w:numPr>
      </w:pPr>
      <w:r>
        <w:t>Inputs are latitude and longitude</w:t>
      </w:r>
    </w:p>
    <w:p w14:paraId="74EC1546" w14:textId="1FD3D82F" w:rsidR="00593A20" w:rsidRDefault="00593A20" w:rsidP="00593A20">
      <w:pPr>
        <w:pStyle w:val="ListParagraph"/>
        <w:numPr>
          <w:ilvl w:val="0"/>
          <w:numId w:val="3"/>
        </w:numPr>
      </w:pPr>
      <w:r>
        <w:t>These coordinates only make sense relative to model of the Earth’s shape</w:t>
      </w:r>
    </w:p>
    <w:p w14:paraId="6E56ADF9" w14:textId="6F164638" w:rsidR="00593A20" w:rsidRDefault="00593A20" w:rsidP="00593A20">
      <w:pPr>
        <w:pStyle w:val="ListParagraph"/>
        <w:numPr>
          <w:ilvl w:val="0"/>
          <w:numId w:val="3"/>
        </w:numPr>
      </w:pPr>
      <w:r>
        <w:t>If the earth as a perfect sphere, every point on the surface would lie and equal distance R from the Earth’s center</w:t>
      </w:r>
    </w:p>
    <w:p w14:paraId="7E6C4A55" w14:textId="6D203F20" w:rsidR="00593A20" w:rsidRDefault="00593A20" w:rsidP="00593A20">
      <w:pPr>
        <w:pStyle w:val="ListParagraph"/>
        <w:numPr>
          <w:ilvl w:val="0"/>
          <w:numId w:val="3"/>
        </w:numPr>
      </w:pPr>
      <w:r>
        <w:t>The Earth is not perfectly spherical</w:t>
      </w:r>
    </w:p>
    <w:p w14:paraId="12187283" w14:textId="3A6AB705" w:rsidR="00593A20" w:rsidRDefault="00593A20" w:rsidP="00593A20">
      <w:pPr>
        <w:pStyle w:val="ListParagraph"/>
        <w:numPr>
          <w:ilvl w:val="1"/>
          <w:numId w:val="3"/>
        </w:numPr>
      </w:pPr>
      <w:r>
        <w:t>Closest approximation is an “oblate spheroid”</w:t>
      </w:r>
    </w:p>
    <w:p w14:paraId="237D8508" w14:textId="029123D3" w:rsidR="00593A20" w:rsidRDefault="00593A20" w:rsidP="00593A20">
      <w:pPr>
        <w:pStyle w:val="ListParagraph"/>
        <w:numPr>
          <w:ilvl w:val="2"/>
          <w:numId w:val="3"/>
        </w:numPr>
      </w:pPr>
      <w:r>
        <w:t xml:space="preserve">Oblate Spheroid is a sphere flattened slightly at the poles and wider around the equator. This is </w:t>
      </w:r>
      <w:proofErr w:type="gramStart"/>
      <w:r>
        <w:t>due to the effect</w:t>
      </w:r>
      <w:proofErr w:type="gramEnd"/>
      <w:r>
        <w:t xml:space="preserve"> of gravity </w:t>
      </w:r>
      <w:r w:rsidR="00941BDD">
        <w:t>on the Earth</w:t>
      </w:r>
      <w:r>
        <w:t xml:space="preserve"> </w:t>
      </w:r>
    </w:p>
    <w:p w14:paraId="4CBB2BD9" w14:textId="3598194E" w:rsidR="00941BDD" w:rsidRDefault="00941BDD" w:rsidP="00941BDD">
      <w:r w:rsidRPr="00941BDD">
        <w:lastRenderedPageBreak/>
        <w:drawing>
          <wp:inline distT="0" distB="0" distL="0" distR="0" wp14:anchorId="270F9BE1" wp14:editId="2BB9DDC8">
            <wp:extent cx="5943600" cy="2992755"/>
            <wp:effectExtent l="0" t="0" r="0" b="4445"/>
            <wp:docPr id="28006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64823" name=""/>
                    <pic:cNvPicPr/>
                  </pic:nvPicPr>
                  <pic:blipFill>
                    <a:blip r:embed="rId8"/>
                    <a:stretch>
                      <a:fillRect/>
                    </a:stretch>
                  </pic:blipFill>
                  <pic:spPr>
                    <a:xfrm>
                      <a:off x="0" y="0"/>
                      <a:ext cx="5943600" cy="2992755"/>
                    </a:xfrm>
                    <a:prstGeom prst="rect">
                      <a:avLst/>
                    </a:prstGeom>
                  </pic:spPr>
                </pic:pic>
              </a:graphicData>
            </a:graphic>
          </wp:inline>
        </w:drawing>
      </w:r>
    </w:p>
    <w:p w14:paraId="6A99E029" w14:textId="00E1B21B" w:rsidR="00593A20" w:rsidRDefault="00593A20" w:rsidP="00593A20">
      <w:pPr>
        <w:pStyle w:val="ListParagraph"/>
        <w:numPr>
          <w:ilvl w:val="0"/>
          <w:numId w:val="3"/>
        </w:numPr>
      </w:pPr>
      <w:r>
        <w:t>For the sake of our model, we define</w:t>
      </w:r>
    </w:p>
    <w:p w14:paraId="099684AF" w14:textId="42339FD2" w:rsidR="00593A20" w:rsidRDefault="00593A20" w:rsidP="00593A20">
      <w:pPr>
        <w:pStyle w:val="ListParagraph"/>
        <w:numPr>
          <w:ilvl w:val="1"/>
          <w:numId w:val="3"/>
        </w:numPr>
      </w:pPr>
      <w:r>
        <w:t>a: equatorial semi-major axis</w:t>
      </w:r>
    </w:p>
    <w:p w14:paraId="44BE561F" w14:textId="4E3C72CC" w:rsidR="00593A20" w:rsidRDefault="00593A20" w:rsidP="00593A20">
      <w:pPr>
        <w:pStyle w:val="ListParagraph"/>
        <w:numPr>
          <w:ilvl w:val="1"/>
          <w:numId w:val="3"/>
        </w:numPr>
      </w:pPr>
      <w:r>
        <w:t>b: polar semi-minor axis</w:t>
      </w:r>
    </w:p>
    <w:p w14:paraId="07FFB6E0" w14:textId="0C9E8839" w:rsidR="00593A20" w:rsidRDefault="00593A20" w:rsidP="00593A20">
      <w:pPr>
        <w:pStyle w:val="ListParagraph"/>
        <w:numPr>
          <w:ilvl w:val="1"/>
          <w:numId w:val="3"/>
        </w:numPr>
      </w:pPr>
      <w:r>
        <w:t>f: flattening factor</w:t>
      </w:r>
    </w:p>
    <w:p w14:paraId="023F5D81" w14:textId="0CF274E2" w:rsidR="00593A20" w:rsidRDefault="00593A20" w:rsidP="00593A20">
      <w:pPr>
        <w:pStyle w:val="ListParagraph"/>
        <w:numPr>
          <w:ilvl w:val="1"/>
          <w:numId w:val="3"/>
        </w:numPr>
      </w:pPr>
      <w:r>
        <w:t>f = (a-b)/a</w:t>
      </w:r>
    </w:p>
    <w:p w14:paraId="1DB6BC5C" w14:textId="0A6C363B" w:rsidR="00593A20" w:rsidRDefault="00593A20" w:rsidP="00593A20">
      <w:pPr>
        <w:pStyle w:val="ListParagraph"/>
        <w:numPr>
          <w:ilvl w:val="1"/>
          <w:numId w:val="3"/>
        </w:numPr>
      </w:pPr>
      <w:r>
        <w:t>Note that this quantifies how far the Earth departs from the perfect spherical model. If a = b, then f = 0</w:t>
      </w:r>
    </w:p>
    <w:p w14:paraId="7F539B55" w14:textId="0C078AD2" w:rsidR="00593A20" w:rsidRDefault="00941BDD" w:rsidP="00593A20">
      <w:pPr>
        <w:pStyle w:val="ListParagraph"/>
        <w:numPr>
          <w:ilvl w:val="0"/>
          <w:numId w:val="3"/>
        </w:numPr>
      </w:pPr>
      <w:r>
        <w:t>For our model, we will adopt the World Geodetic System 1984 (WGS 84) which defines:</w:t>
      </w:r>
    </w:p>
    <w:p w14:paraId="30131CEB" w14:textId="3D9786DF" w:rsidR="00941BDD" w:rsidRDefault="00941BDD" w:rsidP="00941BDD">
      <w:pPr>
        <w:pStyle w:val="ListParagraph"/>
        <w:numPr>
          <w:ilvl w:val="1"/>
          <w:numId w:val="3"/>
        </w:numPr>
      </w:pPr>
      <w:r>
        <w:t xml:space="preserve">Equatorial semi-major axis </w:t>
      </w:r>
      <w:r>
        <w:t xml:space="preserve">(a) - </w:t>
      </w:r>
      <w:r>
        <w:t>6,378,137 m</w:t>
      </w:r>
    </w:p>
    <w:p w14:paraId="68492083" w14:textId="2E395E34" w:rsidR="00941BDD" w:rsidRDefault="00941BDD" w:rsidP="00941BDD">
      <w:pPr>
        <w:pStyle w:val="ListParagraph"/>
        <w:numPr>
          <w:ilvl w:val="1"/>
          <w:numId w:val="3"/>
        </w:numPr>
      </w:pPr>
      <w:r>
        <w:t xml:space="preserve">Inverse flattening </w:t>
      </w:r>
      <w:r>
        <w:t xml:space="preserve">(1/f) - </w:t>
      </w:r>
      <w:r>
        <w:t>298.257223563</w:t>
      </w:r>
    </w:p>
    <w:p w14:paraId="03733236" w14:textId="2EE2B4FE" w:rsidR="00941BDD" w:rsidRDefault="00941BDD" w:rsidP="00941BDD">
      <w:pPr>
        <w:pStyle w:val="ListParagraph"/>
        <w:numPr>
          <w:ilvl w:val="1"/>
          <w:numId w:val="3"/>
        </w:numPr>
      </w:pPr>
      <w:r>
        <w:t xml:space="preserve">Polar semi-minor axis </w:t>
      </w:r>
      <w:r>
        <w:t xml:space="preserve">(b) - </w:t>
      </w:r>
      <w:r>
        <w:t>≈ 6,356,752.314 m</w:t>
      </w:r>
    </w:p>
    <w:p w14:paraId="031BE3A5" w14:textId="72CD1D4D" w:rsidR="00941BDD" w:rsidRDefault="00941BDD" w:rsidP="00941BDD">
      <w:pPr>
        <w:pStyle w:val="ListParagraph"/>
        <w:numPr>
          <w:ilvl w:val="0"/>
          <w:numId w:val="3"/>
        </w:numPr>
      </w:pPr>
      <w:r>
        <w:t>Note that compared to the SPA, Reda and Andreas account for flattening when calculating the Sun’s topocentric position. The SPA constants vary slightly from the exact WGS 84 parameters</w:t>
      </w:r>
    </w:p>
    <w:p w14:paraId="205BC814" w14:textId="5D2847AA" w:rsidR="00941BDD" w:rsidRDefault="00941BDD" w:rsidP="00941BDD">
      <w:r>
        <w:rPr>
          <w:noProof/>
        </w:rPr>
        <w:lastRenderedPageBreak/>
        <w:drawing>
          <wp:inline distT="0" distB="0" distL="0" distR="0" wp14:anchorId="6D5238BF" wp14:editId="54E63448">
            <wp:extent cx="4241770" cy="4337050"/>
            <wp:effectExtent l="0" t="0" r="635" b="0"/>
            <wp:docPr id="52632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20669" name="Picture 526320669"/>
                    <pic:cNvPicPr/>
                  </pic:nvPicPr>
                  <pic:blipFill rotWithShape="1">
                    <a:blip r:embed="rId9">
                      <a:extLst>
                        <a:ext uri="{28A0092B-C50C-407E-A947-70E740481C1C}">
                          <a14:useLocalDpi xmlns:a14="http://schemas.microsoft.com/office/drawing/2010/main" val="0"/>
                        </a:ext>
                      </a:extLst>
                    </a:blip>
                    <a:srcRect l="14213" t="1264" r="14383" b="1392"/>
                    <a:stretch>
                      <a:fillRect/>
                    </a:stretch>
                  </pic:blipFill>
                  <pic:spPr bwMode="auto">
                    <a:xfrm>
                      <a:off x="0" y="0"/>
                      <a:ext cx="4241770" cy="4337050"/>
                    </a:xfrm>
                    <a:prstGeom prst="rect">
                      <a:avLst/>
                    </a:prstGeom>
                    <a:ln>
                      <a:noFill/>
                    </a:ln>
                    <a:extLst>
                      <a:ext uri="{53640926-AAD7-44D8-BBD7-CCE9431645EC}">
                        <a14:shadowObscured xmlns:a14="http://schemas.microsoft.com/office/drawing/2010/main"/>
                      </a:ext>
                    </a:extLst>
                  </pic:spPr>
                </pic:pic>
              </a:graphicData>
            </a:graphic>
          </wp:inline>
        </w:drawing>
      </w:r>
    </w:p>
    <w:p w14:paraId="29480241" w14:textId="77777777" w:rsidR="00941BDD" w:rsidRDefault="00941BDD" w:rsidP="00941BDD"/>
    <w:p w14:paraId="00933BC2" w14:textId="4E576E0F" w:rsidR="00941BDD" w:rsidRDefault="00941BDD" w:rsidP="00941BDD">
      <w:pPr>
        <w:pStyle w:val="Heading3"/>
      </w:pPr>
      <w:r>
        <w:t>Latitude and Longitude</w:t>
      </w:r>
    </w:p>
    <w:p w14:paraId="7FFEF474" w14:textId="77777777" w:rsidR="00974FA8" w:rsidRDefault="00974FA8" w:rsidP="00974FA8"/>
    <w:p w14:paraId="3B1E4571" w14:textId="36AB5A3E" w:rsidR="00974FA8" w:rsidRDefault="00974FA8" w:rsidP="00974FA8">
      <w:pPr>
        <w:pStyle w:val="Heading1"/>
      </w:pPr>
      <w:r>
        <w:t>Islamic Orientation</w:t>
      </w:r>
    </w:p>
    <w:p w14:paraId="4DD2F278" w14:textId="77777777" w:rsidR="00974FA8" w:rsidRDefault="00974FA8" w:rsidP="00974FA8"/>
    <w:p w14:paraId="2078FAEC" w14:textId="77777777" w:rsidR="00974FA8" w:rsidRDefault="00974FA8" w:rsidP="00974FA8">
      <w:r>
        <w:t>Fajr - Begins at (Fajr al-Sadiq), which is marked by a white or faint horizontal band of light spreading across the eastern horizon. Ends strictly at sunrise (Shuruq)</w:t>
      </w:r>
    </w:p>
    <w:p w14:paraId="5C3EE42F" w14:textId="77777777" w:rsidR="00974FA8" w:rsidRDefault="00974FA8" w:rsidP="00974FA8">
      <w:proofErr w:type="spellStart"/>
      <w:r>
        <w:t>Dhuhr</w:t>
      </w:r>
      <w:proofErr w:type="spellEnd"/>
      <w:r>
        <w:t xml:space="preserve"> </w:t>
      </w:r>
      <w:proofErr w:type="gramStart"/>
      <w:r>
        <w:t>-  It</w:t>
      </w:r>
      <w:proofErr w:type="gramEnd"/>
      <w:r>
        <w:t xml:space="preserve"> begins shortly after the sun reaches its highest point in the sky (zenith/meridian) and starts to decline, casting a slight shadow to the east. Ends when the shadow of an object grows to be equal in length to the object itself (or doubles in length depending on the legal school or Madhab). views (</w:t>
      </w:r>
      <w:proofErr w:type="spellStart"/>
      <w:r>
        <w:t>hanafi</w:t>
      </w:r>
      <w:proofErr w:type="spellEnd"/>
      <w:r>
        <w:t xml:space="preserve"> =&gt; double length, Shafi'i =&gt; single length) I want to support both </w:t>
      </w:r>
    </w:p>
    <w:p w14:paraId="73C4BE9B" w14:textId="77777777" w:rsidR="00974FA8" w:rsidRDefault="00974FA8" w:rsidP="00974FA8">
      <w:r>
        <w:lastRenderedPageBreak/>
        <w:t xml:space="preserve">Asr - From the End of </w:t>
      </w:r>
      <w:proofErr w:type="spellStart"/>
      <w:r>
        <w:t>Dhuhr</w:t>
      </w:r>
      <w:proofErr w:type="spellEnd"/>
      <w:r>
        <w:t xml:space="preserve"> until just before Sunset (we will leave 5 minutes between the end of Asr and the beginning of Maghrib)</w:t>
      </w:r>
    </w:p>
    <w:p w14:paraId="5DD130D9" w14:textId="77777777" w:rsidR="00974FA8" w:rsidRDefault="00974FA8" w:rsidP="00974FA8">
      <w:r>
        <w:t>Maghrib - Just after sunset until the red twilight (</w:t>
      </w:r>
      <w:proofErr w:type="spellStart"/>
      <w:r>
        <w:t>shafaq</w:t>
      </w:r>
      <w:proofErr w:type="spellEnd"/>
      <w:r>
        <w:t>) or afterglow fades from the sky</w:t>
      </w:r>
    </w:p>
    <w:p w14:paraId="6CF4059C" w14:textId="3D4BEE4B" w:rsidR="00974FA8" w:rsidRPr="00974FA8" w:rsidRDefault="00974FA8" w:rsidP="00974FA8">
      <w:r>
        <w:t>Isha - When the red twilight (</w:t>
      </w:r>
      <w:proofErr w:type="spellStart"/>
      <w:r>
        <w:t>shafaq</w:t>
      </w:r>
      <w:proofErr w:type="spellEnd"/>
      <w:r>
        <w:t>) or afterglow fades from the sky. Extends until the beginning of Fajr time</w:t>
      </w:r>
    </w:p>
    <w:sectPr w:rsidR="00974FA8" w:rsidRPr="00974FA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087A7C" w14:textId="77777777" w:rsidR="008B5803" w:rsidRDefault="008B5803" w:rsidP="00D116B9">
      <w:pPr>
        <w:spacing w:after="0" w:line="240" w:lineRule="auto"/>
      </w:pPr>
      <w:r>
        <w:separator/>
      </w:r>
    </w:p>
  </w:endnote>
  <w:endnote w:type="continuationSeparator" w:id="0">
    <w:p w14:paraId="4133C1C3" w14:textId="77777777" w:rsidR="008B5803" w:rsidRDefault="008B5803" w:rsidP="00D11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DCCD09" w14:textId="77777777" w:rsidR="008B5803" w:rsidRDefault="008B5803" w:rsidP="00D116B9">
      <w:pPr>
        <w:spacing w:after="0" w:line="240" w:lineRule="auto"/>
      </w:pPr>
      <w:r>
        <w:separator/>
      </w:r>
    </w:p>
  </w:footnote>
  <w:footnote w:type="continuationSeparator" w:id="0">
    <w:p w14:paraId="7F34915F" w14:textId="77777777" w:rsidR="008B5803" w:rsidRDefault="008B5803" w:rsidP="00D116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C072E6"/>
    <w:multiLevelType w:val="hybridMultilevel"/>
    <w:tmpl w:val="5A5CCE60"/>
    <w:lvl w:ilvl="0" w:tplc="04CC43B2">
      <w:start w:val="2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E263F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B95482E"/>
    <w:multiLevelType w:val="hybridMultilevel"/>
    <w:tmpl w:val="2086230E"/>
    <w:lvl w:ilvl="0" w:tplc="ADAC16B2">
      <w:start w:val="2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1198206">
    <w:abstractNumId w:val="1"/>
  </w:num>
  <w:num w:numId="2" w16cid:durableId="177044920">
    <w:abstractNumId w:val="2"/>
  </w:num>
  <w:num w:numId="3" w16cid:durableId="97984676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BC"/>
    <w:rsid w:val="000973AA"/>
    <w:rsid w:val="00170EAE"/>
    <w:rsid w:val="003908BC"/>
    <w:rsid w:val="003949F0"/>
    <w:rsid w:val="00395DA4"/>
    <w:rsid w:val="00593A20"/>
    <w:rsid w:val="00656BD0"/>
    <w:rsid w:val="007622F1"/>
    <w:rsid w:val="00850F77"/>
    <w:rsid w:val="008B5803"/>
    <w:rsid w:val="008E0F94"/>
    <w:rsid w:val="00941BDD"/>
    <w:rsid w:val="00974FA8"/>
    <w:rsid w:val="00A03C24"/>
    <w:rsid w:val="00AE5C3B"/>
    <w:rsid w:val="00C17581"/>
    <w:rsid w:val="00D116B9"/>
    <w:rsid w:val="00DC5A1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2C4E8"/>
  <w15:chartTrackingRefBased/>
  <w15:docId w15:val="{DEB1C0DE-AE3D-EE49-BA3A-2BB126D26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8B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08BC"/>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08BC"/>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8BC"/>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8BC"/>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8BC"/>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8BC"/>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8BC"/>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8BC"/>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8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08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908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08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08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8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8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8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8BC"/>
    <w:rPr>
      <w:rFonts w:eastAsiaTheme="majorEastAsia" w:cstheme="majorBidi"/>
      <w:color w:val="272727" w:themeColor="text1" w:themeTint="D8"/>
    </w:rPr>
  </w:style>
  <w:style w:type="paragraph" w:styleId="Title">
    <w:name w:val="Title"/>
    <w:basedOn w:val="Normal"/>
    <w:next w:val="Normal"/>
    <w:link w:val="TitleChar"/>
    <w:uiPriority w:val="10"/>
    <w:qFormat/>
    <w:rsid w:val="003908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8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8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8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8BC"/>
    <w:pPr>
      <w:spacing w:before="160"/>
      <w:jc w:val="center"/>
    </w:pPr>
    <w:rPr>
      <w:i/>
      <w:iCs/>
      <w:color w:val="404040" w:themeColor="text1" w:themeTint="BF"/>
    </w:rPr>
  </w:style>
  <w:style w:type="character" w:customStyle="1" w:styleId="QuoteChar">
    <w:name w:val="Quote Char"/>
    <w:basedOn w:val="DefaultParagraphFont"/>
    <w:link w:val="Quote"/>
    <w:uiPriority w:val="29"/>
    <w:rsid w:val="003908BC"/>
    <w:rPr>
      <w:i/>
      <w:iCs/>
      <w:color w:val="404040" w:themeColor="text1" w:themeTint="BF"/>
    </w:rPr>
  </w:style>
  <w:style w:type="paragraph" w:styleId="ListParagraph">
    <w:name w:val="List Paragraph"/>
    <w:basedOn w:val="Normal"/>
    <w:uiPriority w:val="34"/>
    <w:qFormat/>
    <w:rsid w:val="003908BC"/>
    <w:pPr>
      <w:ind w:left="720"/>
      <w:contextualSpacing/>
    </w:pPr>
  </w:style>
  <w:style w:type="character" w:styleId="IntenseEmphasis">
    <w:name w:val="Intense Emphasis"/>
    <w:basedOn w:val="DefaultParagraphFont"/>
    <w:uiPriority w:val="21"/>
    <w:qFormat/>
    <w:rsid w:val="003908BC"/>
    <w:rPr>
      <w:i/>
      <w:iCs/>
      <w:color w:val="0F4761" w:themeColor="accent1" w:themeShade="BF"/>
    </w:rPr>
  </w:style>
  <w:style w:type="paragraph" w:styleId="IntenseQuote">
    <w:name w:val="Intense Quote"/>
    <w:basedOn w:val="Normal"/>
    <w:next w:val="Normal"/>
    <w:link w:val="IntenseQuoteChar"/>
    <w:uiPriority w:val="30"/>
    <w:qFormat/>
    <w:rsid w:val="003908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8BC"/>
    <w:rPr>
      <w:i/>
      <w:iCs/>
      <w:color w:val="0F4761" w:themeColor="accent1" w:themeShade="BF"/>
    </w:rPr>
  </w:style>
  <w:style w:type="character" w:styleId="IntenseReference">
    <w:name w:val="Intense Reference"/>
    <w:basedOn w:val="DefaultParagraphFont"/>
    <w:uiPriority w:val="32"/>
    <w:qFormat/>
    <w:rsid w:val="003908BC"/>
    <w:rPr>
      <w:b/>
      <w:bCs/>
      <w:smallCaps/>
      <w:color w:val="0F4761" w:themeColor="accent1" w:themeShade="BF"/>
      <w:spacing w:val="5"/>
    </w:rPr>
  </w:style>
  <w:style w:type="character" w:styleId="PlaceholderText">
    <w:name w:val="Placeholder Text"/>
    <w:basedOn w:val="DefaultParagraphFont"/>
    <w:uiPriority w:val="99"/>
    <w:semiHidden/>
    <w:rsid w:val="00DC5A1B"/>
    <w:rPr>
      <w:color w:val="666666"/>
    </w:rPr>
  </w:style>
  <w:style w:type="paragraph" w:styleId="FootnoteText">
    <w:name w:val="footnote text"/>
    <w:basedOn w:val="Normal"/>
    <w:link w:val="FootnoteTextChar"/>
    <w:uiPriority w:val="99"/>
    <w:semiHidden/>
    <w:unhideWhenUsed/>
    <w:rsid w:val="00D116B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116B9"/>
    <w:rPr>
      <w:sz w:val="20"/>
      <w:szCs w:val="20"/>
    </w:rPr>
  </w:style>
  <w:style w:type="character" w:styleId="FootnoteReference">
    <w:name w:val="footnote reference"/>
    <w:basedOn w:val="DefaultParagraphFont"/>
    <w:uiPriority w:val="99"/>
    <w:semiHidden/>
    <w:unhideWhenUsed/>
    <w:rsid w:val="00D116B9"/>
    <w:rPr>
      <w:vertAlign w:val="superscript"/>
    </w:rPr>
  </w:style>
  <w:style w:type="table" w:styleId="TableGrid">
    <w:name w:val="Table Grid"/>
    <w:basedOn w:val="TableNormal"/>
    <w:uiPriority w:val="39"/>
    <w:rsid w:val="00170E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010801">
      <w:bodyDiv w:val="1"/>
      <w:marLeft w:val="0"/>
      <w:marRight w:val="0"/>
      <w:marTop w:val="0"/>
      <w:marBottom w:val="0"/>
      <w:divBdr>
        <w:top w:val="none" w:sz="0" w:space="0" w:color="auto"/>
        <w:left w:val="none" w:sz="0" w:space="0" w:color="auto"/>
        <w:bottom w:val="none" w:sz="0" w:space="0" w:color="auto"/>
        <w:right w:val="none" w:sz="0" w:space="0" w:color="auto"/>
      </w:divBdr>
    </w:div>
    <w:div w:id="745079351">
      <w:bodyDiv w:val="1"/>
      <w:marLeft w:val="0"/>
      <w:marRight w:val="0"/>
      <w:marTop w:val="0"/>
      <w:marBottom w:val="0"/>
      <w:divBdr>
        <w:top w:val="none" w:sz="0" w:space="0" w:color="auto"/>
        <w:left w:val="none" w:sz="0" w:space="0" w:color="auto"/>
        <w:bottom w:val="none" w:sz="0" w:space="0" w:color="auto"/>
        <w:right w:val="none" w:sz="0" w:space="0" w:color="auto"/>
      </w:divBdr>
    </w:div>
    <w:div w:id="748578237">
      <w:bodyDiv w:val="1"/>
      <w:marLeft w:val="0"/>
      <w:marRight w:val="0"/>
      <w:marTop w:val="0"/>
      <w:marBottom w:val="0"/>
      <w:divBdr>
        <w:top w:val="none" w:sz="0" w:space="0" w:color="auto"/>
        <w:left w:val="none" w:sz="0" w:space="0" w:color="auto"/>
        <w:bottom w:val="none" w:sz="0" w:space="0" w:color="auto"/>
        <w:right w:val="none" w:sz="0" w:space="0" w:color="auto"/>
      </w:divBdr>
    </w:div>
    <w:div w:id="954485274">
      <w:bodyDiv w:val="1"/>
      <w:marLeft w:val="0"/>
      <w:marRight w:val="0"/>
      <w:marTop w:val="0"/>
      <w:marBottom w:val="0"/>
      <w:divBdr>
        <w:top w:val="none" w:sz="0" w:space="0" w:color="auto"/>
        <w:left w:val="none" w:sz="0" w:space="0" w:color="auto"/>
        <w:bottom w:val="none" w:sz="0" w:space="0" w:color="auto"/>
        <w:right w:val="none" w:sz="0" w:space="0" w:color="auto"/>
      </w:divBdr>
    </w:div>
    <w:div w:id="1241410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Red08</b:Tag>
    <b:SourceType>InternetSite</b:SourceType>
    <b:Guid>{36A1C620-FFA3-F244-8830-2AB00C6924F6}</b:Guid>
    <b:Title>Solar Position Algorithm</b:Title>
    <b:Year>2008</b:Year>
    <b:Author>
      <b:Author>
        <b:NameList>
          <b:Person>
            <b:Last>Reda</b:Last>
            <b:First>Ibrahim</b:First>
          </b:Person>
          <b:Person>
            <b:Last>Andreas</b:Last>
            <b:First>Afshin</b:First>
          </b:Person>
        </b:NameList>
      </b:Author>
    </b:Author>
    <b:InternetSiteTitle>National Laboratory of the Rockies</b:InternetSiteTitle>
    <b:URL>https://midcdmz.nlr.gov/spa/</b:URL>
    <b:Month>January</b:Month>
    <b:RefOrder>1</b:RefOrder>
  </b:Source>
</b:Sources>
</file>

<file path=customXml/itemProps1.xml><?xml version="1.0" encoding="utf-8"?>
<ds:datastoreItem xmlns:ds="http://schemas.openxmlformats.org/officeDocument/2006/customXml" ds:itemID="{871C3BD5-5DAB-3A4B-ADC1-BAD9DE937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5</Pages>
  <Words>422</Words>
  <Characters>2409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Raeid Usmanali</dc:creator>
  <cp:keywords/>
  <dc:description/>
  <cp:lastModifiedBy>Raeid Usmanali</cp:lastModifiedBy>
  <cp:revision>4</cp:revision>
  <dcterms:created xsi:type="dcterms:W3CDTF">2026-10-26T20:32:00Z</dcterms:created>
  <dcterms:modified xsi:type="dcterms:W3CDTF">2026-10-27T05:14:00Z</dcterms:modified>
</cp:coreProperties>
</file>