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4ABA" w14:textId="77777777" w:rsidR="0081719C" w:rsidRDefault="0081719C" w:rsidP="0081719C">
      <w:pPr>
        <w:pStyle w:val="Title"/>
      </w:pPr>
    </w:p>
    <w:p w14:paraId="5CB4B86F" w14:textId="77777777" w:rsidR="0081719C" w:rsidRDefault="0081719C" w:rsidP="0081719C">
      <w:pPr>
        <w:pStyle w:val="Title"/>
      </w:pPr>
    </w:p>
    <w:p w14:paraId="55DEBF0C" w14:textId="77777777" w:rsidR="0081719C" w:rsidRDefault="0081719C" w:rsidP="0081719C">
      <w:pPr>
        <w:pStyle w:val="Title"/>
      </w:pPr>
    </w:p>
    <w:p w14:paraId="7B0BC58B" w14:textId="77777777" w:rsidR="0081719C" w:rsidRDefault="0081719C" w:rsidP="0081719C">
      <w:pPr>
        <w:pStyle w:val="Title"/>
      </w:pPr>
    </w:p>
    <w:p w14:paraId="41313173" w14:textId="77777777" w:rsidR="0081719C" w:rsidRDefault="0081719C" w:rsidP="0081719C">
      <w:pPr>
        <w:pStyle w:val="Title"/>
      </w:pPr>
    </w:p>
    <w:p w14:paraId="5B1E8F49" w14:textId="0DA655AB" w:rsidR="00976BF1" w:rsidRDefault="0081719C" w:rsidP="0081719C">
      <w:pPr>
        <w:pStyle w:val="Title"/>
      </w:pPr>
      <w:r>
        <w:t>Dossiers techniques</w:t>
      </w:r>
    </w:p>
    <w:p w14:paraId="569873E6" w14:textId="1742E8B0" w:rsidR="0081719C" w:rsidRDefault="0081719C" w:rsidP="0081719C">
      <w:pPr>
        <w:pStyle w:val="Subtitle"/>
      </w:pPr>
      <w:r>
        <w:t>Fonctionnement</w:t>
      </w:r>
    </w:p>
    <w:p w14:paraId="7CE56E97" w14:textId="08D0A213" w:rsidR="0081719C" w:rsidRDefault="0081719C">
      <w:r>
        <w:br w:type="page"/>
      </w:r>
    </w:p>
    <w:p w14:paraId="46E67943" w14:textId="4EFF7289" w:rsidR="0081719C" w:rsidRDefault="00874202" w:rsidP="00BA5092">
      <w:pPr>
        <w:pStyle w:val="Heading1"/>
      </w:pPr>
      <w:r>
        <w:lastRenderedPageBreak/>
        <w:t>Options</w:t>
      </w:r>
    </w:p>
    <w:p w14:paraId="38D9CB16" w14:textId="77777777" w:rsidR="00874202" w:rsidRPr="00874202" w:rsidRDefault="00874202" w:rsidP="00874202"/>
    <w:p w14:paraId="757DE080" w14:textId="4CB15FAE" w:rsidR="00BF6900" w:rsidRDefault="00BF6900" w:rsidP="0067484E">
      <w:pPr>
        <w:pStyle w:val="ListParagraph"/>
        <w:numPr>
          <w:ilvl w:val="0"/>
          <w:numId w:val="3"/>
        </w:numPr>
      </w:pPr>
      <w:r>
        <w:t>Page modèle</w:t>
      </w:r>
    </w:p>
    <w:p w14:paraId="4BB06A94" w14:textId="5C3DA98E" w:rsidR="00BF6900" w:rsidRDefault="00BF6900" w:rsidP="0067484E">
      <w:pPr>
        <w:pStyle w:val="ListParagraph"/>
        <w:numPr>
          <w:ilvl w:val="1"/>
          <w:numId w:val="3"/>
        </w:numPr>
      </w:pPr>
      <w:r>
        <w:t>Croquis page unique</w:t>
      </w:r>
    </w:p>
    <w:p w14:paraId="449E927E" w14:textId="3F1481AD" w:rsidR="00BF6900" w:rsidRDefault="00BF6900" w:rsidP="0067484E">
      <w:pPr>
        <w:pStyle w:val="ListParagraph"/>
        <w:numPr>
          <w:ilvl w:val="1"/>
          <w:numId w:val="3"/>
        </w:numPr>
      </w:pPr>
      <w:r>
        <w:t>Collection conformation B (Bonnet B)</w:t>
      </w:r>
    </w:p>
    <w:p w14:paraId="5863F1A1" w14:textId="03FD2EE3" w:rsidR="00BF6900" w:rsidRDefault="00BF6900" w:rsidP="0067484E">
      <w:pPr>
        <w:pStyle w:val="ListParagraph"/>
        <w:numPr>
          <w:ilvl w:val="1"/>
          <w:numId w:val="3"/>
        </w:numPr>
      </w:pPr>
      <w:r>
        <w:t>Collection conformation D (Bonnet D)</w:t>
      </w:r>
    </w:p>
    <w:p w14:paraId="6C561AAE" w14:textId="552F9EB3" w:rsidR="00797A06" w:rsidRDefault="00797A06" w:rsidP="0067484E">
      <w:pPr>
        <w:pStyle w:val="ListParagraph"/>
        <w:numPr>
          <w:ilvl w:val="0"/>
          <w:numId w:val="3"/>
        </w:numPr>
      </w:pPr>
      <w:r>
        <w:t>Page Sommaire</w:t>
      </w:r>
    </w:p>
    <w:p w14:paraId="1EE80B4D" w14:textId="5749EA63" w:rsidR="00797A06" w:rsidRDefault="00797A06" w:rsidP="0067484E">
      <w:pPr>
        <w:pStyle w:val="ListParagraph"/>
        <w:numPr>
          <w:ilvl w:val="1"/>
          <w:numId w:val="3"/>
        </w:numPr>
      </w:pPr>
      <w:r>
        <w:t>Sous-Traitance</w:t>
      </w:r>
    </w:p>
    <w:p w14:paraId="68382E1B" w14:textId="3955FEA4" w:rsidR="00797A06" w:rsidRDefault="00797A06" w:rsidP="0067484E">
      <w:pPr>
        <w:pStyle w:val="ListParagraph"/>
        <w:numPr>
          <w:ilvl w:val="1"/>
          <w:numId w:val="3"/>
        </w:numPr>
      </w:pPr>
      <w:r>
        <w:t>Négoce</w:t>
      </w:r>
    </w:p>
    <w:p w14:paraId="23A4C4C9" w14:textId="3316A63B" w:rsidR="00797A06" w:rsidRDefault="00797A06" w:rsidP="0067484E">
      <w:pPr>
        <w:pStyle w:val="ListParagraph"/>
        <w:numPr>
          <w:ilvl w:val="0"/>
          <w:numId w:val="3"/>
        </w:numPr>
      </w:pPr>
      <w:r>
        <w:t>Page Nom(</w:t>
      </w:r>
      <w:proofErr w:type="spellStart"/>
      <w:r>
        <w:t>enclature</w:t>
      </w:r>
      <w:proofErr w:type="spellEnd"/>
      <w:r>
        <w:t>) de Conf(</w:t>
      </w:r>
      <w:proofErr w:type="spellStart"/>
      <w:r>
        <w:t>ection</w:t>
      </w:r>
      <w:proofErr w:type="spellEnd"/>
      <w:r>
        <w:t>)</w:t>
      </w:r>
    </w:p>
    <w:p w14:paraId="7E91059E" w14:textId="065F3129" w:rsidR="00797A06" w:rsidRDefault="00797A06" w:rsidP="0067484E">
      <w:pPr>
        <w:pStyle w:val="ListParagraph"/>
        <w:numPr>
          <w:ilvl w:val="0"/>
          <w:numId w:val="3"/>
        </w:numPr>
      </w:pPr>
      <w:r>
        <w:t>Fiche technique</w:t>
      </w:r>
    </w:p>
    <w:p w14:paraId="546CE0D5" w14:textId="77246282" w:rsidR="00797A06" w:rsidRDefault="00797A06" w:rsidP="0067484E">
      <w:pPr>
        <w:pStyle w:val="ListParagraph"/>
        <w:numPr>
          <w:ilvl w:val="1"/>
          <w:numId w:val="3"/>
        </w:numPr>
      </w:pPr>
      <w:r>
        <w:t>Croquis page unique</w:t>
      </w:r>
    </w:p>
    <w:p w14:paraId="3BD08730" w14:textId="4335465D" w:rsidR="00797A06" w:rsidRDefault="00797A06" w:rsidP="0067484E">
      <w:pPr>
        <w:pStyle w:val="ListParagraph"/>
        <w:numPr>
          <w:ilvl w:val="0"/>
          <w:numId w:val="3"/>
        </w:numPr>
      </w:pPr>
      <w:r>
        <w:t>Page Gamme</w:t>
      </w:r>
    </w:p>
    <w:p w14:paraId="20963B06" w14:textId="02EABFF7" w:rsidR="00797A06" w:rsidRDefault="00797A06" w:rsidP="0067484E">
      <w:pPr>
        <w:pStyle w:val="ListParagraph"/>
        <w:numPr>
          <w:ilvl w:val="1"/>
          <w:numId w:val="3"/>
        </w:numPr>
      </w:pPr>
      <w:r>
        <w:t>Afficher temps</w:t>
      </w:r>
    </w:p>
    <w:p w14:paraId="28FD90FC" w14:textId="02D323BA" w:rsidR="00797A06" w:rsidRDefault="00797A06" w:rsidP="0067484E">
      <w:pPr>
        <w:pStyle w:val="ListParagraph"/>
        <w:numPr>
          <w:ilvl w:val="0"/>
          <w:numId w:val="3"/>
        </w:numPr>
      </w:pPr>
      <w:r>
        <w:t>Page Nom(</w:t>
      </w:r>
      <w:proofErr w:type="spellStart"/>
      <w:r>
        <w:t>enclature</w:t>
      </w:r>
      <w:proofErr w:type="spellEnd"/>
      <w:r>
        <w:t>) de Cond(</w:t>
      </w:r>
      <w:proofErr w:type="spellStart"/>
      <w:r>
        <w:t>itionnement</w:t>
      </w:r>
      <w:proofErr w:type="spellEnd"/>
      <w:r>
        <w:t>)</w:t>
      </w:r>
    </w:p>
    <w:p w14:paraId="605EB091" w14:textId="790E4480" w:rsidR="00797A06" w:rsidRDefault="00797A06" w:rsidP="0067484E">
      <w:pPr>
        <w:pStyle w:val="ListParagraph"/>
        <w:numPr>
          <w:ilvl w:val="0"/>
          <w:numId w:val="3"/>
        </w:numPr>
      </w:pPr>
      <w:r>
        <w:t>Page Détail</w:t>
      </w:r>
    </w:p>
    <w:p w14:paraId="7EEFDF95" w14:textId="3297BEA1" w:rsidR="00797A06" w:rsidRDefault="00797A06" w:rsidP="0067484E">
      <w:pPr>
        <w:pStyle w:val="ListParagraph"/>
        <w:numPr>
          <w:ilvl w:val="0"/>
          <w:numId w:val="3"/>
        </w:numPr>
      </w:pPr>
      <w:r>
        <w:t>Page Gamme Ext(</w:t>
      </w:r>
      <w:proofErr w:type="spellStart"/>
      <w:r>
        <w:t>érieure</w:t>
      </w:r>
      <w:proofErr w:type="spellEnd"/>
      <w:r>
        <w:t xml:space="preserve">) </w:t>
      </w:r>
    </w:p>
    <w:p w14:paraId="0278FCE2" w14:textId="65F034B0" w:rsidR="00797A06" w:rsidRDefault="00797A06" w:rsidP="0067484E">
      <w:pPr>
        <w:pStyle w:val="ListParagraph"/>
        <w:numPr>
          <w:ilvl w:val="1"/>
          <w:numId w:val="3"/>
        </w:numPr>
      </w:pPr>
      <w:r>
        <w:t>Traduction Gamme Extérieure</w:t>
      </w:r>
    </w:p>
    <w:p w14:paraId="56E5814F" w14:textId="021CFF13" w:rsidR="00797A06" w:rsidRDefault="00797A06" w:rsidP="0067484E">
      <w:pPr>
        <w:pStyle w:val="ListParagraph"/>
        <w:numPr>
          <w:ilvl w:val="1"/>
          <w:numId w:val="3"/>
        </w:numPr>
      </w:pPr>
      <w:r>
        <w:t>Afficher temps</w:t>
      </w:r>
    </w:p>
    <w:p w14:paraId="3835D462" w14:textId="725F3973" w:rsidR="00797A06" w:rsidRDefault="00797A06" w:rsidP="0067484E">
      <w:pPr>
        <w:pStyle w:val="ListParagraph"/>
        <w:numPr>
          <w:ilvl w:val="0"/>
          <w:numId w:val="3"/>
        </w:numPr>
      </w:pPr>
      <w:r>
        <w:t>Conditionnement et Annexes</w:t>
      </w:r>
    </w:p>
    <w:p w14:paraId="5CF5D5CF" w14:textId="7C5FF21C" w:rsidR="0067484E" w:rsidRDefault="0067484E" w:rsidP="0067484E">
      <w:pPr>
        <w:pStyle w:val="ListParagraph"/>
        <w:numPr>
          <w:ilvl w:val="0"/>
          <w:numId w:val="3"/>
        </w:numPr>
      </w:pPr>
      <w:r>
        <w:t>Compression</w:t>
      </w:r>
    </w:p>
    <w:p w14:paraId="07D81E40" w14:textId="17D04CC5" w:rsidR="00DB554F" w:rsidRDefault="0067484E" w:rsidP="0067484E">
      <w:pPr>
        <w:pStyle w:val="ListParagraph"/>
        <w:numPr>
          <w:ilvl w:val="0"/>
          <w:numId w:val="3"/>
        </w:numPr>
      </w:pPr>
      <w:r>
        <w:t>C(</w:t>
      </w:r>
      <w:proofErr w:type="spellStart"/>
      <w:r>
        <w:t>omman</w:t>
      </w:r>
      <w:proofErr w:type="spellEnd"/>
      <w:r>
        <w:t>)DE d’achat Excel par mail</w:t>
      </w:r>
    </w:p>
    <w:p w14:paraId="2D1DD8F1" w14:textId="77777777" w:rsidR="00DB554F" w:rsidRDefault="00DB554F">
      <w:r>
        <w:br w:type="page"/>
      </w:r>
    </w:p>
    <w:p w14:paraId="74C72B2D" w14:textId="70027905" w:rsidR="0067484E" w:rsidRDefault="00DB554F" w:rsidP="00DB554F">
      <w:pPr>
        <w:pStyle w:val="Heading1"/>
      </w:pPr>
      <w:r>
        <w:lastRenderedPageBreak/>
        <w:t>Page modèle</w:t>
      </w:r>
    </w:p>
    <w:p w14:paraId="29E99733" w14:textId="77777777" w:rsidR="00570EA3" w:rsidRPr="00570EA3" w:rsidRDefault="00570EA3" w:rsidP="00570EA3"/>
    <w:p w14:paraId="640777EA" w14:textId="0DF9FDDA" w:rsidR="00DB554F" w:rsidRPr="00570EA3" w:rsidRDefault="00570EA3" w:rsidP="00570EA3">
      <w:pPr>
        <w:pStyle w:val="Heading2"/>
        <w:rPr>
          <w:color w:val="2581BA" w:themeColor="accent3" w:themeShade="BF"/>
        </w:rPr>
      </w:pPr>
      <w:r w:rsidRPr="00570EA3">
        <w:rPr>
          <w:color w:val="2581BA" w:themeColor="accent3" w:themeShade="BF"/>
        </w:rPr>
        <w:t>Remarques</w:t>
      </w:r>
    </w:p>
    <w:p w14:paraId="4A8C3E74" w14:textId="77777777" w:rsidR="00570EA3" w:rsidRPr="00570EA3" w:rsidRDefault="00570EA3" w:rsidP="00570EA3"/>
    <w:p w14:paraId="13C4CF73" w14:textId="58ED9508" w:rsidR="00570EA3" w:rsidRDefault="00DB554F" w:rsidP="00570EA3">
      <w:pPr>
        <w:pStyle w:val="ListParagraph"/>
        <w:numPr>
          <w:ilvl w:val="0"/>
          <w:numId w:val="4"/>
        </w:numPr>
      </w:pPr>
      <w:r>
        <w:t xml:space="preserve">Quand </w:t>
      </w:r>
      <w:r w:rsidR="00570EA3" w:rsidRPr="00570EA3">
        <w:rPr>
          <w:b/>
          <w:bCs/>
        </w:rPr>
        <w:t>Collection conformation B</w:t>
      </w:r>
      <w:r w:rsidR="00570EA3">
        <w:t xml:space="preserve"> et </w:t>
      </w:r>
      <w:r w:rsidR="00570EA3" w:rsidRPr="00570EA3">
        <w:rPr>
          <w:b/>
          <w:bCs/>
        </w:rPr>
        <w:t>Collection conformation D</w:t>
      </w:r>
      <w:r w:rsidR="00570EA3">
        <w:t xml:space="preserve"> </w:t>
      </w:r>
      <w:r w:rsidR="00570EA3">
        <w:t xml:space="preserve">sont sélectionnés en même temps, le résultat est le même que si l’on sélectionne uniquement </w:t>
      </w:r>
      <w:r w:rsidR="00570EA3" w:rsidRPr="00570EA3">
        <w:rPr>
          <w:b/>
          <w:bCs/>
        </w:rPr>
        <w:t>Collection conformation B</w:t>
      </w:r>
      <w:r w:rsidR="00570EA3" w:rsidRPr="00570EA3">
        <w:t>.</w:t>
      </w:r>
    </w:p>
    <w:p w14:paraId="2D7B49D8" w14:textId="18E3C523" w:rsidR="00110E61" w:rsidRDefault="00110E61" w:rsidP="00110E61">
      <w:pPr>
        <w:pStyle w:val="ListParagraph"/>
        <w:numPr>
          <w:ilvl w:val="0"/>
          <w:numId w:val="4"/>
        </w:numPr>
      </w:pPr>
      <w:r>
        <w:rPr>
          <w:b/>
          <w:bCs/>
        </w:rPr>
        <w:t>Croquis en page unique</w:t>
      </w:r>
      <w:r>
        <w:t xml:space="preserve"> utilise exactement la même image présente sur les différentes tailles/bonnets, mais cette fois-ci en plein écran.</w:t>
      </w:r>
    </w:p>
    <w:p w14:paraId="750E7D32" w14:textId="140A6AD1" w:rsidR="00EC117A" w:rsidRDefault="00EC117A" w:rsidP="00110E61">
      <w:pPr>
        <w:pStyle w:val="ListParagraph"/>
        <w:numPr>
          <w:ilvl w:val="0"/>
          <w:numId w:val="4"/>
        </w:numPr>
      </w:pPr>
      <w:r>
        <w:t>Il n’est actuellement pas possible de sélectionner uniquement le Bonnet C. Pour l’obtenir il faut laisser les choix vides, ce qui entraîne la génération inutile</w:t>
      </w:r>
    </w:p>
    <w:p w14:paraId="1E08F6B7" w14:textId="77777777" w:rsidR="00110E61" w:rsidRDefault="00110E61">
      <w:pPr>
        <w:rPr>
          <w:rFonts w:asciiTheme="majorHAnsi" w:eastAsiaTheme="majorEastAsia" w:hAnsiTheme="majorHAnsi" w:cstheme="majorBidi"/>
          <w:color w:val="2581BA" w:themeColor="accent3" w:themeShade="BF"/>
          <w:sz w:val="28"/>
          <w:szCs w:val="28"/>
        </w:rPr>
      </w:pPr>
      <w:r>
        <w:br w:type="page"/>
      </w:r>
    </w:p>
    <w:p w14:paraId="6377A0F1" w14:textId="748499B0" w:rsidR="00570EA3" w:rsidRDefault="00570EA3" w:rsidP="00570EA3">
      <w:pPr>
        <w:pStyle w:val="Heading2"/>
        <w:rPr>
          <w:color w:val="2581BA" w:themeColor="accent3" w:themeShade="BF"/>
        </w:rPr>
      </w:pPr>
      <w:r>
        <w:rPr>
          <w:color w:val="2581BA" w:themeColor="accent3" w:themeShade="BF"/>
        </w:rPr>
        <w:lastRenderedPageBreak/>
        <w:t>Combinaisons</w:t>
      </w:r>
      <w:r w:rsidRPr="00DB554F">
        <w:rPr>
          <w:color w:val="2581BA" w:themeColor="accent3" w:themeShade="BF"/>
        </w:rPr>
        <w:t xml:space="preserve"> </w:t>
      </w:r>
    </w:p>
    <w:p w14:paraId="4861EE5E" w14:textId="77777777" w:rsidR="00570EA3" w:rsidRPr="00570EA3" w:rsidRDefault="00570EA3" w:rsidP="00570EA3"/>
    <w:p w14:paraId="0FDEE23C" w14:textId="4938CB62" w:rsidR="00570EA3" w:rsidRDefault="00570EA3" w:rsidP="00570EA3">
      <w:pPr>
        <w:pStyle w:val="Heading3"/>
        <w:rPr>
          <w:color w:val="B7A9ED" w:themeColor="accent5" w:themeTint="99"/>
        </w:rPr>
      </w:pPr>
      <w:r w:rsidRPr="00570EA3">
        <w:rPr>
          <w:color w:val="B7A9ED" w:themeColor="accent5" w:themeTint="99"/>
        </w:rPr>
        <w:t>Page modèle uniquement</w:t>
      </w:r>
    </w:p>
    <w:p w14:paraId="22DF3795" w14:textId="77777777" w:rsidR="008B0E70" w:rsidRPr="008B0E70" w:rsidRDefault="008B0E70" w:rsidP="008B0E70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0E70" w14:paraId="18FB3114" w14:textId="77777777" w:rsidTr="008B0E70">
        <w:tc>
          <w:tcPr>
            <w:tcW w:w="4531" w:type="dxa"/>
          </w:tcPr>
          <w:p w14:paraId="3F6B6A5D" w14:textId="2E08BAAB" w:rsidR="008B0E70" w:rsidRDefault="008B0E70" w:rsidP="008B0E70">
            <w:pPr>
              <w:jc w:val="center"/>
            </w:pPr>
            <w:r>
              <w:t>Description</w:t>
            </w:r>
          </w:p>
        </w:tc>
        <w:tc>
          <w:tcPr>
            <w:tcW w:w="4531" w:type="dxa"/>
          </w:tcPr>
          <w:p w14:paraId="16DC3573" w14:textId="6FA6E18C" w:rsidR="008B0E70" w:rsidRDefault="008B0E70" w:rsidP="008B0E70">
            <w:pPr>
              <w:jc w:val="center"/>
            </w:pPr>
            <w:r>
              <w:t>Visuel</w:t>
            </w:r>
          </w:p>
        </w:tc>
      </w:tr>
      <w:tr w:rsidR="008B0E70" w14:paraId="06A2671B" w14:textId="77777777" w:rsidTr="008B0E70">
        <w:tc>
          <w:tcPr>
            <w:tcW w:w="4531" w:type="dxa"/>
          </w:tcPr>
          <w:p w14:paraId="77969DDC" w14:textId="082DAD88" w:rsidR="008B0E70" w:rsidRDefault="008B0E70" w:rsidP="008B0E70">
            <w:pPr>
              <w:jc w:val="center"/>
            </w:pPr>
            <w:r>
              <w:t>Page de présentation du produit</w:t>
            </w:r>
          </w:p>
        </w:tc>
        <w:tc>
          <w:tcPr>
            <w:tcW w:w="4531" w:type="dxa"/>
          </w:tcPr>
          <w:p w14:paraId="6832F9B4" w14:textId="5DC878A0" w:rsidR="008B0E70" w:rsidRDefault="00110E61" w:rsidP="008B0E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C87CF8" wp14:editId="2B7EDA32">
                  <wp:extent cx="2016000" cy="1440000"/>
                  <wp:effectExtent l="0" t="0" r="381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E70" w14:paraId="56897B9B" w14:textId="77777777" w:rsidTr="008B0E70">
        <w:tc>
          <w:tcPr>
            <w:tcW w:w="4531" w:type="dxa"/>
          </w:tcPr>
          <w:p w14:paraId="09165890" w14:textId="4E51BA46" w:rsidR="008B0E70" w:rsidRDefault="008B0E70" w:rsidP="008B0E70">
            <w:pPr>
              <w:jc w:val="center"/>
            </w:pPr>
            <w:r>
              <w:t>Une page contenant les différentes tailles (plusieurs pages contenant tous les bonnets dans le cas d’un vêtement femme)</w:t>
            </w:r>
          </w:p>
        </w:tc>
        <w:tc>
          <w:tcPr>
            <w:tcW w:w="4531" w:type="dxa"/>
          </w:tcPr>
          <w:p w14:paraId="39503EE4" w14:textId="0DB602CE" w:rsidR="008B0E70" w:rsidRDefault="008B0E70" w:rsidP="008B0E7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5B932A" wp14:editId="42A39F75">
                  <wp:extent cx="2031677" cy="1440000"/>
                  <wp:effectExtent l="0" t="0" r="698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67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FE28058" wp14:editId="3F23768B">
                  <wp:extent cx="2025691" cy="1440000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9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CCAF57C" wp14:editId="34DEEDDD">
                  <wp:extent cx="2038652" cy="1440000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76FD2" w14:textId="7A9FCC2A" w:rsidR="00570EA3" w:rsidRDefault="00570EA3" w:rsidP="008B0E70">
      <w:pPr>
        <w:jc w:val="center"/>
      </w:pPr>
    </w:p>
    <w:p w14:paraId="73117781" w14:textId="4142A50F" w:rsidR="00570EA3" w:rsidRPr="00570EA3" w:rsidRDefault="00570EA3" w:rsidP="00570EA3"/>
    <w:p w14:paraId="282026FE" w14:textId="77777777" w:rsidR="00110E61" w:rsidRDefault="00110E61">
      <w:pPr>
        <w:rPr>
          <w:rFonts w:asciiTheme="majorHAnsi" w:eastAsiaTheme="majorEastAsia" w:hAnsiTheme="majorHAnsi" w:cstheme="majorBidi"/>
          <w:color w:val="B7A9ED" w:themeColor="accent5" w:themeTint="99"/>
          <w:sz w:val="24"/>
          <w:szCs w:val="24"/>
        </w:rPr>
      </w:pPr>
      <w:r>
        <w:br w:type="page"/>
      </w:r>
    </w:p>
    <w:p w14:paraId="359EB120" w14:textId="18057A6D" w:rsidR="00874202" w:rsidRDefault="00110E61" w:rsidP="00110E61">
      <w:pPr>
        <w:pStyle w:val="Heading3"/>
        <w:rPr>
          <w:color w:val="B7A9ED" w:themeColor="accent5" w:themeTint="99"/>
        </w:rPr>
      </w:pPr>
      <w:r>
        <w:rPr>
          <w:color w:val="B7A9ED" w:themeColor="accent5" w:themeTint="99"/>
        </w:rPr>
        <w:lastRenderedPageBreak/>
        <w:t xml:space="preserve">Croquis page unique </w:t>
      </w:r>
    </w:p>
    <w:p w14:paraId="73010BC6" w14:textId="0A2DABCF" w:rsidR="00110E61" w:rsidRDefault="00110E61" w:rsidP="00110E61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0E61" w14:paraId="0183CBC0" w14:textId="77777777" w:rsidTr="00AC644A">
        <w:tc>
          <w:tcPr>
            <w:tcW w:w="4531" w:type="dxa"/>
          </w:tcPr>
          <w:p w14:paraId="144587A5" w14:textId="77777777" w:rsidR="00110E61" w:rsidRDefault="00110E61" w:rsidP="00AC644A">
            <w:pPr>
              <w:jc w:val="center"/>
            </w:pPr>
            <w:r>
              <w:t>Description</w:t>
            </w:r>
          </w:p>
        </w:tc>
        <w:tc>
          <w:tcPr>
            <w:tcW w:w="4531" w:type="dxa"/>
          </w:tcPr>
          <w:p w14:paraId="4A718EE5" w14:textId="77777777" w:rsidR="00110E61" w:rsidRDefault="00110E61" w:rsidP="00AC644A">
            <w:pPr>
              <w:jc w:val="center"/>
            </w:pPr>
            <w:r>
              <w:t>Visuel</w:t>
            </w:r>
          </w:p>
        </w:tc>
      </w:tr>
      <w:tr w:rsidR="00110E61" w14:paraId="1DC71938" w14:textId="77777777" w:rsidTr="00AC644A">
        <w:tc>
          <w:tcPr>
            <w:tcW w:w="4531" w:type="dxa"/>
          </w:tcPr>
          <w:p w14:paraId="382C2F16" w14:textId="77777777" w:rsidR="00110E61" w:rsidRDefault="00110E61" w:rsidP="00AC644A">
            <w:pPr>
              <w:jc w:val="center"/>
            </w:pPr>
            <w:r>
              <w:t>Page de présentation du produit</w:t>
            </w:r>
          </w:p>
        </w:tc>
        <w:tc>
          <w:tcPr>
            <w:tcW w:w="4531" w:type="dxa"/>
          </w:tcPr>
          <w:p w14:paraId="12172A86" w14:textId="77777777" w:rsidR="00110E61" w:rsidRDefault="00110E61" w:rsidP="00AC64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388A43" wp14:editId="5E1D1803">
                  <wp:extent cx="2016000" cy="1440000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E61" w14:paraId="6D5C12BF" w14:textId="77777777" w:rsidTr="00AC644A">
        <w:tc>
          <w:tcPr>
            <w:tcW w:w="4531" w:type="dxa"/>
          </w:tcPr>
          <w:p w14:paraId="470E2C2D" w14:textId="273FCD41" w:rsidR="00110E61" w:rsidRDefault="00110E61" w:rsidP="00AC644A">
            <w:pPr>
              <w:jc w:val="center"/>
            </w:pPr>
            <w:r>
              <w:t>Croquis présent à gauche des tailles mais cette fois-ci en plein écran</w:t>
            </w:r>
          </w:p>
        </w:tc>
        <w:tc>
          <w:tcPr>
            <w:tcW w:w="4531" w:type="dxa"/>
          </w:tcPr>
          <w:p w14:paraId="05C18D72" w14:textId="55C18089" w:rsidR="00110E61" w:rsidRDefault="00110E61" w:rsidP="00AC644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6CF007" wp14:editId="0ECA0DA4">
                  <wp:extent cx="2004862" cy="1440000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86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E61" w14:paraId="40E2A74A" w14:textId="77777777" w:rsidTr="00AC644A">
        <w:tc>
          <w:tcPr>
            <w:tcW w:w="4531" w:type="dxa"/>
          </w:tcPr>
          <w:p w14:paraId="6CA6C396" w14:textId="77777777" w:rsidR="00110E61" w:rsidRDefault="00110E61" w:rsidP="00AC644A">
            <w:pPr>
              <w:jc w:val="center"/>
            </w:pPr>
            <w:r>
              <w:t>Une page contenant les différentes tailles</w:t>
            </w:r>
            <w:r>
              <w:t>.</w:t>
            </w:r>
          </w:p>
          <w:p w14:paraId="7A1F3835" w14:textId="5ABA2CCB" w:rsidR="00110E61" w:rsidRDefault="00110E61" w:rsidP="00AC644A">
            <w:pPr>
              <w:jc w:val="center"/>
            </w:pPr>
            <w:r>
              <w:t>Toutes présentes si aucune option « Collection conformation cochée », sinon affiche uniquement la taille spécifiée</w:t>
            </w:r>
          </w:p>
        </w:tc>
        <w:tc>
          <w:tcPr>
            <w:tcW w:w="4531" w:type="dxa"/>
          </w:tcPr>
          <w:p w14:paraId="1ABC324E" w14:textId="77777777" w:rsidR="00110E61" w:rsidRDefault="00110E61" w:rsidP="00AC644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2F059B" wp14:editId="2FF6CEF8">
                  <wp:extent cx="2031677" cy="1440000"/>
                  <wp:effectExtent l="0" t="0" r="698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67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A6EDAC2" wp14:editId="79CB1612">
                  <wp:extent cx="2025691" cy="1440000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9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F1AA952" wp14:editId="3CDEA780">
                  <wp:extent cx="2038652" cy="1440000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4E7DD" w14:textId="3344AC40" w:rsidR="00110E61" w:rsidRDefault="00110E61" w:rsidP="00110E61"/>
    <w:p w14:paraId="6C90E751" w14:textId="77777777" w:rsidR="00110E61" w:rsidRDefault="00110E61">
      <w:r>
        <w:br w:type="page"/>
      </w:r>
    </w:p>
    <w:p w14:paraId="0E0706FD" w14:textId="2DE89FF6" w:rsidR="00110E61" w:rsidRDefault="00110E61" w:rsidP="00110E61">
      <w:pPr>
        <w:pStyle w:val="Heading3"/>
        <w:rPr>
          <w:color w:val="B7A9ED" w:themeColor="accent5" w:themeTint="99"/>
        </w:rPr>
      </w:pPr>
      <w:r>
        <w:rPr>
          <w:color w:val="B7A9ED" w:themeColor="accent5" w:themeTint="99"/>
        </w:rPr>
        <w:lastRenderedPageBreak/>
        <w:t>Collection conformation B/D</w:t>
      </w:r>
      <w:r>
        <w:rPr>
          <w:color w:val="B7A9ED" w:themeColor="accent5" w:themeTint="99"/>
        </w:rPr>
        <w:t xml:space="preserve"> </w:t>
      </w:r>
    </w:p>
    <w:p w14:paraId="3EA3D56D" w14:textId="77777777" w:rsidR="00110E61" w:rsidRDefault="00110E61" w:rsidP="00110E61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0E61" w14:paraId="06D087B5" w14:textId="77777777" w:rsidTr="00AC644A">
        <w:tc>
          <w:tcPr>
            <w:tcW w:w="4531" w:type="dxa"/>
          </w:tcPr>
          <w:p w14:paraId="2E3F954F" w14:textId="77777777" w:rsidR="00110E61" w:rsidRDefault="00110E61" w:rsidP="00AC644A">
            <w:pPr>
              <w:jc w:val="center"/>
            </w:pPr>
            <w:r>
              <w:t>Description</w:t>
            </w:r>
          </w:p>
        </w:tc>
        <w:tc>
          <w:tcPr>
            <w:tcW w:w="4531" w:type="dxa"/>
          </w:tcPr>
          <w:p w14:paraId="584FC1F4" w14:textId="77777777" w:rsidR="00110E61" w:rsidRDefault="00110E61" w:rsidP="00AC644A">
            <w:pPr>
              <w:jc w:val="center"/>
            </w:pPr>
            <w:r>
              <w:t>Visuel</w:t>
            </w:r>
          </w:p>
        </w:tc>
      </w:tr>
      <w:tr w:rsidR="00110E61" w14:paraId="5A5DE99C" w14:textId="77777777" w:rsidTr="00AC644A">
        <w:tc>
          <w:tcPr>
            <w:tcW w:w="4531" w:type="dxa"/>
          </w:tcPr>
          <w:p w14:paraId="08F2EAF9" w14:textId="77777777" w:rsidR="00110E61" w:rsidRDefault="00110E61" w:rsidP="00AC644A">
            <w:pPr>
              <w:jc w:val="center"/>
            </w:pPr>
            <w:r>
              <w:t>Page de présentation du produit</w:t>
            </w:r>
          </w:p>
        </w:tc>
        <w:tc>
          <w:tcPr>
            <w:tcW w:w="4531" w:type="dxa"/>
          </w:tcPr>
          <w:p w14:paraId="6A2CF91E" w14:textId="77777777" w:rsidR="00110E61" w:rsidRDefault="00110E61" w:rsidP="00AC64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66A860" wp14:editId="39566CF4">
                  <wp:extent cx="2016000" cy="1440000"/>
                  <wp:effectExtent l="0" t="0" r="381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E61" w14:paraId="1C6973B9" w14:textId="77777777" w:rsidTr="00AC644A">
        <w:tc>
          <w:tcPr>
            <w:tcW w:w="4531" w:type="dxa"/>
          </w:tcPr>
          <w:p w14:paraId="5FD7ED39" w14:textId="74F54F8D" w:rsidR="00110E61" w:rsidRDefault="00110E61" w:rsidP="00AC644A">
            <w:pPr>
              <w:jc w:val="center"/>
            </w:pPr>
            <w:r>
              <w:t>Une page contenant l</w:t>
            </w:r>
            <w:r>
              <w:t>a taille spécifiée</w:t>
            </w:r>
          </w:p>
        </w:tc>
        <w:tc>
          <w:tcPr>
            <w:tcW w:w="4531" w:type="dxa"/>
          </w:tcPr>
          <w:p w14:paraId="1084F82B" w14:textId="77777777" w:rsidR="00110E61" w:rsidRDefault="00110E61" w:rsidP="00AC644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F04CBF" wp14:editId="44BD2FE6">
                  <wp:extent cx="2031677" cy="1440000"/>
                  <wp:effectExtent l="0" t="0" r="698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67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59A6C777" w14:textId="055C248E" w:rsidR="00110E61" w:rsidRDefault="00110E61" w:rsidP="00AC644A">
            <w:pPr>
              <w:jc w:val="center"/>
              <w:rPr>
                <w:noProof/>
              </w:rPr>
            </w:pPr>
            <w:r>
              <w:rPr>
                <w:noProof/>
              </w:rPr>
              <w:t>Ou</w:t>
            </w:r>
          </w:p>
          <w:p w14:paraId="79B47E98" w14:textId="3CD88659" w:rsidR="00110E61" w:rsidRDefault="00110E61" w:rsidP="00AC644A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3617DEB" wp14:editId="3E28786A">
                  <wp:extent cx="2038652" cy="1440000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8215C" w14:textId="2F4CBA4B" w:rsidR="00F32197" w:rsidRDefault="00F32197" w:rsidP="00110E61"/>
    <w:p w14:paraId="2D939C46" w14:textId="77777777" w:rsidR="00F32197" w:rsidRDefault="00F32197">
      <w:r>
        <w:br w:type="page"/>
      </w:r>
    </w:p>
    <w:p w14:paraId="12DEF8C8" w14:textId="78745A6B" w:rsidR="00F32197" w:rsidRDefault="00F32197" w:rsidP="00F32197">
      <w:pPr>
        <w:pStyle w:val="Heading1"/>
      </w:pPr>
      <w:r>
        <w:lastRenderedPageBreak/>
        <w:t xml:space="preserve">Page </w:t>
      </w:r>
      <w:r>
        <w:t>sommaire</w:t>
      </w:r>
    </w:p>
    <w:p w14:paraId="63B19923" w14:textId="5AE3BC8E" w:rsidR="00110E61" w:rsidRPr="00110E61" w:rsidRDefault="00110E61" w:rsidP="00110E61">
      <w:bookmarkStart w:id="0" w:name="_GoBack"/>
      <w:bookmarkEnd w:id="0"/>
    </w:p>
    <w:sectPr w:rsidR="00110E61" w:rsidRPr="00110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10F2"/>
    <w:multiLevelType w:val="hybridMultilevel"/>
    <w:tmpl w:val="6A5EF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061A4"/>
    <w:multiLevelType w:val="hybridMultilevel"/>
    <w:tmpl w:val="9BB27AE8"/>
    <w:lvl w:ilvl="0" w:tplc="B516B9C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752AC"/>
    <w:multiLevelType w:val="hybridMultilevel"/>
    <w:tmpl w:val="050AD06A"/>
    <w:lvl w:ilvl="0" w:tplc="046867A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E7F63"/>
    <w:multiLevelType w:val="hybridMultilevel"/>
    <w:tmpl w:val="A348AC98"/>
    <w:lvl w:ilvl="0" w:tplc="12CC9CA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9C"/>
    <w:rsid w:val="00020CE0"/>
    <w:rsid w:val="00110E61"/>
    <w:rsid w:val="002047BF"/>
    <w:rsid w:val="00570EA3"/>
    <w:rsid w:val="0067484E"/>
    <w:rsid w:val="00797A06"/>
    <w:rsid w:val="0081719C"/>
    <w:rsid w:val="00874202"/>
    <w:rsid w:val="008B0E70"/>
    <w:rsid w:val="008D439A"/>
    <w:rsid w:val="00976BF1"/>
    <w:rsid w:val="00A3320E"/>
    <w:rsid w:val="00BA5092"/>
    <w:rsid w:val="00BF6900"/>
    <w:rsid w:val="00DB554F"/>
    <w:rsid w:val="00EC117A"/>
    <w:rsid w:val="00F3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0334"/>
  <w15:chartTrackingRefBased/>
  <w15:docId w15:val="{10AD3FA0-1A9D-4E82-A16F-6240771D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719C"/>
  </w:style>
  <w:style w:type="paragraph" w:styleId="Heading1">
    <w:name w:val="heading 1"/>
    <w:basedOn w:val="Normal"/>
    <w:next w:val="Normal"/>
    <w:link w:val="Heading1Char"/>
    <w:uiPriority w:val="9"/>
    <w:qFormat/>
    <w:rsid w:val="0081719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EA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581BA" w:themeColor="accent3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E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7A9ED" w:themeColor="accent5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19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1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1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1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9C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0EA3"/>
    <w:rPr>
      <w:rFonts w:asciiTheme="majorHAnsi" w:eastAsiaTheme="majorEastAsia" w:hAnsiTheme="majorHAnsi" w:cstheme="majorBidi"/>
      <w:color w:val="2581BA" w:themeColor="accent3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0EA3"/>
    <w:rPr>
      <w:rFonts w:asciiTheme="majorHAnsi" w:eastAsiaTheme="majorEastAsia" w:hAnsiTheme="majorHAnsi" w:cstheme="majorBidi"/>
      <w:color w:val="B7A9ED" w:themeColor="accent5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19C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19C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19C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19C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19C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19C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1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71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1719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19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719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1719C"/>
    <w:rPr>
      <w:b/>
      <w:bCs/>
    </w:rPr>
  </w:style>
  <w:style w:type="character" w:styleId="Emphasis">
    <w:name w:val="Emphasis"/>
    <w:basedOn w:val="DefaultParagraphFont"/>
    <w:uiPriority w:val="20"/>
    <w:qFormat/>
    <w:rsid w:val="0081719C"/>
    <w:rPr>
      <w:i/>
      <w:iCs/>
      <w:color w:val="D54773" w:themeColor="accent6"/>
    </w:rPr>
  </w:style>
  <w:style w:type="paragraph" w:styleId="NoSpacing">
    <w:name w:val="No Spacing"/>
    <w:uiPriority w:val="1"/>
    <w:qFormat/>
    <w:rsid w:val="008171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719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1719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19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19C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719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71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719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1719C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81719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19C"/>
    <w:pPr>
      <w:outlineLvl w:val="9"/>
    </w:pPr>
  </w:style>
  <w:style w:type="paragraph" w:styleId="ListParagraph">
    <w:name w:val="List Paragraph"/>
    <w:basedOn w:val="Normal"/>
    <w:uiPriority w:val="34"/>
    <w:qFormat/>
    <w:rsid w:val="00BF6900"/>
    <w:pPr>
      <w:ind w:left="720"/>
      <w:contextualSpacing/>
    </w:pPr>
  </w:style>
  <w:style w:type="table" w:styleId="TableGrid">
    <w:name w:val="Table Grid"/>
    <w:basedOn w:val="TableNormal"/>
    <w:uiPriority w:val="39"/>
    <w:rsid w:val="008B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B0E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Dividend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936D7-E8E8-4E2D-A594-20FD6C821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Roura</dc:creator>
  <cp:keywords/>
  <dc:description/>
  <cp:lastModifiedBy>Florian Roura</cp:lastModifiedBy>
  <cp:revision>8</cp:revision>
  <dcterms:created xsi:type="dcterms:W3CDTF">2019-09-19T07:17:00Z</dcterms:created>
  <dcterms:modified xsi:type="dcterms:W3CDTF">2019-09-20T14:02:00Z</dcterms:modified>
</cp:coreProperties>
</file>