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55700" cy="1168400"/>
            <wp:effectExtent b="0" l="0" r="0" t="0"/>
            <wp:docPr id="103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Bryan King Sagang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WEB DEVELOPER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Valencia City, Bukidnon | 8709 | bryanking.sagang.888@gmail.com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Objective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9525" cy="9525"/>
            <wp:effectExtent b="0" l="0" r="0" t="0"/>
            <wp:docPr descr="Shape" id="1032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obtain a challenging Position as a Full-Stack Web Developer and a challenging environment new to me.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​​​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9360"/>
        <w:rPr>
          <w:rFonts w:ascii="Arial" w:cs="Arial" w:eastAsia="Arial" w:hAnsi="Arial"/>
          <w:b w:val="1"/>
          <w:color w:val="19191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91919"/>
          <w:sz w:val="20"/>
          <w:szCs w:val="20"/>
          <w:rtl w:val="0"/>
        </w:rPr>
        <w:t xml:space="preserve"> ​​​​Sales Manager – 2019 to 2020​​​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9360"/>
        <w:rPr>
          <w:rFonts w:ascii="Arial" w:cs="Arial" w:eastAsia="Arial" w:hAnsi="Arial"/>
          <w:b w:val="1"/>
          <w:color w:val="19191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91919"/>
          <w:sz w:val="20"/>
          <w:szCs w:val="20"/>
          <w:rtl w:val="0"/>
        </w:rPr>
        <w:t xml:space="preserve">Increased customer retention by 20%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Inventory and Pricing Responsible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Drove business decision and reduced operational cost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Improved product recommendation and increased sales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​​Education​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9525" cy="9525"/>
            <wp:effectExtent b="0" l="0" r="0" t="0"/>
            <wp:docPr descr="Shape" id="1033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9360"/>
        <w:rPr>
          <w:rFonts w:ascii="Arial" w:cs="Arial" w:eastAsia="Arial" w:hAnsi="Arial"/>
          <w:b w:val="1"/>
          <w:color w:val="19191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91919"/>
          <w:sz w:val="20"/>
          <w:szCs w:val="20"/>
          <w:rtl w:val="0"/>
        </w:rPr>
        <w:t xml:space="preserve"> Central Mindanao University - 2021​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BS Agricultural and Biosystems Engineering Undergraduate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9191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91919"/>
          <w:sz w:val="20"/>
          <w:szCs w:val="20"/>
          <w:rtl w:val="0"/>
        </w:rPr>
        <w:t xml:space="preserve">Valencia National High School​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WIth Honor STEM student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Skills &amp; Abilities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9525" cy="9525"/>
            <wp:effectExtent b="0" l="0" r="0" t="0"/>
            <wp:docPr descr="Shape" id="1030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Management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Problem Solving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Communication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Leadership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Critical Thinker 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uiPriority w:val="1"/>
    <w:qFormat w:val="1"/>
    <w:pPr>
      <w:spacing w:after="0" w:line="240" w:lineRule="auto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mWInR4EjCGbyUmk3jjwxcb2OAQ==">CgMxLjA4AHIhMWxnWWVzZEhqTzJyNTJSeV9ndmxFX0hLdmktUVpsX1VY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2022-09-19T01:14:28Z</dcterms:created>
  <dc:creator>TOSHIBA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19f2adab00604786a298f11117577cb5</vt:lpwstr>
  </property>
</Properties>
</file>