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CE12" w14:textId="3DCFB8BF" w:rsidR="00133E36" w:rsidRDefault="00CE3976" w:rsidP="00CE3976">
      <w:pPr>
        <w:pStyle w:val="Heading1"/>
        <w:rPr>
          <w:lang w:val="fr-CA"/>
        </w:rPr>
      </w:pPr>
      <w:r>
        <w:rPr>
          <w:lang w:val="fr-CA"/>
        </w:rPr>
        <w:t>1.)</w:t>
      </w:r>
    </w:p>
    <w:p w14:paraId="64EF4A2E" w14:textId="51AC6C88" w:rsidR="00CE3976" w:rsidRDefault="00CE3976" w:rsidP="00CE3976">
      <w:pPr>
        <w:rPr>
          <w:lang w:val="fr-CA"/>
        </w:rPr>
      </w:pPr>
      <w:r>
        <w:rPr>
          <w:lang w:val="fr-CA"/>
        </w:rPr>
        <w:t xml:space="preserve">J’assume une cache avec des adresses de 32-bits, conçue comme à la </w:t>
      </w:r>
      <w:r>
        <w:rPr>
          <w:lang w:val="fr-CA"/>
        </w:rPr>
        <w:fldChar w:fldCharType="begin"/>
      </w:r>
      <w:r>
        <w:rPr>
          <w:lang w:val="fr-CA"/>
        </w:rPr>
        <w:instrText xml:space="preserve"> REF _Ref107929750 \h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val="fr-CA"/>
        </w:rPr>
        <w:fldChar w:fldCharType="end"/>
      </w:r>
      <w:r>
        <w:rPr>
          <w:lang w:val="fr-CA"/>
        </w:rPr>
        <w:t>, avec un temps d’accès de 10 cycles d’horloges.</w:t>
      </w:r>
      <w:r w:rsidR="00CA12C5">
        <w:rPr>
          <w:lang w:val="fr-CA"/>
        </w:rPr>
        <w:t xml:space="preserve"> Aucun test en écriture ne sera réalisé.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E3976" w14:paraId="34E6EE8F" w14:textId="77777777" w:rsidTr="00CE3976">
        <w:tc>
          <w:tcPr>
            <w:tcW w:w="2876" w:type="dxa"/>
          </w:tcPr>
          <w:p w14:paraId="05218490" w14:textId="26BAC4D2" w:rsidR="00CE3976" w:rsidRDefault="00CE3976" w:rsidP="00CE3976">
            <w:pPr>
              <w:rPr>
                <w:lang w:val="fr-CA"/>
              </w:rPr>
            </w:pPr>
            <w:r>
              <w:rPr>
                <w:lang w:val="fr-CA"/>
              </w:rPr>
              <w:t>But du test</w:t>
            </w:r>
          </w:p>
        </w:tc>
        <w:tc>
          <w:tcPr>
            <w:tcW w:w="2877" w:type="dxa"/>
          </w:tcPr>
          <w:p w14:paraId="71E72E13" w14:textId="396F3381" w:rsidR="00CE3976" w:rsidRDefault="00CE3976" w:rsidP="00CE3976">
            <w:pPr>
              <w:rPr>
                <w:lang w:val="fr-CA"/>
              </w:rPr>
            </w:pPr>
            <w:r>
              <w:rPr>
                <w:lang w:val="fr-CA"/>
              </w:rPr>
              <w:t>Opération</w:t>
            </w:r>
          </w:p>
        </w:tc>
        <w:tc>
          <w:tcPr>
            <w:tcW w:w="2877" w:type="dxa"/>
          </w:tcPr>
          <w:p w14:paraId="4CDF7DB9" w14:textId="07CC533D" w:rsidR="00CE3976" w:rsidRDefault="00CE3976" w:rsidP="00CE3976">
            <w:pPr>
              <w:rPr>
                <w:lang w:val="fr-CA"/>
              </w:rPr>
            </w:pPr>
            <w:r>
              <w:rPr>
                <w:lang w:val="fr-CA"/>
              </w:rPr>
              <w:t>Résultat attendu</w:t>
            </w:r>
          </w:p>
        </w:tc>
      </w:tr>
      <w:tr w:rsidR="00CE3976" w14:paraId="3EB97A13" w14:textId="77777777" w:rsidTr="00CE3976">
        <w:tc>
          <w:tcPr>
            <w:tcW w:w="2876" w:type="dxa"/>
          </w:tcPr>
          <w:p w14:paraId="1A5AC150" w14:textId="4FC83842" w:rsidR="00CE3976" w:rsidRDefault="00CE3976" w:rsidP="00CE3976">
            <w:pPr>
              <w:rPr>
                <w:lang w:val="fr-CA"/>
              </w:rPr>
            </w:pPr>
            <w:r>
              <w:rPr>
                <w:lang w:val="fr-CA"/>
              </w:rPr>
              <w:t>Valider le fonctionnement de la cache</w:t>
            </w:r>
          </w:p>
        </w:tc>
        <w:tc>
          <w:tcPr>
            <w:tcW w:w="2877" w:type="dxa"/>
          </w:tcPr>
          <w:p w14:paraId="5F989463" w14:textId="10DB6AE7" w:rsidR="00CE3976" w:rsidRDefault="00CE3976" w:rsidP="00CE3976">
            <w:pPr>
              <w:rPr>
                <w:lang w:val="fr-CA"/>
              </w:rPr>
            </w:pPr>
            <w:r>
              <w:rPr>
                <w:lang w:val="fr-CA"/>
              </w:rPr>
              <w:t>Lire la donnée à l’adresse 0x10010000</w:t>
            </w:r>
          </w:p>
          <w:p w14:paraId="26B6D9FA" w14:textId="41BF505C" w:rsidR="00CE3976" w:rsidRDefault="00CE3976" w:rsidP="00CE3976">
            <w:pPr>
              <w:rPr>
                <w:lang w:val="fr-CA"/>
              </w:rPr>
            </w:pPr>
            <w:r>
              <w:rPr>
                <w:lang w:val="fr-CA"/>
              </w:rPr>
              <w:t>Lire à nouveau la donnée à l’adresse 0x00000000</w:t>
            </w:r>
          </w:p>
        </w:tc>
        <w:tc>
          <w:tcPr>
            <w:tcW w:w="2877" w:type="dxa"/>
          </w:tcPr>
          <w:p w14:paraId="4FD52356" w14:textId="6ABB48DE" w:rsidR="00CE3976" w:rsidRDefault="00CE3976" w:rsidP="00CE3976">
            <w:pPr>
              <w:rPr>
                <w:lang w:val="fr-CA"/>
              </w:rPr>
            </w:pPr>
            <w:r>
              <w:rPr>
                <w:lang w:val="fr-CA"/>
              </w:rPr>
              <w:t>La 1</w:t>
            </w:r>
            <w:r w:rsidRPr="00CE3976">
              <w:rPr>
                <w:vertAlign w:val="superscript"/>
                <w:lang w:val="fr-CA"/>
              </w:rPr>
              <w:t>e</w:t>
            </w:r>
            <w:r>
              <w:rPr>
                <w:lang w:val="fr-CA"/>
              </w:rPr>
              <w:t xml:space="preserve"> lecture prend 10 cycles d’horloge, mais la 2</w:t>
            </w:r>
            <w:r w:rsidRPr="00CE3976">
              <w:rPr>
                <w:vertAlign w:val="superscript"/>
                <w:lang w:val="fr-CA"/>
              </w:rPr>
              <w:t>e</w:t>
            </w:r>
            <w:r>
              <w:rPr>
                <w:lang w:val="fr-CA"/>
              </w:rPr>
              <w:t xml:space="preserve"> prend 1 cycle.</w:t>
            </w:r>
          </w:p>
        </w:tc>
      </w:tr>
      <w:tr w:rsidR="00CE3976" w14:paraId="0AD6B450" w14:textId="77777777" w:rsidTr="00CE3976">
        <w:tc>
          <w:tcPr>
            <w:tcW w:w="2876" w:type="dxa"/>
          </w:tcPr>
          <w:p w14:paraId="6C8D10F4" w14:textId="74D160A6" w:rsidR="00CE3976" w:rsidRDefault="00CE3976" w:rsidP="00CE3976">
            <w:pPr>
              <w:rPr>
                <w:lang w:val="fr-CA"/>
              </w:rPr>
            </w:pPr>
            <w:r>
              <w:rPr>
                <w:lang w:val="fr-CA"/>
              </w:rPr>
              <w:t>Valider que toutes les données d’un bloc sont bien dans la cache</w:t>
            </w:r>
          </w:p>
        </w:tc>
        <w:tc>
          <w:tcPr>
            <w:tcW w:w="2877" w:type="dxa"/>
          </w:tcPr>
          <w:p w14:paraId="7AD0499D" w14:textId="3095C7DB" w:rsidR="00CE3976" w:rsidRDefault="00CE3976" w:rsidP="00CE3976">
            <w:pPr>
              <w:rPr>
                <w:lang w:val="fr-CA"/>
              </w:rPr>
            </w:pPr>
            <w:r>
              <w:rPr>
                <w:lang w:val="fr-CA"/>
              </w:rPr>
              <w:t>Lire la donnée à l’adresse 0x10010004</w:t>
            </w:r>
          </w:p>
        </w:tc>
        <w:tc>
          <w:tcPr>
            <w:tcW w:w="2877" w:type="dxa"/>
          </w:tcPr>
          <w:p w14:paraId="23A4F84F" w14:textId="278A8106" w:rsidR="00CE3976" w:rsidRDefault="00CE3976" w:rsidP="00CE3976">
            <w:pPr>
              <w:rPr>
                <w:lang w:val="fr-CA"/>
              </w:rPr>
            </w:pPr>
            <w:r>
              <w:rPr>
                <w:lang w:val="fr-CA"/>
              </w:rPr>
              <w:t>La lecture ne devrait prendre qu’un seul cycle d’horloge.</w:t>
            </w:r>
          </w:p>
        </w:tc>
      </w:tr>
      <w:tr w:rsidR="00CE3976" w14:paraId="2CFA67E2" w14:textId="77777777" w:rsidTr="00CE3976">
        <w:tc>
          <w:tcPr>
            <w:tcW w:w="2876" w:type="dxa"/>
          </w:tcPr>
          <w:p w14:paraId="69D00AB8" w14:textId="1327D3CF" w:rsidR="00CE3976" w:rsidRDefault="00CA12C5" w:rsidP="00CE3976">
            <w:pPr>
              <w:rPr>
                <w:lang w:val="fr-CA"/>
              </w:rPr>
            </w:pPr>
            <w:r>
              <w:rPr>
                <w:lang w:val="fr-CA"/>
              </w:rPr>
              <w:t>Valider l’adressage au niveau d’un seul bloc</w:t>
            </w:r>
          </w:p>
        </w:tc>
        <w:tc>
          <w:tcPr>
            <w:tcW w:w="2877" w:type="dxa"/>
          </w:tcPr>
          <w:p w14:paraId="6D3834BE" w14:textId="19F27B65" w:rsidR="00CE3976" w:rsidRDefault="00CA12C5" w:rsidP="00CE3976">
            <w:pPr>
              <w:rPr>
                <w:lang w:val="fr-CA"/>
              </w:rPr>
            </w:pPr>
            <w:r>
              <w:rPr>
                <w:lang w:val="fr-CA"/>
              </w:rPr>
              <w:t>Lire la donnée à l’adresse 0x10010002</w:t>
            </w:r>
          </w:p>
        </w:tc>
        <w:tc>
          <w:tcPr>
            <w:tcW w:w="2877" w:type="dxa"/>
          </w:tcPr>
          <w:p w14:paraId="204C5F8D" w14:textId="603CBD20" w:rsidR="00CE3976" w:rsidRDefault="00CA12C5" w:rsidP="00CE3976">
            <w:pPr>
              <w:rPr>
                <w:lang w:val="fr-CA"/>
              </w:rPr>
            </w:pPr>
            <w:r>
              <w:rPr>
                <w:lang w:val="fr-CA"/>
              </w:rPr>
              <w:t>La lecture ne devrait prendre qu’un seul cycle d’horloge, et retourner la bonne donnée pour le 3</w:t>
            </w:r>
            <w:r w:rsidRPr="00CA12C5">
              <w:rPr>
                <w:vertAlign w:val="superscript"/>
                <w:lang w:val="fr-CA"/>
              </w:rPr>
              <w:t>e</w:t>
            </w:r>
            <w:r>
              <w:rPr>
                <w:lang w:val="fr-CA"/>
              </w:rPr>
              <w:t xml:space="preserve"> octet dans le bloc.</w:t>
            </w:r>
          </w:p>
        </w:tc>
      </w:tr>
      <w:tr w:rsidR="00CE3976" w14:paraId="4194A48A" w14:textId="77777777" w:rsidTr="00CE3976">
        <w:tc>
          <w:tcPr>
            <w:tcW w:w="2876" w:type="dxa"/>
          </w:tcPr>
          <w:p w14:paraId="1D7023C4" w14:textId="41D800DD" w:rsidR="00CE3976" w:rsidRDefault="00CA12C5" w:rsidP="00CE3976">
            <w:pPr>
              <w:rPr>
                <w:lang w:val="fr-CA"/>
              </w:rPr>
            </w:pPr>
            <w:r>
              <w:rPr>
                <w:lang w:val="fr-CA"/>
              </w:rPr>
              <w:t>Remplir la cache pour la suite des tests</w:t>
            </w:r>
          </w:p>
        </w:tc>
        <w:tc>
          <w:tcPr>
            <w:tcW w:w="2877" w:type="dxa"/>
          </w:tcPr>
          <w:p w14:paraId="7B0B041B" w14:textId="593B5BD5" w:rsidR="00CE3976" w:rsidRDefault="00CA12C5" w:rsidP="00CE3976">
            <w:pPr>
              <w:rPr>
                <w:lang w:val="fr-CA"/>
              </w:rPr>
            </w:pPr>
            <w:r>
              <w:rPr>
                <w:lang w:val="fr-CA"/>
              </w:rPr>
              <w:t>Lire les données aux adresses suivantes :</w:t>
            </w:r>
          </w:p>
          <w:p w14:paraId="6095E602" w14:textId="77777777" w:rsidR="00CA12C5" w:rsidRDefault="00CA12C5" w:rsidP="00CA12C5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0x10010010</w:t>
            </w:r>
          </w:p>
          <w:p w14:paraId="2E1FB755" w14:textId="77777777" w:rsidR="00CA12C5" w:rsidRDefault="00CA12C5" w:rsidP="00CA12C5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0x100100</w:t>
            </w:r>
            <w:r>
              <w:rPr>
                <w:lang w:val="fr-CA"/>
              </w:rPr>
              <w:t>2</w:t>
            </w:r>
            <w:r>
              <w:rPr>
                <w:lang w:val="fr-CA"/>
              </w:rPr>
              <w:t>0</w:t>
            </w:r>
          </w:p>
          <w:p w14:paraId="5CF1AE68" w14:textId="77777777" w:rsidR="00CA12C5" w:rsidRDefault="00CA12C5" w:rsidP="00CA12C5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0x100100</w:t>
            </w:r>
            <w:r>
              <w:rPr>
                <w:lang w:val="fr-CA"/>
              </w:rPr>
              <w:t>3</w:t>
            </w:r>
            <w:r>
              <w:rPr>
                <w:lang w:val="fr-CA"/>
              </w:rPr>
              <w:t>0</w:t>
            </w:r>
          </w:p>
          <w:p w14:paraId="7C000FDE" w14:textId="77777777" w:rsidR="00CA12C5" w:rsidRDefault="00CA12C5" w:rsidP="00CA12C5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0x100100</w:t>
            </w:r>
            <w:r>
              <w:rPr>
                <w:lang w:val="fr-CA"/>
              </w:rPr>
              <w:t>4</w:t>
            </w:r>
            <w:r>
              <w:rPr>
                <w:lang w:val="fr-CA"/>
              </w:rPr>
              <w:t>0</w:t>
            </w:r>
          </w:p>
          <w:p w14:paraId="58054316" w14:textId="77777777" w:rsidR="00CA12C5" w:rsidRDefault="00CA12C5" w:rsidP="00CA12C5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0x100100</w:t>
            </w:r>
            <w:r>
              <w:rPr>
                <w:lang w:val="fr-CA"/>
              </w:rPr>
              <w:t>5</w:t>
            </w:r>
            <w:r>
              <w:rPr>
                <w:lang w:val="fr-CA"/>
              </w:rPr>
              <w:t>0</w:t>
            </w:r>
          </w:p>
          <w:p w14:paraId="7112C90A" w14:textId="77777777" w:rsidR="00CA12C5" w:rsidRDefault="00CA12C5" w:rsidP="00CA12C5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0x100100</w:t>
            </w:r>
            <w:r>
              <w:rPr>
                <w:lang w:val="fr-CA"/>
              </w:rPr>
              <w:t>6</w:t>
            </w:r>
            <w:r>
              <w:rPr>
                <w:lang w:val="fr-CA"/>
              </w:rPr>
              <w:t>0</w:t>
            </w:r>
          </w:p>
          <w:p w14:paraId="7218E7CC" w14:textId="48651498" w:rsidR="00CA12C5" w:rsidRPr="00CA12C5" w:rsidRDefault="00CA12C5" w:rsidP="00CA12C5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0x100100</w:t>
            </w:r>
            <w:r>
              <w:rPr>
                <w:lang w:val="fr-CA"/>
              </w:rPr>
              <w:t>7</w:t>
            </w:r>
            <w:r>
              <w:rPr>
                <w:lang w:val="fr-CA"/>
              </w:rPr>
              <w:t>0</w:t>
            </w:r>
          </w:p>
        </w:tc>
        <w:tc>
          <w:tcPr>
            <w:tcW w:w="2877" w:type="dxa"/>
          </w:tcPr>
          <w:p w14:paraId="57536D4D" w14:textId="77777777" w:rsidR="00CA12C5" w:rsidRDefault="00CA12C5" w:rsidP="00CE3976">
            <w:pPr>
              <w:rPr>
                <w:lang w:val="fr-CA"/>
              </w:rPr>
            </w:pPr>
            <w:r>
              <w:rPr>
                <w:lang w:val="fr-CA"/>
              </w:rPr>
              <w:t>Chaque lecture devrait prendre 10 cycles d’horloges à faire.</w:t>
            </w:r>
          </w:p>
          <w:p w14:paraId="408175E5" w14:textId="251FFDAC" w:rsidR="00CE3976" w:rsidRDefault="00CA12C5" w:rsidP="00CE3976">
            <w:pPr>
              <w:rPr>
                <w:lang w:val="fr-CA"/>
              </w:rPr>
            </w:pPr>
            <w:r>
              <w:rPr>
                <w:lang w:val="fr-CA"/>
              </w:rPr>
              <w:t>Cette opération n’est pas un test en soi mais une étape dans la réalisation des tests.</w:t>
            </w:r>
          </w:p>
        </w:tc>
      </w:tr>
      <w:tr w:rsidR="00CE3976" w14:paraId="2A1AB834" w14:textId="77777777" w:rsidTr="00CE3976">
        <w:tc>
          <w:tcPr>
            <w:tcW w:w="2876" w:type="dxa"/>
          </w:tcPr>
          <w:p w14:paraId="7E790D82" w14:textId="6DCAAFAF" w:rsidR="00CE3976" w:rsidRDefault="00CA12C5" w:rsidP="00CE3976">
            <w:pPr>
              <w:rPr>
                <w:lang w:val="fr-CA"/>
              </w:rPr>
            </w:pPr>
            <w:r>
              <w:rPr>
                <w:lang w:val="fr-CA"/>
              </w:rPr>
              <w:t>Valider que les données initiales sont encore présentes</w:t>
            </w:r>
          </w:p>
        </w:tc>
        <w:tc>
          <w:tcPr>
            <w:tcW w:w="2877" w:type="dxa"/>
          </w:tcPr>
          <w:p w14:paraId="05082A18" w14:textId="34CC5A03" w:rsidR="00CE3976" w:rsidRDefault="00CA12C5" w:rsidP="00CE3976">
            <w:pPr>
              <w:rPr>
                <w:lang w:val="fr-CA"/>
              </w:rPr>
            </w:pPr>
            <w:r>
              <w:rPr>
                <w:lang w:val="fr-CA"/>
              </w:rPr>
              <w:t>Lire la donnée à l’adresse 0x10010000</w:t>
            </w:r>
          </w:p>
        </w:tc>
        <w:tc>
          <w:tcPr>
            <w:tcW w:w="2877" w:type="dxa"/>
          </w:tcPr>
          <w:p w14:paraId="2543838E" w14:textId="1342B24B" w:rsidR="00CE3976" w:rsidRDefault="00CA12C5" w:rsidP="00CE3976">
            <w:pPr>
              <w:rPr>
                <w:lang w:val="fr-CA"/>
              </w:rPr>
            </w:pPr>
            <w:r>
              <w:rPr>
                <w:lang w:val="fr-CA"/>
              </w:rPr>
              <w:t>La même donnée qu’à la première étape, avec un délai d’un seul cycle d’horloge.</w:t>
            </w:r>
          </w:p>
        </w:tc>
      </w:tr>
      <w:tr w:rsidR="00CE3976" w14:paraId="28963495" w14:textId="77777777" w:rsidTr="00CE3976">
        <w:tc>
          <w:tcPr>
            <w:tcW w:w="2876" w:type="dxa"/>
          </w:tcPr>
          <w:p w14:paraId="5E195FA8" w14:textId="3CD11D96" w:rsidR="00CE3976" w:rsidRDefault="00837FA3" w:rsidP="00CE3976">
            <w:pPr>
              <w:rPr>
                <w:lang w:val="fr-CA"/>
              </w:rPr>
            </w:pPr>
            <w:r>
              <w:rPr>
                <w:lang w:val="fr-CA"/>
              </w:rPr>
              <w:t>Valider le remplacement des données</w:t>
            </w:r>
          </w:p>
        </w:tc>
        <w:tc>
          <w:tcPr>
            <w:tcW w:w="2877" w:type="dxa"/>
          </w:tcPr>
          <w:p w14:paraId="0E7795CA" w14:textId="4481189F" w:rsidR="00CE3976" w:rsidRDefault="00837FA3" w:rsidP="00CE3976">
            <w:pPr>
              <w:rPr>
                <w:lang w:val="fr-CA"/>
              </w:rPr>
            </w:pPr>
            <w:r>
              <w:rPr>
                <w:lang w:val="fr-CA"/>
              </w:rPr>
              <w:t xml:space="preserve">Lire la donnée à l’adresse </w:t>
            </w:r>
            <w:r>
              <w:rPr>
                <w:lang w:val="fr-CA"/>
              </w:rPr>
              <w:t>0x100100</w:t>
            </w:r>
            <w:r>
              <w:rPr>
                <w:lang w:val="fr-CA"/>
              </w:rPr>
              <w:t>8</w:t>
            </w:r>
            <w:r>
              <w:rPr>
                <w:lang w:val="fr-CA"/>
              </w:rPr>
              <w:t>0</w:t>
            </w:r>
            <w:r>
              <w:rPr>
                <w:lang w:val="fr-CA"/>
              </w:rPr>
              <w:t xml:space="preserve"> à 2 reprises.</w:t>
            </w:r>
          </w:p>
        </w:tc>
        <w:tc>
          <w:tcPr>
            <w:tcW w:w="2877" w:type="dxa"/>
          </w:tcPr>
          <w:p w14:paraId="1CBA0D20" w14:textId="23E6D50B" w:rsidR="00CE3976" w:rsidRDefault="00837FA3" w:rsidP="00CE3976">
            <w:pPr>
              <w:rPr>
                <w:lang w:val="fr-CA"/>
              </w:rPr>
            </w:pPr>
            <w:r>
              <w:rPr>
                <w:lang w:val="fr-CA"/>
              </w:rPr>
              <w:t>La première lecture devrait prendre 10 cycles d’horloge, et la 2</w:t>
            </w:r>
            <w:r w:rsidRPr="00837FA3">
              <w:rPr>
                <w:vertAlign w:val="superscript"/>
                <w:lang w:val="fr-CA"/>
              </w:rPr>
              <w:t>e</w:t>
            </w:r>
            <w:r>
              <w:rPr>
                <w:lang w:val="fr-CA"/>
              </w:rPr>
              <w:t xml:space="preserve"> lecture de n’en prendre qu’une.</w:t>
            </w:r>
          </w:p>
        </w:tc>
      </w:tr>
      <w:tr w:rsidR="00CE3976" w14:paraId="7C430794" w14:textId="77777777" w:rsidTr="00CE3976">
        <w:tc>
          <w:tcPr>
            <w:tcW w:w="2876" w:type="dxa"/>
          </w:tcPr>
          <w:p w14:paraId="256BF533" w14:textId="38E7FA45" w:rsidR="00CE3976" w:rsidRDefault="00837FA3" w:rsidP="00CE3976">
            <w:pPr>
              <w:rPr>
                <w:lang w:val="fr-CA"/>
              </w:rPr>
            </w:pPr>
            <w:r>
              <w:rPr>
                <w:lang w:val="fr-CA"/>
              </w:rPr>
              <w:t>Valider que la bonne donnée a été remplacée</w:t>
            </w:r>
          </w:p>
        </w:tc>
        <w:tc>
          <w:tcPr>
            <w:tcW w:w="2877" w:type="dxa"/>
          </w:tcPr>
          <w:p w14:paraId="39AA5A6D" w14:textId="73C324FB" w:rsidR="00CE3976" w:rsidRDefault="00837FA3" w:rsidP="00CE3976">
            <w:pPr>
              <w:rPr>
                <w:lang w:val="fr-CA"/>
              </w:rPr>
            </w:pPr>
            <w:r>
              <w:rPr>
                <w:lang w:val="fr-CA"/>
              </w:rPr>
              <w:t xml:space="preserve">Lire la donnée à l’adresse </w:t>
            </w:r>
            <w:r>
              <w:rPr>
                <w:lang w:val="fr-CA"/>
              </w:rPr>
              <w:t>0x10010010</w:t>
            </w:r>
          </w:p>
        </w:tc>
        <w:tc>
          <w:tcPr>
            <w:tcW w:w="2877" w:type="dxa"/>
          </w:tcPr>
          <w:p w14:paraId="575BEA94" w14:textId="76317D4A" w:rsidR="00CE3976" w:rsidRDefault="00837FA3" w:rsidP="00CE3976">
            <w:pPr>
              <w:rPr>
                <w:lang w:val="fr-CA"/>
              </w:rPr>
            </w:pPr>
            <w:r>
              <w:rPr>
                <w:lang w:val="fr-CA"/>
              </w:rPr>
              <w:t>La lecture devrait prendre 10 cycles d’horloge.</w:t>
            </w:r>
          </w:p>
        </w:tc>
      </w:tr>
    </w:tbl>
    <w:p w14:paraId="03BE4760" w14:textId="35C4D3DD" w:rsidR="00CE3976" w:rsidRDefault="00CE3976" w:rsidP="00CE3976">
      <w:pPr>
        <w:rPr>
          <w:lang w:val="fr-CA"/>
        </w:rPr>
      </w:pPr>
    </w:p>
    <w:p w14:paraId="5B00A2A5" w14:textId="426C7A38" w:rsidR="00CE3976" w:rsidRDefault="00CE3976" w:rsidP="00CE3976">
      <w:pPr>
        <w:rPr>
          <w:lang w:val="fr-CA"/>
        </w:rPr>
      </w:pPr>
    </w:p>
    <w:p w14:paraId="26326013" w14:textId="77777777" w:rsidR="00CE3976" w:rsidRDefault="00CE3976" w:rsidP="00CE3976">
      <w:pPr>
        <w:keepNext/>
        <w:jc w:val="center"/>
      </w:pPr>
      <w:r>
        <w:rPr>
          <w:noProof/>
          <w:lang w:val="fr-CA"/>
        </w:rPr>
        <w:lastRenderedPageBreak/>
        <w:drawing>
          <wp:inline distT="0" distB="0" distL="0" distR="0" wp14:anchorId="5E8662A3" wp14:editId="2DDF8854">
            <wp:extent cx="5477510" cy="568343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568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98DDC" w14:textId="6CA75EDC" w:rsidR="00CE3976" w:rsidRDefault="00CE3976" w:rsidP="00CE3976">
      <w:pPr>
        <w:pStyle w:val="Caption"/>
        <w:jc w:val="center"/>
      </w:pPr>
      <w:bookmarkStart w:id="0" w:name="_Ref107929750"/>
      <w:r>
        <w:t xml:space="preserve">Figure </w:t>
      </w:r>
      <w:fldSimple w:instr=" SEQ Figure \* ARABIC ">
        <w:r w:rsidR="00E030AA">
          <w:rPr>
            <w:noProof/>
          </w:rPr>
          <w:t>1</w:t>
        </w:r>
      </w:fldSimple>
      <w:bookmarkEnd w:id="0"/>
      <w:r>
        <w:t xml:space="preserve"> - Cache Q1</w:t>
      </w:r>
    </w:p>
    <w:p w14:paraId="3CCFC962" w14:textId="0A6D7FE8" w:rsidR="00733B98" w:rsidRDefault="00733B98">
      <w:pPr>
        <w:rPr>
          <w:lang w:val="fr-CA"/>
        </w:rPr>
      </w:pPr>
      <w:r>
        <w:rPr>
          <w:lang w:val="fr-CA"/>
        </w:rPr>
        <w:br w:type="page"/>
      </w:r>
    </w:p>
    <w:p w14:paraId="25D0AFD0" w14:textId="65A4787F" w:rsidR="00733B98" w:rsidRDefault="003F2385" w:rsidP="003F2385">
      <w:pPr>
        <w:pStyle w:val="Heading1"/>
        <w:rPr>
          <w:lang w:val="fr-CA"/>
        </w:rPr>
      </w:pPr>
      <w:r>
        <w:rPr>
          <w:lang w:val="fr-CA"/>
        </w:rPr>
        <w:lastRenderedPageBreak/>
        <w:t>2)</w:t>
      </w:r>
    </w:p>
    <w:p w14:paraId="54365B23" w14:textId="77777777" w:rsidR="000E7434" w:rsidRDefault="003F2385" w:rsidP="000E7434">
      <w:pPr>
        <w:keepNext/>
        <w:jc w:val="center"/>
      </w:pPr>
      <w:r>
        <w:rPr>
          <w:noProof/>
          <w:lang w:val="fr-CA"/>
        </w:rPr>
        <w:drawing>
          <wp:inline distT="0" distB="0" distL="0" distR="0" wp14:anchorId="5D97DBAF" wp14:editId="468F7B4D">
            <wp:extent cx="5046189" cy="2441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4"/>
                    <a:stretch/>
                  </pic:blipFill>
                  <pic:spPr bwMode="auto">
                    <a:xfrm>
                      <a:off x="0" y="0"/>
                      <a:ext cx="5046189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F9CF7" w14:textId="353E732B" w:rsidR="003F2385" w:rsidRDefault="000E7434" w:rsidP="000E7434">
      <w:pPr>
        <w:pStyle w:val="Caption"/>
        <w:jc w:val="center"/>
        <w:rPr>
          <w:lang w:val="fr-CA"/>
        </w:rPr>
      </w:pPr>
      <w:r>
        <w:t xml:space="preserve">Figure </w:t>
      </w:r>
      <w:fldSimple w:instr=" SEQ Figure \* ARABIC ">
        <w:r w:rsidR="00E030AA">
          <w:rPr>
            <w:noProof/>
          </w:rPr>
          <w:t>2</w:t>
        </w:r>
      </w:fldSimple>
      <w:r>
        <w:t xml:space="preserve"> - Cache Q2</w:t>
      </w:r>
    </w:p>
    <w:p w14:paraId="7E53C0F0" w14:textId="4A2D0905" w:rsidR="003F2385" w:rsidRDefault="00EA3C4D" w:rsidP="00EA3C4D">
      <w:pPr>
        <w:pStyle w:val="Heading1"/>
        <w:rPr>
          <w:lang w:val="fr-CA"/>
        </w:rPr>
      </w:pPr>
      <w:r>
        <w:rPr>
          <w:lang w:val="fr-CA"/>
        </w:rPr>
        <w:t>3)</w:t>
      </w:r>
    </w:p>
    <w:p w14:paraId="3CBFD19E" w14:textId="25D97B35" w:rsidR="00EA3C4D" w:rsidRDefault="00EA3C4D" w:rsidP="00EA3C4D">
      <w:pPr>
        <w:rPr>
          <w:lang w:val="fr-CA"/>
        </w:rPr>
      </w:pPr>
    </w:p>
    <w:p w14:paraId="23586DCF" w14:textId="0D234D36" w:rsidR="00EA3C4D" w:rsidRPr="000E7434" w:rsidRDefault="00EA3C4D" w:rsidP="00EA3C4D">
      <w:pPr>
        <w:rPr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performance= 1+tau</m:t>
          </m:r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x</m:t>
              </m:r>
            </m:e>
            <m:sub>
              <m:r>
                <w:rPr>
                  <w:rFonts w:ascii="Cambria Math" w:hAnsi="Cambria Math"/>
                  <w:lang w:val="fr-CA"/>
                </w:rPr>
                <m:t>ref</m:t>
              </m:r>
            </m:sub>
          </m:sSub>
          <m:r>
            <w:rPr>
              <w:rFonts w:ascii="Cambria Math" w:hAnsi="Cambria Math"/>
              <w:lang w:val="fr-CA"/>
            </w:rPr>
            <m:t>∙</m:t>
          </m:r>
          <m:r>
            <w:rPr>
              <w:rFonts w:ascii="Cambria Math" w:hAnsi="Cambria Math"/>
              <w:lang w:val="fr-CA"/>
            </w:rPr>
            <m:t>tau</m:t>
          </m:r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x</m:t>
              </m:r>
            </m:e>
            <m:sub>
              <m:r>
                <w:rPr>
                  <w:rFonts w:ascii="Cambria Math" w:hAnsi="Cambria Math"/>
                  <w:lang w:val="fr-CA"/>
                </w:rPr>
                <m:t>echec</m:t>
              </m:r>
            </m:sub>
          </m:sSub>
          <m:r>
            <w:rPr>
              <w:rFonts w:ascii="Cambria Math" w:hAnsi="Cambria Math"/>
              <w:lang w:val="fr-CA"/>
            </w:rPr>
            <m:t>∙penalit</m:t>
          </m:r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e</m:t>
              </m:r>
            </m:e>
            <m:sub>
              <m:r>
                <w:rPr>
                  <w:rFonts w:ascii="Cambria Math" w:hAnsi="Cambria Math"/>
                  <w:lang w:val="fr-CA"/>
                </w:rPr>
                <m:t>echec</m:t>
              </m:r>
            </m:sub>
          </m:sSub>
        </m:oMath>
      </m:oMathPara>
    </w:p>
    <w:p w14:paraId="1E55D7BA" w14:textId="0660DA21" w:rsidR="000E7434" w:rsidRPr="000E7434" w:rsidRDefault="000E7434" w:rsidP="00EA3C4D">
      <w:pPr>
        <w:rPr>
          <w:lang w:val="fr-CA"/>
        </w:rPr>
      </w:pPr>
      <w:r>
        <w:rPr>
          <w:lang w:val="fr-CA"/>
        </w:rPr>
        <w:t xml:space="preserve">On cherche à avoir le chiffre de performance le plus faible, et le </w:t>
      </w:r>
      <m:oMath>
        <m:r>
          <w:rPr>
            <w:rFonts w:ascii="Cambria Math" w:hAnsi="Cambria Math"/>
            <w:lang w:val="fr-CA"/>
          </w:rPr>
          <m:t>tau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x</m:t>
            </m:r>
          </m:e>
          <m:sub>
            <m:r>
              <w:rPr>
                <w:rFonts w:ascii="Cambria Math" w:hAnsi="Cambria Math"/>
                <w:lang w:val="fr-CA"/>
              </w:rPr>
              <m:t>ref</m:t>
            </m:r>
          </m:sub>
        </m:sSub>
      </m:oMath>
      <w:r>
        <w:rPr>
          <w:lang w:val="fr-CA"/>
        </w:rPr>
        <w:t xml:space="preserve"> est fixe à 35%.</w:t>
      </w:r>
    </w:p>
    <w:p w14:paraId="377897CB" w14:textId="77777777" w:rsidR="000E7434" w:rsidRDefault="000E7434" w:rsidP="000E7434">
      <w:pPr>
        <w:keepNext/>
        <w:jc w:val="center"/>
      </w:pPr>
      <w:r>
        <w:rPr>
          <w:noProof/>
        </w:rPr>
        <w:drawing>
          <wp:inline distT="0" distB="0" distL="0" distR="0" wp14:anchorId="2288CA44" wp14:editId="59A608DD">
            <wp:extent cx="5486400" cy="1041400"/>
            <wp:effectExtent l="0" t="0" r="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DEE3" w14:textId="7CDCADF3" w:rsidR="000E7434" w:rsidRDefault="000E7434" w:rsidP="000E7434">
      <w:pPr>
        <w:pStyle w:val="Caption"/>
        <w:jc w:val="center"/>
      </w:pPr>
      <w:r>
        <w:t xml:space="preserve">Figure </w:t>
      </w:r>
      <w:fldSimple w:instr=" SEQ Figure \* ARABIC ">
        <w:r w:rsidR="00E030AA">
          <w:rPr>
            <w:noProof/>
          </w:rPr>
          <w:t>3</w:t>
        </w:r>
      </w:fldSimple>
      <w:r>
        <w:t xml:space="preserve"> - </w:t>
      </w:r>
      <w:proofErr w:type="spellStart"/>
      <w:r>
        <w:t>Calculs</w:t>
      </w:r>
      <w:proofErr w:type="spellEnd"/>
      <w:r>
        <w:t xml:space="preserve"> performance Q3</w:t>
      </w:r>
    </w:p>
    <w:p w14:paraId="292501C1" w14:textId="664ECFEC" w:rsidR="005F493B" w:rsidRDefault="002125D6" w:rsidP="005F493B">
      <w:pPr>
        <w:rPr>
          <w:lang w:val="fr-CA"/>
        </w:rPr>
      </w:pPr>
      <w:r>
        <w:rPr>
          <w:lang w:val="fr-CA"/>
        </w:rPr>
        <w:t>La taille de bloc optimale serait de 16.</w:t>
      </w:r>
    </w:p>
    <w:p w14:paraId="788B7CED" w14:textId="0EAFE192" w:rsidR="008C2B71" w:rsidRDefault="008C2B71">
      <w:pPr>
        <w:rPr>
          <w:lang w:val="fr-CA"/>
        </w:rPr>
      </w:pPr>
      <w:r>
        <w:rPr>
          <w:lang w:val="fr-CA"/>
        </w:rPr>
        <w:br w:type="page"/>
      </w:r>
    </w:p>
    <w:p w14:paraId="550A1894" w14:textId="093D3C11" w:rsidR="002125D6" w:rsidRDefault="002125D6" w:rsidP="002125D6">
      <w:pPr>
        <w:pStyle w:val="Heading1"/>
        <w:rPr>
          <w:lang w:val="fr-CA"/>
        </w:rPr>
      </w:pPr>
      <w:r>
        <w:rPr>
          <w:lang w:val="fr-CA"/>
        </w:rPr>
        <w:lastRenderedPageBreak/>
        <w:t>4)</w:t>
      </w:r>
    </w:p>
    <w:p w14:paraId="526E3B98" w14:textId="77777777" w:rsidR="008C2B71" w:rsidRDefault="008C2B71" w:rsidP="008C2B71">
      <w:pPr>
        <w:keepNext/>
        <w:jc w:val="center"/>
      </w:pPr>
      <w:r>
        <w:rPr>
          <w:noProof/>
        </w:rPr>
        <w:drawing>
          <wp:inline distT="0" distB="0" distL="0" distR="0" wp14:anchorId="4F61C96D" wp14:editId="65C59AB8">
            <wp:extent cx="5486400" cy="21785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4D20" w14:textId="2E5D8D46" w:rsidR="006537EC" w:rsidRDefault="008C2B71" w:rsidP="008C2B71">
      <w:pPr>
        <w:pStyle w:val="Caption"/>
        <w:jc w:val="center"/>
        <w:rPr>
          <w:lang w:val="fr-CA"/>
        </w:rPr>
      </w:pPr>
      <w:r>
        <w:t xml:space="preserve">Figure </w:t>
      </w:r>
      <w:fldSimple w:instr=" SEQ Figure \* ARABIC ">
        <w:r w:rsidR="00E030AA">
          <w:rPr>
            <w:noProof/>
          </w:rPr>
          <w:t>4</w:t>
        </w:r>
      </w:fldSimple>
      <w:r>
        <w:t xml:space="preserve"> - </w:t>
      </w:r>
      <w:proofErr w:type="spellStart"/>
      <w:r>
        <w:t>Calculs</w:t>
      </w:r>
      <w:proofErr w:type="spellEnd"/>
      <w:r>
        <w:t xml:space="preserve"> performance </w:t>
      </w:r>
      <w:proofErr w:type="spellStart"/>
      <w:r>
        <w:t>compilateurs</w:t>
      </w:r>
      <w:proofErr w:type="spellEnd"/>
    </w:p>
    <w:p w14:paraId="3621C9A5" w14:textId="42D90E27" w:rsidR="008C2B71" w:rsidRDefault="008C2B71" w:rsidP="006537EC">
      <w:pPr>
        <w:rPr>
          <w:lang w:val="fr-CA"/>
        </w:rPr>
      </w:pPr>
    </w:p>
    <w:p w14:paraId="1C00C1F1" w14:textId="2D8BFA10" w:rsidR="008C2B71" w:rsidRDefault="00B83EDE" w:rsidP="00B83EDE">
      <w:pPr>
        <w:pStyle w:val="Heading1"/>
        <w:rPr>
          <w:lang w:val="fr-CA"/>
        </w:rPr>
      </w:pPr>
      <w:r>
        <w:rPr>
          <w:lang w:val="fr-CA"/>
        </w:rPr>
        <w:t>5)</w:t>
      </w:r>
    </w:p>
    <w:p w14:paraId="048021A1" w14:textId="77777777" w:rsidR="00A34E55" w:rsidRDefault="00B83EDE" w:rsidP="00B83EDE">
      <w:pPr>
        <w:rPr>
          <w:lang w:val="fr-CA"/>
        </w:rPr>
      </w:pPr>
      <w:r>
        <w:rPr>
          <w:lang w:val="fr-CA"/>
        </w:rPr>
        <w:t>a)</w:t>
      </w:r>
    </w:p>
    <w:p w14:paraId="6E050BE1" w14:textId="4296D529" w:rsidR="00B83EDE" w:rsidRDefault="00B83EDE" w:rsidP="00B83EDE">
      <w:pPr>
        <w:rPr>
          <w:lang w:val="fr-CA"/>
        </w:rPr>
      </w:pPr>
      <w:r>
        <w:rPr>
          <w:lang w:val="fr-CA"/>
        </w:rPr>
        <w:t xml:space="preserve">Il s’agit d’une instruction </w:t>
      </w:r>
      <w:proofErr w:type="spellStart"/>
      <w:r>
        <w:rPr>
          <w:lang w:val="fr-CA"/>
        </w:rPr>
        <w:t>lw</w:t>
      </w:r>
      <w:proofErr w:type="spellEnd"/>
      <w:r>
        <w:rPr>
          <w:lang w:val="fr-CA"/>
        </w:rPr>
        <w:t xml:space="preserve"> ou </w:t>
      </w:r>
      <w:proofErr w:type="spellStart"/>
      <w:r>
        <w:rPr>
          <w:lang w:val="fr-CA"/>
        </w:rPr>
        <w:t>sw</w:t>
      </w:r>
      <w:proofErr w:type="spellEnd"/>
      <w:r>
        <w:rPr>
          <w:lang w:val="fr-CA"/>
        </w:rPr>
        <w:t xml:space="preserve"> accédant directement à un label ou une adresse comme valeur immédiate, ce qui ne fonctionne pas car les adresses sont 32 bits mais les </w:t>
      </w:r>
      <w:proofErr w:type="spellStart"/>
      <w:r>
        <w:rPr>
          <w:lang w:val="fr-CA"/>
        </w:rPr>
        <w:t>immediates</w:t>
      </w:r>
      <w:proofErr w:type="spellEnd"/>
      <w:r>
        <w:rPr>
          <w:lang w:val="fr-CA"/>
        </w:rPr>
        <w:t xml:space="preserve"> font 16 bits. </w:t>
      </w:r>
      <w:r w:rsidR="00A34E55">
        <w:rPr>
          <w:lang w:val="fr-CA"/>
        </w:rPr>
        <w:t xml:space="preserve">(un </w:t>
      </w:r>
      <w:proofErr w:type="spellStart"/>
      <w:r w:rsidR="00A34E55">
        <w:rPr>
          <w:lang w:val="fr-CA"/>
        </w:rPr>
        <w:t>lw</w:t>
      </w:r>
      <w:proofErr w:type="spellEnd"/>
      <w:r w:rsidR="00A34E55">
        <w:rPr>
          <w:lang w:val="fr-CA"/>
        </w:rPr>
        <w:t xml:space="preserve"> avec un mode d’adressage non-supporté prend donc 3 instructions)</w:t>
      </w:r>
    </w:p>
    <w:p w14:paraId="2F7C5E29" w14:textId="77777777" w:rsidR="00A34E55" w:rsidRDefault="00A34E55" w:rsidP="00B83EDE">
      <w:pPr>
        <w:rPr>
          <w:lang w:val="fr-CA"/>
        </w:rPr>
      </w:pPr>
    </w:p>
    <w:p w14:paraId="3A24144C" w14:textId="1DF56977" w:rsidR="00A34E55" w:rsidRDefault="00A34E55" w:rsidP="00A34E55">
      <w:pPr>
        <w:rPr>
          <w:lang w:val="fr-CA"/>
        </w:rPr>
      </w:pPr>
      <w:r>
        <w:rPr>
          <w:lang w:val="fr-CA"/>
        </w:rPr>
        <w:t>b)</w:t>
      </w:r>
    </w:p>
    <w:p w14:paraId="6ADBB738" w14:textId="12C73790" w:rsidR="00A34E55" w:rsidRDefault="00A34E55" w:rsidP="00A34E55">
      <w:pPr>
        <w:spacing w:after="0"/>
        <w:ind w:left="1440"/>
        <w:rPr>
          <w:noProof/>
          <w:lang w:val="fr-CA"/>
        </w:rPr>
      </w:pPr>
      <w:r>
        <w:rPr>
          <w:noProof/>
          <w:lang w:val="fr-CA"/>
        </w:rPr>
        <w:t>li   $t0 0</w:t>
      </w:r>
    </w:p>
    <w:p w14:paraId="7FAB5A63" w14:textId="38242540" w:rsidR="00A34E55" w:rsidRDefault="00A34E55" w:rsidP="00A34E55">
      <w:pPr>
        <w:spacing w:after="0"/>
        <w:ind w:left="1440"/>
        <w:rPr>
          <w:noProof/>
          <w:lang w:val="fr-CA"/>
        </w:rPr>
      </w:pPr>
      <w:r>
        <w:rPr>
          <w:noProof/>
          <w:lang w:val="fr-CA"/>
        </w:rPr>
        <w:t>lui  $t0 1001</w:t>
      </w:r>
    </w:p>
    <w:p w14:paraId="303FE2CF" w14:textId="7B5B4B03" w:rsidR="00A34E55" w:rsidRDefault="00A34E55" w:rsidP="00A34E55">
      <w:pPr>
        <w:spacing w:after="0"/>
        <w:ind w:left="1440"/>
        <w:rPr>
          <w:noProof/>
          <w:lang w:val="fr-CA"/>
        </w:rPr>
      </w:pPr>
      <w:r>
        <w:rPr>
          <w:noProof/>
          <w:lang w:val="fr-CA"/>
        </w:rPr>
        <w:t>lw   $t0  0($t0)</w:t>
      </w:r>
    </w:p>
    <w:p w14:paraId="207E7A59" w14:textId="1B6C8403" w:rsidR="00A34E55" w:rsidRDefault="00A34E55" w:rsidP="00A34E55">
      <w:pPr>
        <w:spacing w:after="0"/>
        <w:ind w:left="1440"/>
        <w:rPr>
          <w:noProof/>
          <w:lang w:val="fr-CA"/>
        </w:rPr>
      </w:pPr>
      <w:r>
        <w:rPr>
          <w:noProof/>
          <w:lang w:val="fr-CA"/>
        </w:rPr>
        <w:t>sw   $t0  248($t0)</w:t>
      </w:r>
    </w:p>
    <w:p w14:paraId="2D1118FE" w14:textId="03F8A111" w:rsidR="00A34E55" w:rsidRDefault="00A34E55" w:rsidP="00B83EDE">
      <w:pPr>
        <w:rPr>
          <w:lang w:val="fr-CA"/>
        </w:rPr>
      </w:pPr>
    </w:p>
    <w:p w14:paraId="7447C604" w14:textId="14E16C15" w:rsidR="00A34E55" w:rsidRDefault="00A34E55" w:rsidP="00B83EDE">
      <w:pPr>
        <w:rPr>
          <w:lang w:val="fr-CA"/>
        </w:rPr>
      </w:pPr>
      <w:r>
        <w:rPr>
          <w:lang w:val="fr-CA"/>
        </w:rPr>
        <w:t>c)</w:t>
      </w:r>
    </w:p>
    <w:p w14:paraId="26FC2298" w14:textId="149F8E8B" w:rsidR="00A34E55" w:rsidRDefault="00A34E55" w:rsidP="00B83EDE">
      <w:pPr>
        <w:rPr>
          <w:lang w:val="fr-CA"/>
        </w:rPr>
      </w:pPr>
      <w:r>
        <w:rPr>
          <w:lang w:val="fr-CA"/>
        </w:rPr>
        <w:t xml:space="preserve">le </w:t>
      </w:r>
      <w:proofErr w:type="spellStart"/>
      <w:r>
        <w:rPr>
          <w:lang w:val="fr-CA"/>
        </w:rPr>
        <w:t>sra</w:t>
      </w:r>
      <w:proofErr w:type="spellEnd"/>
      <w:r>
        <w:rPr>
          <w:lang w:val="fr-CA"/>
        </w:rPr>
        <w:t xml:space="preserve"> est </w:t>
      </w:r>
      <w:proofErr w:type="spellStart"/>
      <w:r>
        <w:rPr>
          <w:lang w:val="fr-CA"/>
        </w:rPr>
        <w:t>est</w:t>
      </w:r>
      <w:proofErr w:type="spellEnd"/>
      <w:r>
        <w:rPr>
          <w:lang w:val="fr-CA"/>
        </w:rPr>
        <w:t xml:space="preserve"> décalage arithmétique qui garde le signe</w:t>
      </w:r>
      <w:r w:rsidR="00C03418">
        <w:rPr>
          <w:lang w:val="fr-CA"/>
        </w:rPr>
        <w:t xml:space="preserve"> intact</w:t>
      </w:r>
    </w:p>
    <w:p w14:paraId="482C23AB" w14:textId="115728E0" w:rsidR="00C03418" w:rsidRDefault="00C03418">
      <w:pPr>
        <w:rPr>
          <w:lang w:val="fr-CA"/>
        </w:rPr>
      </w:pPr>
      <w:r>
        <w:rPr>
          <w:lang w:val="fr-CA"/>
        </w:rPr>
        <w:br w:type="page"/>
      </w:r>
    </w:p>
    <w:p w14:paraId="57C7E607" w14:textId="78288363" w:rsidR="00C03418" w:rsidRDefault="00C03418" w:rsidP="00C03418">
      <w:pPr>
        <w:pStyle w:val="Heading1"/>
        <w:rPr>
          <w:lang w:val="fr-CA"/>
        </w:rPr>
      </w:pPr>
      <w:r>
        <w:rPr>
          <w:lang w:val="fr-CA"/>
        </w:rPr>
        <w:lastRenderedPageBreak/>
        <w:t>6)</w:t>
      </w:r>
    </w:p>
    <w:p w14:paraId="61519636" w14:textId="77777777" w:rsidR="00A64813" w:rsidRDefault="00A64813" w:rsidP="0005052F">
      <w:pPr>
        <w:keepNext/>
        <w:jc w:val="center"/>
      </w:pPr>
      <w:r>
        <w:rPr>
          <w:noProof/>
          <w:lang w:val="fr-CA"/>
        </w:rPr>
        <w:drawing>
          <wp:inline distT="0" distB="0" distL="0" distR="0" wp14:anchorId="53946F40" wp14:editId="21560EBC">
            <wp:extent cx="5486400" cy="40026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01"/>
                    <a:stretch/>
                  </pic:blipFill>
                  <pic:spPr bwMode="auto">
                    <a:xfrm>
                      <a:off x="0" y="0"/>
                      <a:ext cx="5486400" cy="400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55D6F" w14:textId="7A816F45" w:rsidR="00C03418" w:rsidRDefault="00A64813" w:rsidP="0005052F">
      <w:pPr>
        <w:pStyle w:val="Caption"/>
        <w:jc w:val="center"/>
      </w:pPr>
      <w:r>
        <w:t xml:space="preserve">Figure </w:t>
      </w:r>
      <w:fldSimple w:instr=" SEQ Figure \* ARABIC ">
        <w:r w:rsidR="00E030AA">
          <w:rPr>
            <w:noProof/>
          </w:rPr>
          <w:t>5</w:t>
        </w:r>
      </w:fldSimple>
      <w:r>
        <w:t xml:space="preserve"> - Question 6</w:t>
      </w:r>
    </w:p>
    <w:p w14:paraId="05098713" w14:textId="3E1B6A8B" w:rsidR="002707FC" w:rsidRDefault="002707FC" w:rsidP="002707FC">
      <w:pPr>
        <w:pStyle w:val="Heading1"/>
        <w:rPr>
          <w:lang w:val="fr-CA"/>
        </w:rPr>
      </w:pPr>
      <w:r>
        <w:rPr>
          <w:lang w:val="fr-CA"/>
        </w:rPr>
        <w:t>7)</w:t>
      </w:r>
    </w:p>
    <w:p w14:paraId="3CD32266" w14:textId="3CDFAEAE" w:rsidR="002707FC" w:rsidRDefault="00122E91" w:rsidP="002707FC">
      <w:pPr>
        <w:rPr>
          <w:lang w:val="fr-CA"/>
        </w:rPr>
      </w:pPr>
      <w:r>
        <w:rPr>
          <w:lang w:val="fr-CA"/>
        </w:rPr>
        <w:t>a) l’apocalypse</w:t>
      </w:r>
    </w:p>
    <w:p w14:paraId="6C3D2F90" w14:textId="5D434496" w:rsidR="00122E91" w:rsidRDefault="00122E91" w:rsidP="002707FC">
      <w:pPr>
        <w:rPr>
          <w:lang w:val="fr-CA"/>
        </w:rPr>
      </w:pPr>
      <w:r>
        <w:rPr>
          <w:lang w:val="fr-CA"/>
        </w:rPr>
        <w:t>b)</w:t>
      </w:r>
    </w:p>
    <w:p w14:paraId="542CABDE" w14:textId="77777777" w:rsidR="00122E91" w:rsidRPr="00122E91" w:rsidRDefault="00122E91" w:rsidP="00122E91">
      <w:pPr>
        <w:spacing w:after="0"/>
        <w:ind w:left="1440"/>
        <w:rPr>
          <w:noProof/>
          <w:lang w:val="fr-CA"/>
        </w:rPr>
      </w:pPr>
      <w:r w:rsidRPr="00122E91">
        <w:rPr>
          <w:noProof/>
          <w:lang w:val="fr-CA"/>
        </w:rPr>
        <w:t>lw  $t0, 40($6)</w:t>
      </w:r>
    </w:p>
    <w:p w14:paraId="50CA4548" w14:textId="77777777" w:rsidR="00122E91" w:rsidRPr="00122E91" w:rsidRDefault="00122E91" w:rsidP="00122E91">
      <w:pPr>
        <w:spacing w:after="0"/>
        <w:ind w:left="1440"/>
        <w:rPr>
          <w:noProof/>
          <w:lang w:val="fr-CA"/>
        </w:rPr>
      </w:pPr>
      <w:r w:rsidRPr="00122E91">
        <w:rPr>
          <w:noProof/>
          <w:lang w:val="fr-CA"/>
        </w:rPr>
        <w:t>nop</w:t>
      </w:r>
    </w:p>
    <w:p w14:paraId="7AD0A8A1" w14:textId="77777777" w:rsidR="00122E91" w:rsidRPr="00122E91" w:rsidRDefault="00122E91" w:rsidP="00122E91">
      <w:pPr>
        <w:spacing w:after="0"/>
        <w:ind w:left="1440"/>
        <w:rPr>
          <w:noProof/>
          <w:lang w:val="fr-CA"/>
        </w:rPr>
      </w:pPr>
      <w:r w:rsidRPr="00122E91">
        <w:rPr>
          <w:noProof/>
          <w:lang w:val="fr-CA"/>
        </w:rPr>
        <w:t>nop</w:t>
      </w:r>
    </w:p>
    <w:p w14:paraId="31E221A6" w14:textId="77777777" w:rsidR="00122E91" w:rsidRPr="00122E91" w:rsidRDefault="00122E91" w:rsidP="00122E91">
      <w:pPr>
        <w:spacing w:after="0"/>
        <w:ind w:left="1440"/>
        <w:rPr>
          <w:noProof/>
          <w:lang w:val="fr-CA"/>
        </w:rPr>
      </w:pPr>
      <w:r w:rsidRPr="00122E91">
        <w:rPr>
          <w:noProof/>
          <w:lang w:val="fr-CA"/>
        </w:rPr>
        <w:t>add $t1, $t3, $t0</w:t>
      </w:r>
    </w:p>
    <w:p w14:paraId="4B31AC34" w14:textId="77777777" w:rsidR="00122E91" w:rsidRPr="00122E91" w:rsidRDefault="00122E91" w:rsidP="00122E91">
      <w:pPr>
        <w:spacing w:after="0"/>
        <w:ind w:left="1440"/>
        <w:rPr>
          <w:noProof/>
          <w:lang w:val="fr-CA"/>
        </w:rPr>
      </w:pPr>
      <w:r w:rsidRPr="00122E91">
        <w:rPr>
          <w:noProof/>
          <w:lang w:val="fr-CA"/>
        </w:rPr>
        <w:t>add $t0, $t5, $t4</w:t>
      </w:r>
    </w:p>
    <w:p w14:paraId="4BA82AFF" w14:textId="77777777" w:rsidR="00122E91" w:rsidRPr="00122E91" w:rsidRDefault="00122E91" w:rsidP="00122E91">
      <w:pPr>
        <w:spacing w:after="0"/>
        <w:ind w:left="1440"/>
        <w:rPr>
          <w:noProof/>
          <w:lang w:val="fr-CA"/>
        </w:rPr>
      </w:pPr>
      <w:r w:rsidRPr="00122E91">
        <w:rPr>
          <w:noProof/>
          <w:lang w:val="fr-CA"/>
        </w:rPr>
        <w:t>nop</w:t>
      </w:r>
    </w:p>
    <w:p w14:paraId="0D8645E4" w14:textId="77777777" w:rsidR="00122E91" w:rsidRPr="00122E91" w:rsidRDefault="00122E91" w:rsidP="00122E91">
      <w:pPr>
        <w:spacing w:after="0"/>
        <w:ind w:left="1440"/>
        <w:rPr>
          <w:noProof/>
          <w:lang w:val="fr-CA"/>
        </w:rPr>
      </w:pPr>
      <w:r w:rsidRPr="00122E91">
        <w:rPr>
          <w:noProof/>
          <w:lang w:val="fr-CA"/>
        </w:rPr>
        <w:t>sw  $t1, 20($t4)</w:t>
      </w:r>
    </w:p>
    <w:p w14:paraId="78AB26D3" w14:textId="2BFFE308" w:rsidR="00122E91" w:rsidRDefault="00122E91" w:rsidP="00122E91">
      <w:pPr>
        <w:spacing w:after="0"/>
        <w:ind w:left="1440"/>
        <w:rPr>
          <w:noProof/>
          <w:lang w:val="fr-CA"/>
        </w:rPr>
      </w:pPr>
      <w:r w:rsidRPr="00122E91">
        <w:rPr>
          <w:noProof/>
          <w:lang w:val="fr-CA"/>
        </w:rPr>
        <w:t>and $t0, $t0, $t4</w:t>
      </w:r>
    </w:p>
    <w:p w14:paraId="12B585FF" w14:textId="35575C4C" w:rsidR="00122E91" w:rsidRDefault="00122E91" w:rsidP="00122E91">
      <w:pPr>
        <w:rPr>
          <w:lang w:val="fr-CA"/>
        </w:rPr>
      </w:pPr>
      <w:r>
        <w:rPr>
          <w:lang w:val="fr-CA"/>
        </w:rPr>
        <w:t>c)</w:t>
      </w:r>
    </w:p>
    <w:p w14:paraId="737CA4F3" w14:textId="5CE7EF4E" w:rsidR="00122E91" w:rsidRDefault="00122E91" w:rsidP="00122E91">
      <w:pPr>
        <w:rPr>
          <w:noProof/>
          <w:lang w:val="fr-CA"/>
        </w:rPr>
      </w:pPr>
      <w:r>
        <w:rPr>
          <w:noProof/>
          <w:lang w:val="fr-CA"/>
        </w:rPr>
        <w:t>bulle &lt;= ‘1’ when RegDst = ‘1’ and (ID_EX.WriteRegister = IF_ID.WriteRegistrer or EX_MEM.WriteRegister = IF_ID.WriteRegister) else ‘0’;</w:t>
      </w:r>
    </w:p>
    <w:p w14:paraId="48D45A2D" w14:textId="37020CDE" w:rsidR="00113B25" w:rsidRDefault="00113B25">
      <w:pPr>
        <w:rPr>
          <w:lang w:val="fr-CA"/>
        </w:rPr>
      </w:pPr>
      <w:r>
        <w:rPr>
          <w:lang w:val="fr-CA"/>
        </w:rPr>
        <w:br w:type="page"/>
      </w:r>
    </w:p>
    <w:p w14:paraId="77EE6294" w14:textId="4324355A" w:rsidR="00122E91" w:rsidRDefault="00113B25" w:rsidP="00113B25">
      <w:pPr>
        <w:pStyle w:val="Heading1"/>
        <w:rPr>
          <w:lang w:val="fr-CA"/>
        </w:rPr>
      </w:pPr>
      <w:r>
        <w:rPr>
          <w:lang w:val="fr-CA"/>
        </w:rPr>
        <w:lastRenderedPageBreak/>
        <w:t>8)</w:t>
      </w:r>
    </w:p>
    <w:p w14:paraId="5F1F9270" w14:textId="5DAB1C4E" w:rsidR="00113B25" w:rsidRDefault="00A035B8" w:rsidP="00113B25">
      <w:pPr>
        <w:rPr>
          <w:lang w:val="fr-CA"/>
        </w:rPr>
      </w:pPr>
      <w:r>
        <w:rPr>
          <w:lang w:val="fr-CA"/>
        </w:rPr>
        <w:t xml:space="preserve">Ajouter un mux à l’entrée du program </w:t>
      </w:r>
      <w:proofErr w:type="spellStart"/>
      <w:r>
        <w:rPr>
          <w:lang w:val="fr-CA"/>
        </w:rPr>
        <w:t>counter</w:t>
      </w:r>
      <w:proofErr w:type="spellEnd"/>
      <w:r>
        <w:rPr>
          <w:lang w:val="fr-CA"/>
        </w:rPr>
        <w:t>, qui est contrôlée par un nouveau signal de contrôle « </w:t>
      </w:r>
      <w:proofErr w:type="spellStart"/>
      <w:r>
        <w:rPr>
          <w:lang w:val="fr-CA"/>
        </w:rPr>
        <w:t>JumpRegister</w:t>
      </w:r>
      <w:proofErr w:type="spellEnd"/>
      <w:r>
        <w:rPr>
          <w:lang w:val="fr-CA"/>
        </w:rPr>
        <w:t> ». L’entrée A du mux est l’entrée normale du PC, et l’entrée B du mux est la donnée du registre provenant de ReadData1.</w:t>
      </w:r>
    </w:p>
    <w:p w14:paraId="05DF4A24" w14:textId="77777777" w:rsidR="00E030AA" w:rsidRDefault="00E030AA" w:rsidP="00E030AA">
      <w:pPr>
        <w:keepNext/>
        <w:jc w:val="center"/>
      </w:pPr>
      <w:r>
        <w:rPr>
          <w:noProof/>
          <w:lang w:val="fr-CA"/>
        </w:rPr>
        <w:drawing>
          <wp:inline distT="0" distB="0" distL="0" distR="0" wp14:anchorId="48314901" wp14:editId="10316498">
            <wp:extent cx="5486400" cy="4054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C444" w14:textId="49C2CF4A" w:rsidR="00A035B8" w:rsidRDefault="00E030AA" w:rsidP="00E030A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Modifications </w:t>
      </w:r>
      <w:proofErr w:type="spellStart"/>
      <w:r>
        <w:t>apportées</w:t>
      </w:r>
      <w:proofErr w:type="spellEnd"/>
      <w:r>
        <w:t xml:space="preserve"> au </w:t>
      </w:r>
      <w:proofErr w:type="spellStart"/>
      <w:r>
        <w:t>processeur</w:t>
      </w:r>
      <w:proofErr w:type="spellEnd"/>
      <w:r>
        <w:t xml:space="preserve"> pour </w:t>
      </w:r>
      <w:proofErr w:type="spellStart"/>
      <w:r>
        <w:t>rajouter</w:t>
      </w:r>
      <w:proofErr w:type="spellEnd"/>
      <w:r>
        <w:t xml:space="preserve"> </w:t>
      </w:r>
      <w:proofErr w:type="spellStart"/>
      <w:r>
        <w:t>l'instruction</w:t>
      </w:r>
      <w:proofErr w:type="spellEnd"/>
      <w:r>
        <w:t xml:space="preserve"> </w:t>
      </w:r>
      <w:proofErr w:type="spellStart"/>
      <w:r>
        <w:t>jr</w:t>
      </w:r>
      <w:proofErr w:type="spellEnd"/>
    </w:p>
    <w:p w14:paraId="51971FAD" w14:textId="2DA708DD" w:rsidR="00E030AA" w:rsidRDefault="00E030AA" w:rsidP="00E030AA">
      <w:pPr>
        <w:rPr>
          <w:lang w:val="fr-CA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D7AEF" w14:paraId="1FFAFECD" w14:textId="77777777" w:rsidTr="00AD7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28B325B" w14:textId="6CAF830D" w:rsidR="00AD7AEF" w:rsidRDefault="00AD7AEF" w:rsidP="00E030AA">
            <w:pPr>
              <w:rPr>
                <w:lang w:val="fr-CA"/>
              </w:rPr>
            </w:pPr>
            <w:r>
              <w:rPr>
                <w:lang w:val="fr-CA"/>
              </w:rPr>
              <w:t>Signal de contrôle</w:t>
            </w:r>
          </w:p>
        </w:tc>
        <w:tc>
          <w:tcPr>
            <w:tcW w:w="4315" w:type="dxa"/>
          </w:tcPr>
          <w:p w14:paraId="21178FF9" w14:textId="49FEFBD7" w:rsidR="00AD7AEF" w:rsidRDefault="00AD7AEF" w:rsidP="00E03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État</w:t>
            </w:r>
          </w:p>
        </w:tc>
      </w:tr>
      <w:tr w:rsidR="00AD7AEF" w14:paraId="3799FCE0" w14:textId="77777777" w:rsidTr="00AD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F4AF74B" w14:textId="463DF56E" w:rsidR="00AD7AEF" w:rsidRDefault="00AD7AEF" w:rsidP="00E030AA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ALUOp</w:t>
            </w:r>
            <w:proofErr w:type="spellEnd"/>
          </w:p>
        </w:tc>
        <w:tc>
          <w:tcPr>
            <w:tcW w:w="4315" w:type="dxa"/>
          </w:tcPr>
          <w:p w14:paraId="19FDC5CD" w14:textId="01AA00EE" w:rsidR="00AD7AEF" w:rsidRDefault="00AD7AEF" w:rsidP="00E03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NULL</w:t>
            </w:r>
          </w:p>
        </w:tc>
      </w:tr>
      <w:tr w:rsidR="00AD7AEF" w14:paraId="16C9B425" w14:textId="77777777" w:rsidTr="00AD7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986E815" w14:textId="2AB9057C" w:rsidR="00AD7AEF" w:rsidRDefault="00AD7AEF" w:rsidP="00E030AA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JmpReg</w:t>
            </w:r>
            <w:proofErr w:type="spellEnd"/>
          </w:p>
        </w:tc>
        <w:tc>
          <w:tcPr>
            <w:tcW w:w="4315" w:type="dxa"/>
          </w:tcPr>
          <w:p w14:paraId="378224C7" w14:textId="17142CDB" w:rsidR="00AD7AEF" w:rsidRDefault="00AD7AEF" w:rsidP="00E03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</w:tr>
      <w:tr w:rsidR="00AD7AEF" w14:paraId="4A8C6BD2" w14:textId="77777777" w:rsidTr="00AD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310BEB7" w14:textId="47B167C7" w:rsidR="00AD7AEF" w:rsidRDefault="00AD7AEF" w:rsidP="00E030AA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RegDst</w:t>
            </w:r>
            <w:proofErr w:type="spellEnd"/>
          </w:p>
        </w:tc>
        <w:tc>
          <w:tcPr>
            <w:tcW w:w="4315" w:type="dxa"/>
          </w:tcPr>
          <w:p w14:paraId="44715310" w14:textId="7BE71614" w:rsidR="00AD7AEF" w:rsidRDefault="00AD7AEF" w:rsidP="00E03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</w:tr>
      <w:tr w:rsidR="00AD7AEF" w14:paraId="4E5452DA" w14:textId="77777777" w:rsidTr="00AD7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8113D6C" w14:textId="52B941A5" w:rsidR="00AD7AEF" w:rsidRDefault="00AD7AEF" w:rsidP="00E030AA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MemRead</w:t>
            </w:r>
            <w:proofErr w:type="spellEnd"/>
          </w:p>
        </w:tc>
        <w:tc>
          <w:tcPr>
            <w:tcW w:w="4315" w:type="dxa"/>
          </w:tcPr>
          <w:p w14:paraId="186DFB74" w14:textId="281846A9" w:rsidR="00AD7AEF" w:rsidRDefault="00AD7AEF" w:rsidP="00E03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</w:tr>
      <w:tr w:rsidR="00AD7AEF" w14:paraId="1C4B8937" w14:textId="77777777" w:rsidTr="00AD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3FB5A80" w14:textId="19ED165B" w:rsidR="00AD7AEF" w:rsidRDefault="00AD7AEF" w:rsidP="00E030AA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MemToReg</w:t>
            </w:r>
            <w:proofErr w:type="spellEnd"/>
          </w:p>
        </w:tc>
        <w:tc>
          <w:tcPr>
            <w:tcW w:w="4315" w:type="dxa"/>
          </w:tcPr>
          <w:p w14:paraId="2CCBAA28" w14:textId="377F62EC" w:rsidR="00AD7AEF" w:rsidRDefault="00AD7AEF" w:rsidP="00E03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</w:tr>
      <w:tr w:rsidR="00AD7AEF" w14:paraId="314AB906" w14:textId="77777777" w:rsidTr="00AD7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8DBBDCD" w14:textId="768367B7" w:rsidR="00AD7AEF" w:rsidRDefault="00AD7AEF" w:rsidP="00E030AA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MemWrite</w:t>
            </w:r>
            <w:proofErr w:type="spellEnd"/>
          </w:p>
        </w:tc>
        <w:tc>
          <w:tcPr>
            <w:tcW w:w="4315" w:type="dxa"/>
          </w:tcPr>
          <w:p w14:paraId="410D2B81" w14:textId="68BACAB4" w:rsidR="00AD7AEF" w:rsidRDefault="00AD7AEF" w:rsidP="00E03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</w:tr>
      <w:tr w:rsidR="00AD7AEF" w14:paraId="2A6D6827" w14:textId="77777777" w:rsidTr="00AD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AA8E7C2" w14:textId="4CCDBC91" w:rsidR="00AD7AEF" w:rsidRDefault="00AD7AEF" w:rsidP="00E030AA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ALUSrc</w:t>
            </w:r>
            <w:proofErr w:type="spellEnd"/>
          </w:p>
        </w:tc>
        <w:tc>
          <w:tcPr>
            <w:tcW w:w="4315" w:type="dxa"/>
          </w:tcPr>
          <w:p w14:paraId="5CCFC961" w14:textId="35277E0C" w:rsidR="00AD7AEF" w:rsidRDefault="00AD7AEF" w:rsidP="00E03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</w:tr>
      <w:tr w:rsidR="00AD7AEF" w14:paraId="5F683431" w14:textId="77777777" w:rsidTr="00AD7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24178CF" w14:textId="714CCEE3" w:rsidR="00AD7AEF" w:rsidRDefault="00AD7AEF" w:rsidP="00E030AA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RegWrite</w:t>
            </w:r>
            <w:proofErr w:type="spellEnd"/>
          </w:p>
        </w:tc>
        <w:tc>
          <w:tcPr>
            <w:tcW w:w="4315" w:type="dxa"/>
          </w:tcPr>
          <w:p w14:paraId="64C47277" w14:textId="2AA9DFFD" w:rsidR="00AD7AEF" w:rsidRDefault="00AD7AEF" w:rsidP="00E03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</w:tr>
    </w:tbl>
    <w:p w14:paraId="7C0BD807" w14:textId="6DCBD113" w:rsidR="00E030AA" w:rsidRDefault="00E030AA" w:rsidP="00E030AA">
      <w:pPr>
        <w:rPr>
          <w:lang w:val="fr-CA"/>
        </w:rPr>
      </w:pPr>
    </w:p>
    <w:p w14:paraId="13D06BA8" w14:textId="58559FCC" w:rsidR="00AD7AEF" w:rsidRPr="00E030AA" w:rsidRDefault="00AD7AEF" w:rsidP="00E030AA">
      <w:pPr>
        <w:rPr>
          <w:lang w:val="fr-CA"/>
        </w:rPr>
      </w:pPr>
    </w:p>
    <w:sectPr w:rsidR="00AD7AEF" w:rsidRPr="00E030AA" w:rsidSect="000E50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03F41"/>
    <w:multiLevelType w:val="hybridMultilevel"/>
    <w:tmpl w:val="9B1E37E0"/>
    <w:lvl w:ilvl="0" w:tplc="43520C7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1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33"/>
    <w:rsid w:val="0005052F"/>
    <w:rsid w:val="00066633"/>
    <w:rsid w:val="000E508F"/>
    <w:rsid w:val="000E7434"/>
    <w:rsid w:val="00113B25"/>
    <w:rsid w:val="00122E91"/>
    <w:rsid w:val="00133E36"/>
    <w:rsid w:val="002125D6"/>
    <w:rsid w:val="002707FC"/>
    <w:rsid w:val="003F2385"/>
    <w:rsid w:val="00546AC0"/>
    <w:rsid w:val="005F493B"/>
    <w:rsid w:val="006537EC"/>
    <w:rsid w:val="00733B98"/>
    <w:rsid w:val="007A52AE"/>
    <w:rsid w:val="00837FA3"/>
    <w:rsid w:val="008C2B71"/>
    <w:rsid w:val="00A035B8"/>
    <w:rsid w:val="00A34E55"/>
    <w:rsid w:val="00A64813"/>
    <w:rsid w:val="00AD7AEF"/>
    <w:rsid w:val="00B83EDE"/>
    <w:rsid w:val="00BF48B9"/>
    <w:rsid w:val="00C03418"/>
    <w:rsid w:val="00C24496"/>
    <w:rsid w:val="00CA12C5"/>
    <w:rsid w:val="00CE3976"/>
    <w:rsid w:val="00E030AA"/>
    <w:rsid w:val="00EA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DD00"/>
  <w15:chartTrackingRefBased/>
  <w15:docId w15:val="{1591C652-5630-4DE9-8B3D-A8F0CB4A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9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E397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CE3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2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C4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537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AD7A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599BC-E2D8-47FB-8F31-2E67659B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Pascal-Emmanuel Lachance</dc:creator>
  <cp:keywords/>
  <dc:description/>
  <cp:lastModifiedBy>Pascal-Emmanuel Lachance</cp:lastModifiedBy>
  <cp:revision>15</cp:revision>
  <dcterms:created xsi:type="dcterms:W3CDTF">2022-07-05T19:51:00Z</dcterms:created>
  <dcterms:modified xsi:type="dcterms:W3CDTF">2022-07-06T01:54:00Z</dcterms:modified>
</cp:coreProperties>
</file>