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RSK - TRUST &amp; TRADE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[Logo Platzhalter]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TECHNICAL SPECIFICATION SHEET - THERMAL COAL &amp; PET COKE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CEMENT INDUSTRY &amp; INDUSTRIAL USERS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GENERAL SPECIFICATIONS (NON-CIRCUMVENTION APPLIES)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Product: Thermal Coal / Petroleum Coke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Origin: Verified International Sources (MENA / Global)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Delivery Terms: FOB / CIF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Inspection: SGS / Intertek or equivalent at Loading Port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TYPICAL ANALYSIS (DATA SHEET)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Calorific Value (NAR): 6,000 - 6,500 kcal/kg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Total Moisture (AR): Max 10-12%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Ash Content (DB): Max 12-14%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Volatile Matter (DB): 28 - 38%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Total Sulfur (DB): Max 1.0%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SOURCING &amp; PROCEDURES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Quantities: 10,000 MT - 100,000 MT / Month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Procedure: LOI + BCL -&gt; FCO -&gt; NCNDA/IMFPA -&gt; SPA Contract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RSK TRUST &amp; TRADE | Contact: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check@rsktrustandtrade.com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eck@rsktrustandtra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