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1100D" w14:textId="4E705034" w:rsidR="000C15C9" w:rsidRDefault="000C15C9" w:rsidP="000C15C9">
      <w:pPr>
        <w:pStyle w:val="Ttulo1"/>
      </w:pPr>
      <w:r>
        <w:t>2º Estudo</w:t>
      </w:r>
    </w:p>
    <w:p w14:paraId="12D03318" w14:textId="77777777" w:rsidR="000C15C9" w:rsidRDefault="000C15C9" w:rsidP="000C15C9"/>
    <w:p w14:paraId="2E908841" w14:textId="43118961" w:rsidR="000B41EB" w:rsidRPr="000B41EB" w:rsidRDefault="000B41EB" w:rsidP="000C15C9">
      <w:pPr>
        <w:pStyle w:val="Ttulo2"/>
      </w:pPr>
      <w:r w:rsidRPr="000B41EB">
        <w:t>Componentes curriculares sérios de IMR para treinamento de iniciantes</w:t>
      </w:r>
    </w:p>
    <w:p w14:paraId="098C2AE4" w14:textId="159D60BB" w:rsidR="000B41EB" w:rsidRDefault="000B41EB" w:rsidP="000B41EB">
      <w:pPr>
        <w:shd w:val="clear" w:color="auto" w:fill="FFFFFF"/>
        <w:spacing w:after="360" w:line="240" w:lineRule="auto"/>
        <w:rPr>
          <w:rFonts w:ascii="Georgia" w:eastAsia="Times New Roman" w:hAnsi="Georgia" w:cs="Times New Roman"/>
          <w:color w:val="333333"/>
          <w:kern w:val="0"/>
          <w:sz w:val="27"/>
          <w:szCs w:val="27"/>
          <w:lang w:eastAsia="pt-PT"/>
          <w14:ligatures w14:val="none"/>
        </w:rPr>
      </w:pPr>
      <w:r w:rsidRPr="000B41EB">
        <w:rPr>
          <w:rFonts w:ascii="Georgia" w:eastAsia="Times New Roman" w:hAnsi="Georgia" w:cs="Times New Roman"/>
          <w:color w:val="333333"/>
          <w:kern w:val="0"/>
          <w:sz w:val="27"/>
          <w:szCs w:val="27"/>
          <w:lang w:eastAsia="pt-PT"/>
          <w14:ligatures w14:val="none"/>
        </w:rPr>
        <w:t>Para desenvolver um currículo eficaz de treinamento em sepse usando IMR, é essencial abordar os desafios identificados na seção anterior. Os componentes do currículo IMR proposto são mostrados na </w:t>
      </w:r>
      <w:r>
        <w:rPr>
          <w:rFonts w:ascii="Georgia" w:eastAsia="Times New Roman" w:hAnsi="Georgia" w:cs="Times New Roman"/>
          <w:color w:val="333333"/>
          <w:kern w:val="0"/>
          <w:sz w:val="27"/>
          <w:szCs w:val="27"/>
          <w:lang w:eastAsia="pt-PT"/>
          <w14:ligatures w14:val="none"/>
        </w:rPr>
        <w:fldChar w:fldCharType="begin"/>
      </w:r>
      <w:r>
        <w:rPr>
          <w:rFonts w:ascii="Georgia" w:eastAsia="Times New Roman" w:hAnsi="Georgia" w:cs="Times New Roman"/>
          <w:color w:val="333333"/>
          <w:kern w:val="0"/>
          <w:sz w:val="27"/>
          <w:szCs w:val="27"/>
          <w:lang w:eastAsia="pt-PT"/>
          <w14:ligatures w14:val="none"/>
        </w:rPr>
        <w:instrText xml:space="preserve"> REF _Ref135702515 \h </w:instrText>
      </w:r>
      <w:r>
        <w:rPr>
          <w:rFonts w:ascii="Georgia" w:eastAsia="Times New Roman" w:hAnsi="Georgia" w:cs="Times New Roman"/>
          <w:color w:val="333333"/>
          <w:kern w:val="0"/>
          <w:sz w:val="27"/>
          <w:szCs w:val="27"/>
          <w:lang w:eastAsia="pt-PT"/>
          <w14:ligatures w14:val="none"/>
        </w:rPr>
      </w:r>
      <w:r>
        <w:rPr>
          <w:rFonts w:ascii="Georgia" w:eastAsia="Times New Roman" w:hAnsi="Georgia" w:cs="Times New Roman"/>
          <w:color w:val="333333"/>
          <w:kern w:val="0"/>
          <w:sz w:val="27"/>
          <w:szCs w:val="27"/>
          <w:lang w:eastAsia="pt-PT"/>
          <w14:ligatures w14:val="none"/>
        </w:rPr>
        <w:fldChar w:fldCharType="separate"/>
      </w:r>
      <w:r w:rsidR="00C0354B">
        <w:t xml:space="preserve">Figura </w:t>
      </w:r>
      <w:r w:rsidR="00C0354B">
        <w:rPr>
          <w:noProof/>
        </w:rPr>
        <w:t>1</w:t>
      </w:r>
      <w:r w:rsidR="00C0354B">
        <w:t>:</w:t>
      </w:r>
      <w:r>
        <w:rPr>
          <w:rFonts w:ascii="Georgia" w:eastAsia="Times New Roman" w:hAnsi="Georgia" w:cs="Times New Roman"/>
          <w:color w:val="333333"/>
          <w:kern w:val="0"/>
          <w:sz w:val="27"/>
          <w:szCs w:val="27"/>
          <w:lang w:eastAsia="pt-PT"/>
          <w14:ligatures w14:val="none"/>
        </w:rPr>
        <w:fldChar w:fldCharType="end"/>
      </w:r>
      <w:r w:rsidRPr="000B41EB">
        <w:rPr>
          <w:rFonts w:ascii="Georgia" w:eastAsia="Times New Roman" w:hAnsi="Georgia" w:cs="Times New Roman"/>
          <w:color w:val="333333"/>
          <w:kern w:val="0"/>
          <w:sz w:val="27"/>
          <w:szCs w:val="27"/>
          <w:lang w:eastAsia="pt-PT"/>
          <w14:ligatures w14:val="none"/>
        </w:rPr>
        <w:t>.</w:t>
      </w:r>
    </w:p>
    <w:p w14:paraId="77D1263D" w14:textId="77777777" w:rsidR="000B41EB" w:rsidRDefault="000B41EB" w:rsidP="000B41EB">
      <w:pPr>
        <w:keepNext/>
        <w:shd w:val="clear" w:color="auto" w:fill="FFFFFF"/>
        <w:spacing w:after="360" w:line="240" w:lineRule="auto"/>
        <w:jc w:val="center"/>
      </w:pPr>
      <w:r>
        <w:rPr>
          <w:noProof/>
        </w:rPr>
        <w:drawing>
          <wp:inline distT="0" distB="0" distL="0" distR="0" wp14:anchorId="3EC5F571" wp14:editId="7C451F3B">
            <wp:extent cx="6645910" cy="2457450"/>
            <wp:effectExtent l="0" t="0" r="0" b="0"/>
            <wp:docPr id="1965203663"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203663" name="Imagem 1" descr="Uma imagem com texto, captura de ecrã, Tipo de letra, número&#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2457450"/>
                    </a:xfrm>
                    <a:prstGeom prst="rect">
                      <a:avLst/>
                    </a:prstGeom>
                    <a:noFill/>
                    <a:ln>
                      <a:noFill/>
                    </a:ln>
                  </pic:spPr>
                </pic:pic>
              </a:graphicData>
            </a:graphic>
          </wp:inline>
        </w:drawing>
      </w:r>
    </w:p>
    <w:p w14:paraId="517CC5FC" w14:textId="55B177B1" w:rsidR="000B41EB" w:rsidRDefault="000B41EB" w:rsidP="000B41EB">
      <w:pPr>
        <w:pStyle w:val="Legenda"/>
        <w:jc w:val="center"/>
        <w:rPr>
          <w:rFonts w:ascii="Georgia" w:eastAsia="Times New Roman" w:hAnsi="Georgia" w:cs="Times New Roman"/>
          <w:color w:val="333333"/>
          <w:kern w:val="0"/>
          <w:sz w:val="27"/>
          <w:szCs w:val="27"/>
          <w:lang w:eastAsia="pt-PT"/>
          <w14:ligatures w14:val="none"/>
        </w:rPr>
      </w:pPr>
      <w:bookmarkStart w:id="0" w:name="_Ref135702515"/>
      <w:r>
        <w:t xml:space="preserve">Figura </w:t>
      </w:r>
      <w:fldSimple w:instr=" SEQ Figura \* ARABIC ">
        <w:r w:rsidR="00C0354B">
          <w:rPr>
            <w:noProof/>
          </w:rPr>
          <w:t>1</w:t>
        </w:r>
      </w:fldSimple>
      <w:r>
        <w:t>:</w:t>
      </w:r>
      <w:bookmarkEnd w:id="0"/>
    </w:p>
    <w:p w14:paraId="79C7E23A" w14:textId="3DE33BE0" w:rsidR="000B41EB" w:rsidRPr="000B41EB" w:rsidRDefault="000B41EB" w:rsidP="000B41EB">
      <w:pPr>
        <w:shd w:val="clear" w:color="auto" w:fill="FFFFFF"/>
        <w:spacing w:after="360" w:line="240" w:lineRule="auto"/>
        <w:rPr>
          <w:rFonts w:ascii="Georgia" w:eastAsia="Times New Roman" w:hAnsi="Georgia" w:cs="Times New Roman"/>
          <w:color w:val="333333"/>
          <w:kern w:val="0"/>
          <w:sz w:val="27"/>
          <w:szCs w:val="27"/>
          <w:lang w:eastAsia="pt-PT"/>
          <w14:ligatures w14:val="none"/>
        </w:rPr>
      </w:pPr>
      <w:r w:rsidRPr="000B41EB">
        <w:rPr>
          <w:rFonts w:ascii="Georgia" w:eastAsia="Times New Roman" w:hAnsi="Georgia" w:cs="Times New Roman"/>
          <w:color w:val="333333"/>
          <w:kern w:val="0"/>
          <w:sz w:val="27"/>
          <w:szCs w:val="27"/>
          <w:lang w:eastAsia="pt-PT"/>
          <w14:ligatures w14:val="none"/>
        </w:rPr>
        <w:t xml:space="preserve">Os principais componentes que fornecem consciência situacional no currículo IMR garantem uma representação precisa de cenários do mundo real sem complicar o próprio desenvolvimento do currículo. abordamos esses desafios gravando um vídeo de 360 </w:t>
      </w:r>
      <w:r w:rsidRPr="000B41EB">
        <w:rPr>
          <w:rFonts w:ascii="Times New Roman" w:eastAsia="Times New Roman" w:hAnsi="Times New Roman" w:cs="Times New Roman"/>
          <w:color w:val="333333"/>
          <w:kern w:val="0"/>
          <w:sz w:val="27"/>
          <w:szCs w:val="27"/>
          <w:lang w:eastAsia="pt-PT"/>
          <w14:ligatures w14:val="none"/>
        </w:rPr>
        <w:t>​​</w:t>
      </w:r>
      <w:r w:rsidRPr="000B41EB">
        <w:rPr>
          <w:rFonts w:ascii="Georgia" w:eastAsia="Times New Roman" w:hAnsi="Georgia" w:cs="Times New Roman"/>
          <w:color w:val="333333"/>
          <w:kern w:val="0"/>
          <w:sz w:val="27"/>
          <w:szCs w:val="27"/>
          <w:lang w:eastAsia="pt-PT"/>
          <w14:ligatures w14:val="none"/>
        </w:rPr>
        <w:t>graus de um cl</w:t>
      </w:r>
      <w:r w:rsidRPr="000B41EB">
        <w:rPr>
          <w:rFonts w:ascii="Georgia" w:eastAsia="Times New Roman" w:hAnsi="Georgia" w:cs="Georgia"/>
          <w:color w:val="333333"/>
          <w:kern w:val="0"/>
          <w:sz w:val="27"/>
          <w:szCs w:val="27"/>
          <w:lang w:eastAsia="pt-PT"/>
          <w14:ligatures w14:val="none"/>
        </w:rPr>
        <w:t>í</w:t>
      </w:r>
      <w:r w:rsidRPr="000B41EB">
        <w:rPr>
          <w:rFonts w:ascii="Georgia" w:eastAsia="Times New Roman" w:hAnsi="Georgia" w:cs="Times New Roman"/>
          <w:color w:val="333333"/>
          <w:kern w:val="0"/>
          <w:sz w:val="27"/>
          <w:szCs w:val="27"/>
          <w:lang w:eastAsia="pt-PT"/>
          <w14:ligatures w14:val="none"/>
        </w:rPr>
        <w:t>nico especialista respondendo a um caso real de sepse ER reencenado. A reprodução de vídeo gravado em 360 graus do mundo real facilita o desenvolvimento do currículo IMR, eliminando a necessidade de modelar uma representação gráfica de detalhes finos do ER. Além disso, o espectador recebe uma visão em primeira pessoa, garantindo a imersão dentro do pronto-socorro. Assim, o treinamento de consciência situacional é fornecido por meio da apresentação do vídeo playback. A participação e a avaliação situacional do espectador são asseguradas através de interações no IMR.</w:t>
      </w:r>
    </w:p>
    <w:p w14:paraId="043EC941" w14:textId="77777777" w:rsidR="000B41EB" w:rsidRPr="000B41EB" w:rsidRDefault="000B41EB" w:rsidP="000B41EB">
      <w:pPr>
        <w:shd w:val="clear" w:color="auto" w:fill="FFFFFF"/>
        <w:spacing w:after="360" w:line="240" w:lineRule="auto"/>
        <w:rPr>
          <w:rFonts w:ascii="Georgia" w:eastAsia="Times New Roman" w:hAnsi="Georgia" w:cs="Times New Roman"/>
          <w:color w:val="333333"/>
          <w:kern w:val="0"/>
          <w:sz w:val="27"/>
          <w:szCs w:val="27"/>
          <w:lang w:eastAsia="pt-PT"/>
          <w14:ligatures w14:val="none"/>
        </w:rPr>
      </w:pPr>
      <w:r w:rsidRPr="000B41EB">
        <w:rPr>
          <w:rFonts w:ascii="Georgia" w:eastAsia="Times New Roman" w:hAnsi="Georgia" w:cs="Times New Roman"/>
          <w:color w:val="333333"/>
          <w:kern w:val="0"/>
          <w:sz w:val="27"/>
          <w:szCs w:val="27"/>
          <w:lang w:eastAsia="pt-PT"/>
          <w14:ligatures w14:val="none"/>
        </w:rPr>
        <w:t>Os componentes de conhecimento de nosso currículo IMR são fornecidos por um rico conteúdo de anotação (texto, imagens, modelos 3D, vídeos, etc.) de material de aprendizado padrão sobreposto ao vídeo de reprodução. O recurso de anotação também facilita a anotação sobre o pensamento complexo e os processos de tomada de decisão do membro da equipe. Durante o desenvolvimento do currículo IMR, a equipe pode fornecer conteúdo visual rico para apoiar discussões elaboradas sobre o tratamento e os resultados esperados.</w:t>
      </w:r>
    </w:p>
    <w:p w14:paraId="77BB7197" w14:textId="77777777" w:rsidR="000B41EB" w:rsidRPr="000B41EB" w:rsidRDefault="000B41EB" w:rsidP="000B41EB">
      <w:pPr>
        <w:shd w:val="clear" w:color="auto" w:fill="FFFFFF"/>
        <w:spacing w:after="360" w:line="240" w:lineRule="auto"/>
        <w:rPr>
          <w:rFonts w:ascii="Georgia" w:eastAsia="Times New Roman" w:hAnsi="Georgia" w:cs="Times New Roman"/>
          <w:color w:val="333333"/>
          <w:kern w:val="0"/>
          <w:sz w:val="27"/>
          <w:szCs w:val="27"/>
          <w:lang w:eastAsia="pt-PT"/>
          <w14:ligatures w14:val="none"/>
        </w:rPr>
      </w:pPr>
      <w:r w:rsidRPr="000B41EB">
        <w:rPr>
          <w:rFonts w:ascii="Georgia" w:eastAsia="Times New Roman" w:hAnsi="Georgia" w:cs="Times New Roman"/>
          <w:color w:val="333333"/>
          <w:kern w:val="0"/>
          <w:sz w:val="27"/>
          <w:szCs w:val="27"/>
          <w:lang w:eastAsia="pt-PT"/>
          <w14:ligatures w14:val="none"/>
        </w:rPr>
        <w:t xml:space="preserve">A participação do espectador em nosso currículo IMR é garantida com atividades orientadas por objetivos, perguntas envolventes e feedback oportuno em estágios </w:t>
      </w:r>
      <w:r w:rsidRPr="000B41EB">
        <w:rPr>
          <w:rFonts w:ascii="Georgia" w:eastAsia="Times New Roman" w:hAnsi="Georgia" w:cs="Times New Roman"/>
          <w:color w:val="333333"/>
          <w:kern w:val="0"/>
          <w:sz w:val="27"/>
          <w:szCs w:val="27"/>
          <w:lang w:eastAsia="pt-PT"/>
          <w14:ligatures w14:val="none"/>
        </w:rPr>
        <w:lastRenderedPageBreak/>
        <w:t>apropriados do cenário, conforme determinado pelo contexto clínico. Exemplos de conteúdo interativo fornecido no IMR incluem manipulação de (i) relatórios de pacientes; (</w:t>
      </w:r>
      <w:proofErr w:type="spellStart"/>
      <w:r w:rsidRPr="000B41EB">
        <w:rPr>
          <w:rFonts w:ascii="Georgia" w:eastAsia="Times New Roman" w:hAnsi="Georgia" w:cs="Times New Roman"/>
          <w:color w:val="333333"/>
          <w:kern w:val="0"/>
          <w:sz w:val="27"/>
          <w:szCs w:val="27"/>
          <w:lang w:eastAsia="pt-PT"/>
          <w14:ligatures w14:val="none"/>
        </w:rPr>
        <w:t>ii</w:t>
      </w:r>
      <w:proofErr w:type="spellEnd"/>
      <w:r w:rsidRPr="000B41EB">
        <w:rPr>
          <w:rFonts w:ascii="Georgia" w:eastAsia="Times New Roman" w:hAnsi="Georgia" w:cs="Times New Roman"/>
          <w:color w:val="333333"/>
          <w:kern w:val="0"/>
          <w:sz w:val="27"/>
          <w:szCs w:val="27"/>
          <w:lang w:eastAsia="pt-PT"/>
          <w14:ligatures w14:val="none"/>
        </w:rPr>
        <w:t>) dados fisiológicos dos pacientes, incluindo imagens e relatórios médicos eletrônicos; e (</w:t>
      </w:r>
      <w:proofErr w:type="spellStart"/>
      <w:r w:rsidRPr="000B41EB">
        <w:rPr>
          <w:rFonts w:ascii="Georgia" w:eastAsia="Times New Roman" w:hAnsi="Georgia" w:cs="Times New Roman"/>
          <w:color w:val="333333"/>
          <w:kern w:val="0"/>
          <w:sz w:val="27"/>
          <w:szCs w:val="27"/>
          <w:lang w:eastAsia="pt-PT"/>
          <w14:ligatures w14:val="none"/>
        </w:rPr>
        <w:t>iii</w:t>
      </w:r>
      <w:proofErr w:type="spellEnd"/>
      <w:r w:rsidRPr="000B41EB">
        <w:rPr>
          <w:rFonts w:ascii="Georgia" w:eastAsia="Times New Roman" w:hAnsi="Georgia" w:cs="Times New Roman"/>
          <w:color w:val="333333"/>
          <w:kern w:val="0"/>
          <w:sz w:val="27"/>
          <w:szCs w:val="27"/>
          <w:lang w:eastAsia="pt-PT"/>
          <w14:ligatures w14:val="none"/>
        </w:rPr>
        <w:t xml:space="preserve">) interface de usuário de dispositivos médicos. Outras modalidades, incluindo reconstrução 3D de modelos de pacientes, também podem ser fornecidas quando apropriado. Além disso, os alunos serão obrigados a realizar a sequência de tarefas para a tarefa dada no cenário. As respostas às perguntas podem ser usadas para avaliação e também para fornecer raciocínio com anotação, caso sejam executadas sequências erradas de tarefas. Também foi proposto que se possa ensinar um procedimento de tarefa apresentando ao aluno uma demonstração da execução de uma tarefa em um vídeo ou animações 3D. Exemplos de tarefas que podem ser ensinadas dessa maneira incluem colocação de </w:t>
      </w:r>
      <w:proofErr w:type="spellStart"/>
      <w:r w:rsidRPr="000B41EB">
        <w:rPr>
          <w:rFonts w:ascii="Georgia" w:eastAsia="Times New Roman" w:hAnsi="Georgia" w:cs="Times New Roman"/>
          <w:color w:val="333333"/>
          <w:kern w:val="0"/>
          <w:sz w:val="27"/>
          <w:szCs w:val="27"/>
          <w:lang w:eastAsia="pt-PT"/>
          <w14:ligatures w14:val="none"/>
        </w:rPr>
        <w:t>eletrodos</w:t>
      </w:r>
      <w:proofErr w:type="spellEnd"/>
      <w:r w:rsidRPr="000B41EB">
        <w:rPr>
          <w:rFonts w:ascii="Georgia" w:eastAsia="Times New Roman" w:hAnsi="Georgia" w:cs="Times New Roman"/>
          <w:color w:val="333333"/>
          <w:kern w:val="0"/>
          <w:sz w:val="27"/>
          <w:szCs w:val="27"/>
          <w:lang w:eastAsia="pt-PT"/>
          <w14:ligatures w14:val="none"/>
        </w:rPr>
        <w:t xml:space="preserve"> de ECG e colocação de cateter venoso central.</w:t>
      </w:r>
    </w:p>
    <w:p w14:paraId="6D01A9C9" w14:textId="77777777" w:rsidR="000B41EB" w:rsidRPr="000B41EB" w:rsidRDefault="000B41EB" w:rsidP="000B41EB">
      <w:pPr>
        <w:shd w:val="clear" w:color="auto" w:fill="FFFFFF"/>
        <w:spacing w:after="360" w:line="240" w:lineRule="auto"/>
        <w:rPr>
          <w:rFonts w:ascii="Georgia" w:eastAsia="Times New Roman" w:hAnsi="Georgia" w:cs="Times New Roman"/>
          <w:color w:val="333333"/>
          <w:kern w:val="0"/>
          <w:sz w:val="27"/>
          <w:szCs w:val="27"/>
          <w:lang w:eastAsia="pt-PT"/>
          <w14:ligatures w14:val="none"/>
        </w:rPr>
      </w:pPr>
      <w:r w:rsidRPr="000B41EB">
        <w:rPr>
          <w:rFonts w:ascii="Georgia" w:eastAsia="Times New Roman" w:hAnsi="Georgia" w:cs="Times New Roman"/>
          <w:color w:val="333333"/>
          <w:kern w:val="0"/>
          <w:sz w:val="27"/>
          <w:szCs w:val="27"/>
          <w:lang w:eastAsia="pt-PT"/>
          <w14:ligatures w14:val="none"/>
        </w:rPr>
        <w:t>A avaliação do trainee no currículo do IMR foi desenvolvida para fornecer os modos de autoaprendizagem e multiusuário. Na modalidade de autoaprendizagem, o formando é orientado e avaliado pelo software IMR. No modo multiusuário, os currículos acomodam vários usuários que podem participar de uma cena simultaneamente, facilitando as interações ao vivo entre estagiários, instrutores e técnicos de simulação. Isso oferece uma oportunidade para discussão de conteúdo e atividades em equipe durante a sessão de treinamento.</w:t>
      </w:r>
    </w:p>
    <w:p w14:paraId="67CE1780" w14:textId="77777777" w:rsidR="000B41EB" w:rsidRDefault="000B41EB" w:rsidP="000B41EB">
      <w:pPr>
        <w:shd w:val="clear" w:color="auto" w:fill="FFFFFF"/>
        <w:spacing w:after="360" w:line="240" w:lineRule="auto"/>
        <w:rPr>
          <w:rFonts w:ascii="Georgia" w:eastAsia="Times New Roman" w:hAnsi="Georgia" w:cs="Times New Roman"/>
          <w:color w:val="333333"/>
          <w:kern w:val="0"/>
          <w:sz w:val="27"/>
          <w:szCs w:val="27"/>
          <w:lang w:eastAsia="pt-PT"/>
          <w14:ligatures w14:val="none"/>
        </w:rPr>
      </w:pPr>
      <w:r w:rsidRPr="000B41EB">
        <w:rPr>
          <w:rFonts w:ascii="Georgia" w:eastAsia="Times New Roman" w:hAnsi="Georgia" w:cs="Times New Roman"/>
          <w:color w:val="333333"/>
          <w:kern w:val="0"/>
          <w:sz w:val="27"/>
          <w:szCs w:val="27"/>
          <w:lang w:eastAsia="pt-PT"/>
          <w14:ligatures w14:val="none"/>
        </w:rPr>
        <w:t xml:space="preserve">O desenvolvimento do módulo de sepse começou com a gravação de um vídeo de 360 </w:t>
      </w:r>
      <w:r w:rsidRPr="000B41EB">
        <w:rPr>
          <w:rFonts w:ascii="Times New Roman" w:eastAsia="Times New Roman" w:hAnsi="Times New Roman" w:cs="Times New Roman"/>
          <w:color w:val="333333"/>
          <w:kern w:val="0"/>
          <w:sz w:val="27"/>
          <w:szCs w:val="27"/>
          <w:lang w:eastAsia="pt-PT"/>
          <w14:ligatures w14:val="none"/>
        </w:rPr>
        <w:t>​​</w:t>
      </w:r>
      <w:r w:rsidRPr="000B41EB">
        <w:rPr>
          <w:rFonts w:ascii="Georgia" w:eastAsia="Times New Roman" w:hAnsi="Georgia" w:cs="Times New Roman"/>
          <w:color w:val="333333"/>
          <w:kern w:val="0"/>
          <w:sz w:val="27"/>
          <w:szCs w:val="27"/>
          <w:lang w:eastAsia="pt-PT"/>
          <w14:ligatures w14:val="none"/>
        </w:rPr>
        <w:t>graus de um encontro de sepse. </w:t>
      </w:r>
    </w:p>
    <w:p w14:paraId="025F847B" w14:textId="77777777" w:rsidR="000B41EB" w:rsidRDefault="000B41EB" w:rsidP="000B41EB">
      <w:pPr>
        <w:keepNext/>
        <w:shd w:val="clear" w:color="auto" w:fill="FFFFFF"/>
        <w:spacing w:after="360" w:line="240" w:lineRule="auto"/>
        <w:jc w:val="center"/>
      </w:pPr>
      <w:r>
        <w:rPr>
          <w:noProof/>
        </w:rPr>
        <w:drawing>
          <wp:inline distT="0" distB="0" distL="0" distR="0" wp14:anchorId="0DE8FAB6" wp14:editId="7412053B">
            <wp:extent cx="6645910" cy="2314575"/>
            <wp:effectExtent l="0" t="0" r="0" b="0"/>
            <wp:docPr id="443597588" name="Imagem 2" descr="Uma imagem com interior, parede, Equipamento médico, t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597588" name="Imagem 2" descr="Uma imagem com interior, parede, Equipamento médico, teto&#10;&#10;Descrição gerad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2314575"/>
                    </a:xfrm>
                    <a:prstGeom prst="rect">
                      <a:avLst/>
                    </a:prstGeom>
                    <a:noFill/>
                    <a:ln>
                      <a:noFill/>
                    </a:ln>
                  </pic:spPr>
                </pic:pic>
              </a:graphicData>
            </a:graphic>
          </wp:inline>
        </w:drawing>
      </w:r>
    </w:p>
    <w:p w14:paraId="08C33D42" w14:textId="31BE381B" w:rsidR="000B41EB" w:rsidRDefault="000B41EB" w:rsidP="000B41EB">
      <w:pPr>
        <w:pStyle w:val="Legenda"/>
        <w:jc w:val="center"/>
        <w:rPr>
          <w:rFonts w:ascii="Georgia" w:eastAsia="Times New Roman" w:hAnsi="Georgia" w:cs="Times New Roman"/>
          <w:color w:val="333333"/>
          <w:kern w:val="0"/>
          <w:sz w:val="27"/>
          <w:szCs w:val="27"/>
          <w:lang w:eastAsia="pt-PT"/>
          <w14:ligatures w14:val="none"/>
        </w:rPr>
      </w:pPr>
      <w:bookmarkStart w:id="1" w:name="_Ref135702562"/>
      <w:r>
        <w:t xml:space="preserve">Figura </w:t>
      </w:r>
      <w:fldSimple w:instr=" SEQ Figura \* ARABIC ">
        <w:r w:rsidR="00C0354B">
          <w:rPr>
            <w:noProof/>
          </w:rPr>
          <w:t>2</w:t>
        </w:r>
      </w:fldSimple>
      <w:bookmarkEnd w:id="1"/>
    </w:p>
    <w:p w14:paraId="59233A6A" w14:textId="11C1F441" w:rsidR="000B41EB" w:rsidRDefault="000B41EB" w:rsidP="000B41EB">
      <w:pPr>
        <w:shd w:val="clear" w:color="auto" w:fill="FFFFFF"/>
        <w:spacing w:after="360" w:line="240" w:lineRule="auto"/>
        <w:rPr>
          <w:rFonts w:ascii="Georgia" w:eastAsia="Times New Roman" w:hAnsi="Georgia" w:cs="Georgia"/>
          <w:color w:val="333333"/>
          <w:kern w:val="0"/>
          <w:sz w:val="27"/>
          <w:szCs w:val="27"/>
          <w:lang w:eastAsia="pt-PT"/>
          <w14:ligatures w14:val="none"/>
        </w:rPr>
      </w:pPr>
      <w:r w:rsidRPr="000B41EB">
        <w:rPr>
          <w:rFonts w:ascii="Georgia" w:eastAsia="Times New Roman" w:hAnsi="Georgia" w:cs="Times New Roman"/>
          <w:color w:val="333333"/>
          <w:kern w:val="0"/>
          <w:sz w:val="27"/>
          <w:szCs w:val="27"/>
          <w:lang w:eastAsia="pt-PT"/>
          <w14:ligatures w14:val="none"/>
        </w:rPr>
        <w:t xml:space="preserve">A </w:t>
      </w:r>
      <w:r>
        <w:rPr>
          <w:rFonts w:ascii="Georgia" w:eastAsia="Times New Roman" w:hAnsi="Georgia" w:cs="Times New Roman"/>
          <w:color w:val="333333"/>
          <w:kern w:val="0"/>
          <w:sz w:val="27"/>
          <w:szCs w:val="27"/>
          <w:lang w:eastAsia="pt-PT"/>
          <w14:ligatures w14:val="none"/>
        </w:rPr>
        <w:fldChar w:fldCharType="begin"/>
      </w:r>
      <w:r>
        <w:rPr>
          <w:rFonts w:ascii="Georgia" w:eastAsia="Times New Roman" w:hAnsi="Georgia" w:cs="Times New Roman"/>
          <w:color w:val="333333"/>
          <w:kern w:val="0"/>
          <w:sz w:val="27"/>
          <w:szCs w:val="27"/>
          <w:lang w:eastAsia="pt-PT"/>
          <w14:ligatures w14:val="none"/>
        </w:rPr>
        <w:instrText xml:space="preserve"> REF _Ref135702562 \h </w:instrText>
      </w:r>
      <w:r>
        <w:rPr>
          <w:rFonts w:ascii="Georgia" w:eastAsia="Times New Roman" w:hAnsi="Georgia" w:cs="Times New Roman"/>
          <w:color w:val="333333"/>
          <w:kern w:val="0"/>
          <w:sz w:val="27"/>
          <w:szCs w:val="27"/>
          <w:lang w:eastAsia="pt-PT"/>
          <w14:ligatures w14:val="none"/>
        </w:rPr>
      </w:r>
      <w:r>
        <w:rPr>
          <w:rFonts w:ascii="Georgia" w:eastAsia="Times New Roman" w:hAnsi="Georgia" w:cs="Times New Roman"/>
          <w:color w:val="333333"/>
          <w:kern w:val="0"/>
          <w:sz w:val="27"/>
          <w:szCs w:val="27"/>
          <w:lang w:eastAsia="pt-PT"/>
          <w14:ligatures w14:val="none"/>
        </w:rPr>
        <w:fldChar w:fldCharType="separate"/>
      </w:r>
      <w:r w:rsidR="00C0354B">
        <w:t xml:space="preserve">Figura </w:t>
      </w:r>
      <w:r w:rsidR="00C0354B">
        <w:rPr>
          <w:noProof/>
        </w:rPr>
        <w:t>2</w:t>
      </w:r>
      <w:r>
        <w:rPr>
          <w:rFonts w:ascii="Georgia" w:eastAsia="Times New Roman" w:hAnsi="Georgia" w:cs="Times New Roman"/>
          <w:color w:val="333333"/>
          <w:kern w:val="0"/>
          <w:sz w:val="27"/>
          <w:szCs w:val="27"/>
          <w:lang w:eastAsia="pt-PT"/>
          <w14:ligatures w14:val="none"/>
        </w:rPr>
        <w:fldChar w:fldCharType="end"/>
      </w:r>
      <w:r>
        <w:rPr>
          <w:rFonts w:ascii="Georgia" w:eastAsia="Times New Roman" w:hAnsi="Georgia" w:cs="Times New Roman"/>
          <w:color w:val="333333"/>
          <w:kern w:val="0"/>
          <w:sz w:val="27"/>
          <w:szCs w:val="27"/>
          <w:lang w:eastAsia="pt-PT"/>
          <w14:ligatures w14:val="none"/>
        </w:rPr>
        <w:t xml:space="preserve"> </w:t>
      </w:r>
      <w:r w:rsidRPr="000B41EB">
        <w:rPr>
          <w:rFonts w:ascii="Georgia" w:eastAsia="Times New Roman" w:hAnsi="Georgia" w:cs="Times New Roman"/>
          <w:color w:val="333333"/>
          <w:kern w:val="0"/>
          <w:sz w:val="27"/>
          <w:szCs w:val="27"/>
          <w:lang w:eastAsia="pt-PT"/>
          <w14:ligatures w14:val="none"/>
        </w:rPr>
        <w:t xml:space="preserve">mostra uma visão estendida do cenário de 360 </w:t>
      </w:r>
      <w:r w:rsidRPr="000B41EB">
        <w:rPr>
          <w:rFonts w:ascii="Times New Roman" w:eastAsia="Times New Roman" w:hAnsi="Times New Roman" w:cs="Times New Roman"/>
          <w:color w:val="333333"/>
          <w:kern w:val="0"/>
          <w:sz w:val="27"/>
          <w:szCs w:val="27"/>
          <w:lang w:eastAsia="pt-PT"/>
          <w14:ligatures w14:val="none"/>
        </w:rPr>
        <w:t>​​</w:t>
      </w:r>
      <w:r w:rsidRPr="000B41EB">
        <w:rPr>
          <w:rFonts w:ascii="Georgia" w:eastAsia="Times New Roman" w:hAnsi="Georgia" w:cs="Times New Roman"/>
          <w:color w:val="333333"/>
          <w:kern w:val="0"/>
          <w:sz w:val="27"/>
          <w:szCs w:val="27"/>
          <w:lang w:eastAsia="pt-PT"/>
          <w14:ligatures w14:val="none"/>
        </w:rPr>
        <w:t>graus.</w:t>
      </w:r>
      <w:r w:rsidRPr="000B41EB">
        <w:rPr>
          <w:rFonts w:ascii="Georgia" w:eastAsia="Times New Roman" w:hAnsi="Georgia" w:cs="Georgia"/>
          <w:color w:val="333333"/>
          <w:kern w:val="0"/>
          <w:sz w:val="27"/>
          <w:szCs w:val="27"/>
          <w:lang w:eastAsia="pt-PT"/>
          <w14:ligatures w14:val="none"/>
        </w:rPr>
        <w:t> </w:t>
      </w:r>
      <w:r w:rsidRPr="000B41EB">
        <w:rPr>
          <w:rFonts w:ascii="Georgia" w:eastAsia="Times New Roman" w:hAnsi="Georgia" w:cs="Times New Roman"/>
          <w:color w:val="333333"/>
          <w:kern w:val="0"/>
          <w:sz w:val="27"/>
          <w:szCs w:val="27"/>
          <w:lang w:eastAsia="pt-PT"/>
          <w14:ligatures w14:val="none"/>
        </w:rPr>
        <w:t xml:space="preserve">Quando visto com um </w:t>
      </w:r>
      <w:proofErr w:type="spellStart"/>
      <w:r w:rsidRPr="000B41EB">
        <w:rPr>
          <w:rFonts w:ascii="Georgia" w:eastAsia="Times New Roman" w:hAnsi="Georgia" w:cs="Times New Roman"/>
          <w:color w:val="333333"/>
          <w:kern w:val="0"/>
          <w:sz w:val="27"/>
          <w:szCs w:val="27"/>
          <w:lang w:eastAsia="pt-PT"/>
          <w14:ligatures w14:val="none"/>
        </w:rPr>
        <w:t>head-mounted</w:t>
      </w:r>
      <w:proofErr w:type="spellEnd"/>
      <w:r w:rsidRPr="000B41EB">
        <w:rPr>
          <w:rFonts w:ascii="Georgia" w:eastAsia="Times New Roman" w:hAnsi="Georgia" w:cs="Times New Roman"/>
          <w:color w:val="333333"/>
          <w:kern w:val="0"/>
          <w:sz w:val="27"/>
          <w:szCs w:val="27"/>
          <w:lang w:eastAsia="pt-PT"/>
          <w14:ligatures w14:val="none"/>
        </w:rPr>
        <w:t xml:space="preserve"> display, ele oferece aos espectadores uma vis</w:t>
      </w:r>
      <w:r w:rsidRPr="000B41EB">
        <w:rPr>
          <w:rFonts w:ascii="Georgia" w:eastAsia="Times New Roman" w:hAnsi="Georgia" w:cs="Georgia"/>
          <w:color w:val="333333"/>
          <w:kern w:val="0"/>
          <w:sz w:val="27"/>
          <w:szCs w:val="27"/>
          <w:lang w:eastAsia="pt-PT"/>
          <w14:ligatures w14:val="none"/>
        </w:rPr>
        <w:t>ã</w:t>
      </w:r>
      <w:r w:rsidRPr="000B41EB">
        <w:rPr>
          <w:rFonts w:ascii="Georgia" w:eastAsia="Times New Roman" w:hAnsi="Georgia" w:cs="Times New Roman"/>
          <w:color w:val="333333"/>
          <w:kern w:val="0"/>
          <w:sz w:val="27"/>
          <w:szCs w:val="27"/>
          <w:lang w:eastAsia="pt-PT"/>
          <w14:ligatures w14:val="none"/>
        </w:rPr>
        <w:t>o em primeira pessoa do cen</w:t>
      </w:r>
      <w:r w:rsidRPr="000B41EB">
        <w:rPr>
          <w:rFonts w:ascii="Georgia" w:eastAsia="Times New Roman" w:hAnsi="Georgia" w:cs="Georgia"/>
          <w:color w:val="333333"/>
          <w:kern w:val="0"/>
          <w:sz w:val="27"/>
          <w:szCs w:val="27"/>
          <w:lang w:eastAsia="pt-PT"/>
          <w14:ligatures w14:val="none"/>
        </w:rPr>
        <w:t>á</w:t>
      </w:r>
      <w:r w:rsidRPr="000B41EB">
        <w:rPr>
          <w:rFonts w:ascii="Georgia" w:eastAsia="Times New Roman" w:hAnsi="Georgia" w:cs="Times New Roman"/>
          <w:color w:val="333333"/>
          <w:kern w:val="0"/>
          <w:sz w:val="27"/>
          <w:szCs w:val="27"/>
          <w:lang w:eastAsia="pt-PT"/>
          <w14:ligatures w14:val="none"/>
        </w:rPr>
        <w:t>rio que est</w:t>
      </w:r>
      <w:r w:rsidRPr="000B41EB">
        <w:rPr>
          <w:rFonts w:ascii="Georgia" w:eastAsia="Times New Roman" w:hAnsi="Georgia" w:cs="Georgia"/>
          <w:color w:val="333333"/>
          <w:kern w:val="0"/>
          <w:sz w:val="27"/>
          <w:szCs w:val="27"/>
          <w:lang w:eastAsia="pt-PT"/>
          <w14:ligatures w14:val="none"/>
        </w:rPr>
        <w:t>á</w:t>
      </w:r>
      <w:r w:rsidRPr="000B41EB">
        <w:rPr>
          <w:rFonts w:ascii="Georgia" w:eastAsia="Times New Roman" w:hAnsi="Georgia" w:cs="Times New Roman"/>
          <w:color w:val="333333"/>
          <w:kern w:val="0"/>
          <w:sz w:val="27"/>
          <w:szCs w:val="27"/>
          <w:lang w:eastAsia="pt-PT"/>
          <w14:ligatures w14:val="none"/>
        </w:rPr>
        <w:t xml:space="preserve"> acontecendo no quarto do paciente.</w:t>
      </w:r>
      <w:r w:rsidRPr="000B41EB">
        <w:rPr>
          <w:rFonts w:ascii="Georgia" w:eastAsia="Times New Roman" w:hAnsi="Georgia" w:cs="Georgia"/>
          <w:color w:val="333333"/>
          <w:kern w:val="0"/>
          <w:sz w:val="27"/>
          <w:szCs w:val="27"/>
          <w:lang w:eastAsia="pt-PT"/>
          <w14:ligatures w14:val="none"/>
        </w:rPr>
        <w:t> </w:t>
      </w:r>
      <w:r w:rsidRPr="000B41EB">
        <w:rPr>
          <w:rFonts w:ascii="Georgia" w:eastAsia="Times New Roman" w:hAnsi="Georgia" w:cs="Times New Roman"/>
          <w:color w:val="333333"/>
          <w:kern w:val="0"/>
          <w:sz w:val="27"/>
          <w:szCs w:val="27"/>
          <w:lang w:eastAsia="pt-PT"/>
          <w14:ligatures w14:val="none"/>
        </w:rPr>
        <w:t xml:space="preserve">Por meio de nosso software, o vídeo de 360 </w:t>
      </w:r>
      <w:r w:rsidRPr="000B41EB">
        <w:rPr>
          <w:rFonts w:ascii="Times New Roman" w:eastAsia="Times New Roman" w:hAnsi="Times New Roman" w:cs="Times New Roman"/>
          <w:color w:val="333333"/>
          <w:kern w:val="0"/>
          <w:sz w:val="27"/>
          <w:szCs w:val="27"/>
          <w:lang w:eastAsia="pt-PT"/>
          <w14:ligatures w14:val="none"/>
        </w:rPr>
        <w:t>​​</w:t>
      </w:r>
      <w:r w:rsidRPr="000B41EB">
        <w:rPr>
          <w:rFonts w:ascii="Georgia" w:eastAsia="Times New Roman" w:hAnsi="Georgia" w:cs="Times New Roman"/>
          <w:color w:val="333333"/>
          <w:kern w:val="0"/>
          <w:sz w:val="27"/>
          <w:szCs w:val="27"/>
          <w:lang w:eastAsia="pt-PT"/>
          <w14:ligatures w14:val="none"/>
        </w:rPr>
        <w:t>graus foi incorporado a um rico conte</w:t>
      </w:r>
      <w:r w:rsidRPr="000B41EB">
        <w:rPr>
          <w:rFonts w:ascii="Georgia" w:eastAsia="Times New Roman" w:hAnsi="Georgia" w:cs="Georgia"/>
          <w:color w:val="333333"/>
          <w:kern w:val="0"/>
          <w:sz w:val="27"/>
          <w:szCs w:val="27"/>
          <w:lang w:eastAsia="pt-PT"/>
          <w14:ligatures w14:val="none"/>
        </w:rPr>
        <w:t>ú</w:t>
      </w:r>
      <w:r w:rsidRPr="000B41EB">
        <w:rPr>
          <w:rFonts w:ascii="Georgia" w:eastAsia="Times New Roman" w:hAnsi="Georgia" w:cs="Times New Roman"/>
          <w:color w:val="333333"/>
          <w:kern w:val="0"/>
          <w:sz w:val="27"/>
          <w:szCs w:val="27"/>
          <w:lang w:eastAsia="pt-PT"/>
          <w14:ligatures w14:val="none"/>
        </w:rPr>
        <w:t>do anotado.</w:t>
      </w:r>
      <w:r w:rsidRPr="000B41EB">
        <w:rPr>
          <w:rFonts w:ascii="Georgia" w:eastAsia="Times New Roman" w:hAnsi="Georgia" w:cs="Georgia"/>
          <w:color w:val="333333"/>
          <w:kern w:val="0"/>
          <w:sz w:val="27"/>
          <w:szCs w:val="27"/>
          <w:lang w:eastAsia="pt-PT"/>
          <w14:ligatures w14:val="none"/>
        </w:rPr>
        <w:t> </w:t>
      </w:r>
    </w:p>
    <w:p w14:paraId="57CC9E55" w14:textId="77777777" w:rsidR="000B41EB" w:rsidRDefault="000B41EB" w:rsidP="000B41EB">
      <w:pPr>
        <w:keepNext/>
        <w:shd w:val="clear" w:color="auto" w:fill="FFFFFF"/>
        <w:spacing w:after="360" w:line="240" w:lineRule="auto"/>
        <w:jc w:val="center"/>
      </w:pPr>
      <w:r>
        <w:rPr>
          <w:noProof/>
        </w:rPr>
        <w:lastRenderedPageBreak/>
        <w:drawing>
          <wp:inline distT="0" distB="0" distL="0" distR="0" wp14:anchorId="352A41D6" wp14:editId="3D89DA64">
            <wp:extent cx="6645910" cy="3449320"/>
            <wp:effectExtent l="0" t="0" r="0" b="0"/>
            <wp:docPr id="1815842811" name="Imagem 3" descr="Uma imagem com interior, Equipamento médico, médico, pare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842811" name="Imagem 3" descr="Uma imagem com interior, Equipamento médico, médico, parede&#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3449320"/>
                    </a:xfrm>
                    <a:prstGeom prst="rect">
                      <a:avLst/>
                    </a:prstGeom>
                    <a:noFill/>
                    <a:ln>
                      <a:noFill/>
                    </a:ln>
                  </pic:spPr>
                </pic:pic>
              </a:graphicData>
            </a:graphic>
          </wp:inline>
        </w:drawing>
      </w:r>
    </w:p>
    <w:p w14:paraId="7E237009" w14:textId="1D177258" w:rsidR="000B41EB" w:rsidRDefault="000B41EB" w:rsidP="000B41EB">
      <w:pPr>
        <w:pStyle w:val="Legenda"/>
        <w:jc w:val="center"/>
        <w:rPr>
          <w:rFonts w:ascii="Georgia" w:eastAsia="Times New Roman" w:hAnsi="Georgia" w:cs="Georgia"/>
          <w:color w:val="333333"/>
          <w:kern w:val="0"/>
          <w:sz w:val="27"/>
          <w:szCs w:val="27"/>
          <w:lang w:eastAsia="pt-PT"/>
          <w14:ligatures w14:val="none"/>
        </w:rPr>
      </w:pPr>
      <w:bookmarkStart w:id="2" w:name="_Ref135702573"/>
      <w:r>
        <w:t xml:space="preserve">Figura </w:t>
      </w:r>
      <w:fldSimple w:instr=" SEQ Figura \* ARABIC ">
        <w:r w:rsidR="00C0354B">
          <w:rPr>
            <w:noProof/>
          </w:rPr>
          <w:t>3</w:t>
        </w:r>
      </w:fldSimple>
      <w:bookmarkEnd w:id="2"/>
    </w:p>
    <w:p w14:paraId="520877F7" w14:textId="57EB8175" w:rsidR="000B41EB" w:rsidRDefault="000B41EB" w:rsidP="000B41EB">
      <w:pPr>
        <w:shd w:val="clear" w:color="auto" w:fill="FFFFFF"/>
        <w:spacing w:after="360" w:line="240" w:lineRule="auto"/>
        <w:rPr>
          <w:rFonts w:ascii="Georgia" w:eastAsia="Times New Roman" w:hAnsi="Georgia" w:cs="Times New Roman"/>
          <w:color w:val="333333"/>
          <w:kern w:val="0"/>
          <w:sz w:val="27"/>
          <w:szCs w:val="27"/>
          <w:lang w:eastAsia="pt-PT"/>
          <w14:ligatures w14:val="none"/>
        </w:rPr>
      </w:pPr>
      <w:r w:rsidRPr="000B41EB">
        <w:rPr>
          <w:rFonts w:ascii="Georgia" w:eastAsia="Times New Roman" w:hAnsi="Georgia" w:cs="Times New Roman"/>
          <w:color w:val="333333"/>
          <w:kern w:val="0"/>
          <w:sz w:val="27"/>
          <w:szCs w:val="27"/>
          <w:lang w:eastAsia="pt-PT"/>
          <w14:ligatures w14:val="none"/>
        </w:rPr>
        <w:t xml:space="preserve">A </w:t>
      </w:r>
      <w:r>
        <w:rPr>
          <w:rFonts w:ascii="Georgia" w:eastAsia="Times New Roman" w:hAnsi="Georgia" w:cs="Times New Roman"/>
          <w:color w:val="333333"/>
          <w:kern w:val="0"/>
          <w:sz w:val="27"/>
          <w:szCs w:val="27"/>
          <w:lang w:eastAsia="pt-PT"/>
          <w14:ligatures w14:val="none"/>
        </w:rPr>
        <w:fldChar w:fldCharType="begin"/>
      </w:r>
      <w:r>
        <w:rPr>
          <w:rFonts w:ascii="Georgia" w:eastAsia="Times New Roman" w:hAnsi="Georgia" w:cs="Times New Roman"/>
          <w:color w:val="333333"/>
          <w:kern w:val="0"/>
          <w:sz w:val="27"/>
          <w:szCs w:val="27"/>
          <w:lang w:eastAsia="pt-PT"/>
          <w14:ligatures w14:val="none"/>
        </w:rPr>
        <w:instrText xml:space="preserve"> REF _Ref135702573 \h </w:instrText>
      </w:r>
      <w:r>
        <w:rPr>
          <w:rFonts w:ascii="Georgia" w:eastAsia="Times New Roman" w:hAnsi="Georgia" w:cs="Times New Roman"/>
          <w:color w:val="333333"/>
          <w:kern w:val="0"/>
          <w:sz w:val="27"/>
          <w:szCs w:val="27"/>
          <w:lang w:eastAsia="pt-PT"/>
          <w14:ligatures w14:val="none"/>
        </w:rPr>
      </w:r>
      <w:r>
        <w:rPr>
          <w:rFonts w:ascii="Georgia" w:eastAsia="Times New Roman" w:hAnsi="Georgia" w:cs="Times New Roman"/>
          <w:color w:val="333333"/>
          <w:kern w:val="0"/>
          <w:sz w:val="27"/>
          <w:szCs w:val="27"/>
          <w:lang w:eastAsia="pt-PT"/>
          <w14:ligatures w14:val="none"/>
        </w:rPr>
        <w:fldChar w:fldCharType="separate"/>
      </w:r>
      <w:r w:rsidR="00C0354B">
        <w:t xml:space="preserve">Figura </w:t>
      </w:r>
      <w:r w:rsidR="00C0354B">
        <w:rPr>
          <w:noProof/>
        </w:rPr>
        <w:t>3</w:t>
      </w:r>
      <w:r>
        <w:rPr>
          <w:rFonts w:ascii="Georgia" w:eastAsia="Times New Roman" w:hAnsi="Georgia" w:cs="Times New Roman"/>
          <w:color w:val="333333"/>
          <w:kern w:val="0"/>
          <w:sz w:val="27"/>
          <w:szCs w:val="27"/>
          <w:lang w:eastAsia="pt-PT"/>
          <w14:ligatures w14:val="none"/>
        </w:rPr>
        <w:fldChar w:fldCharType="end"/>
      </w:r>
      <w:r w:rsidRPr="000B41EB">
        <w:rPr>
          <w:rFonts w:ascii="Georgia" w:eastAsia="Times New Roman" w:hAnsi="Georgia" w:cs="Georgia"/>
          <w:color w:val="333333"/>
          <w:kern w:val="0"/>
          <w:sz w:val="27"/>
          <w:szCs w:val="27"/>
          <w:lang w:eastAsia="pt-PT"/>
          <w14:ligatures w14:val="none"/>
        </w:rPr>
        <w:t> </w:t>
      </w:r>
      <w:r w:rsidRPr="000B41EB">
        <w:rPr>
          <w:rFonts w:ascii="Georgia" w:eastAsia="Times New Roman" w:hAnsi="Georgia" w:cs="Times New Roman"/>
          <w:color w:val="333333"/>
          <w:kern w:val="0"/>
          <w:sz w:val="27"/>
          <w:szCs w:val="27"/>
          <w:lang w:eastAsia="pt-PT"/>
          <w14:ligatures w14:val="none"/>
        </w:rPr>
        <w:t>mostra um exemplo de conte</w:t>
      </w:r>
      <w:r w:rsidRPr="000B41EB">
        <w:rPr>
          <w:rFonts w:ascii="Georgia" w:eastAsia="Times New Roman" w:hAnsi="Georgia" w:cs="Georgia"/>
          <w:color w:val="333333"/>
          <w:kern w:val="0"/>
          <w:sz w:val="27"/>
          <w:szCs w:val="27"/>
          <w:lang w:eastAsia="pt-PT"/>
          <w14:ligatures w14:val="none"/>
        </w:rPr>
        <w:t>ú</w:t>
      </w:r>
      <w:r w:rsidRPr="000B41EB">
        <w:rPr>
          <w:rFonts w:ascii="Georgia" w:eastAsia="Times New Roman" w:hAnsi="Georgia" w:cs="Times New Roman"/>
          <w:color w:val="333333"/>
          <w:kern w:val="0"/>
          <w:sz w:val="27"/>
          <w:szCs w:val="27"/>
          <w:lang w:eastAsia="pt-PT"/>
          <w14:ligatures w14:val="none"/>
        </w:rPr>
        <w:t>do de conhecimento incorporado sobre sepse no v</w:t>
      </w:r>
      <w:r w:rsidRPr="000B41EB">
        <w:rPr>
          <w:rFonts w:ascii="Georgia" w:eastAsia="Times New Roman" w:hAnsi="Georgia" w:cs="Georgia"/>
          <w:color w:val="333333"/>
          <w:kern w:val="0"/>
          <w:sz w:val="27"/>
          <w:szCs w:val="27"/>
          <w:lang w:eastAsia="pt-PT"/>
          <w14:ligatures w14:val="none"/>
        </w:rPr>
        <w:t>í</w:t>
      </w:r>
      <w:r w:rsidRPr="000B41EB">
        <w:rPr>
          <w:rFonts w:ascii="Georgia" w:eastAsia="Times New Roman" w:hAnsi="Georgia" w:cs="Times New Roman"/>
          <w:color w:val="333333"/>
          <w:kern w:val="0"/>
          <w:sz w:val="27"/>
          <w:szCs w:val="27"/>
          <w:lang w:eastAsia="pt-PT"/>
          <w14:ligatures w14:val="none"/>
        </w:rPr>
        <w:t xml:space="preserve">deo de 360 </w:t>
      </w:r>
      <w:r w:rsidRPr="000B41EB">
        <w:rPr>
          <w:rFonts w:ascii="Times New Roman" w:eastAsia="Times New Roman" w:hAnsi="Times New Roman" w:cs="Times New Roman"/>
          <w:color w:val="333333"/>
          <w:kern w:val="0"/>
          <w:sz w:val="27"/>
          <w:szCs w:val="27"/>
          <w:lang w:eastAsia="pt-PT"/>
          <w14:ligatures w14:val="none"/>
        </w:rPr>
        <w:t>​​</w:t>
      </w:r>
      <w:r w:rsidRPr="000B41EB">
        <w:rPr>
          <w:rFonts w:ascii="Georgia" w:eastAsia="Times New Roman" w:hAnsi="Georgia" w:cs="Times New Roman"/>
          <w:color w:val="333333"/>
          <w:kern w:val="0"/>
          <w:sz w:val="27"/>
          <w:szCs w:val="27"/>
          <w:lang w:eastAsia="pt-PT"/>
          <w14:ligatures w14:val="none"/>
        </w:rPr>
        <w:t>graus.</w:t>
      </w:r>
      <w:r w:rsidRPr="000B41EB">
        <w:rPr>
          <w:rFonts w:ascii="Georgia" w:eastAsia="Times New Roman" w:hAnsi="Georgia" w:cs="Georgia"/>
          <w:color w:val="333333"/>
          <w:kern w:val="0"/>
          <w:sz w:val="27"/>
          <w:szCs w:val="27"/>
          <w:lang w:eastAsia="pt-PT"/>
          <w14:ligatures w14:val="none"/>
        </w:rPr>
        <w:t> </w:t>
      </w:r>
      <w:r w:rsidRPr="000B41EB">
        <w:rPr>
          <w:rFonts w:ascii="Georgia" w:eastAsia="Times New Roman" w:hAnsi="Georgia" w:cs="Times New Roman"/>
          <w:color w:val="333333"/>
          <w:kern w:val="0"/>
          <w:sz w:val="27"/>
          <w:szCs w:val="27"/>
          <w:lang w:eastAsia="pt-PT"/>
          <w14:ligatures w14:val="none"/>
        </w:rPr>
        <w:t>Ele tamb</w:t>
      </w:r>
      <w:r w:rsidRPr="000B41EB">
        <w:rPr>
          <w:rFonts w:ascii="Georgia" w:eastAsia="Times New Roman" w:hAnsi="Georgia" w:cs="Georgia"/>
          <w:color w:val="333333"/>
          <w:kern w:val="0"/>
          <w:sz w:val="27"/>
          <w:szCs w:val="27"/>
          <w:lang w:eastAsia="pt-PT"/>
          <w14:ligatures w14:val="none"/>
        </w:rPr>
        <w:t>é</w:t>
      </w:r>
      <w:r w:rsidRPr="000B41EB">
        <w:rPr>
          <w:rFonts w:ascii="Georgia" w:eastAsia="Times New Roman" w:hAnsi="Georgia" w:cs="Times New Roman"/>
          <w:color w:val="333333"/>
          <w:kern w:val="0"/>
          <w:sz w:val="27"/>
          <w:szCs w:val="27"/>
          <w:lang w:eastAsia="pt-PT"/>
          <w14:ligatures w14:val="none"/>
        </w:rPr>
        <w:t>m mostra as intera</w:t>
      </w:r>
      <w:r w:rsidRPr="000B41EB">
        <w:rPr>
          <w:rFonts w:ascii="Georgia" w:eastAsia="Times New Roman" w:hAnsi="Georgia" w:cs="Georgia"/>
          <w:color w:val="333333"/>
          <w:kern w:val="0"/>
          <w:sz w:val="27"/>
          <w:szCs w:val="27"/>
          <w:lang w:eastAsia="pt-PT"/>
          <w14:ligatures w14:val="none"/>
        </w:rPr>
        <w:t>çõ</w:t>
      </w:r>
      <w:r w:rsidRPr="000B41EB">
        <w:rPr>
          <w:rFonts w:ascii="Georgia" w:eastAsia="Times New Roman" w:hAnsi="Georgia" w:cs="Times New Roman"/>
          <w:color w:val="333333"/>
          <w:kern w:val="0"/>
          <w:sz w:val="27"/>
          <w:szCs w:val="27"/>
          <w:lang w:eastAsia="pt-PT"/>
          <w14:ligatures w14:val="none"/>
        </w:rPr>
        <w:t>es do aluno com os conte</w:t>
      </w:r>
      <w:r w:rsidRPr="000B41EB">
        <w:rPr>
          <w:rFonts w:ascii="Georgia" w:eastAsia="Times New Roman" w:hAnsi="Georgia" w:cs="Georgia"/>
          <w:color w:val="333333"/>
          <w:kern w:val="0"/>
          <w:sz w:val="27"/>
          <w:szCs w:val="27"/>
          <w:lang w:eastAsia="pt-PT"/>
          <w14:ligatures w14:val="none"/>
        </w:rPr>
        <w:t>ú</w:t>
      </w:r>
      <w:r w:rsidRPr="000B41EB">
        <w:rPr>
          <w:rFonts w:ascii="Georgia" w:eastAsia="Times New Roman" w:hAnsi="Georgia" w:cs="Times New Roman"/>
          <w:color w:val="333333"/>
          <w:kern w:val="0"/>
          <w:sz w:val="27"/>
          <w:szCs w:val="27"/>
          <w:lang w:eastAsia="pt-PT"/>
          <w14:ligatures w14:val="none"/>
        </w:rPr>
        <w:t>dos do curr</w:t>
      </w:r>
      <w:r w:rsidRPr="000B41EB">
        <w:rPr>
          <w:rFonts w:ascii="Georgia" w:eastAsia="Times New Roman" w:hAnsi="Georgia" w:cs="Georgia"/>
          <w:color w:val="333333"/>
          <w:kern w:val="0"/>
          <w:sz w:val="27"/>
          <w:szCs w:val="27"/>
          <w:lang w:eastAsia="pt-PT"/>
          <w14:ligatures w14:val="none"/>
        </w:rPr>
        <w:t>í</w:t>
      </w:r>
      <w:r w:rsidRPr="000B41EB">
        <w:rPr>
          <w:rFonts w:ascii="Georgia" w:eastAsia="Times New Roman" w:hAnsi="Georgia" w:cs="Times New Roman"/>
          <w:color w:val="333333"/>
          <w:kern w:val="0"/>
          <w:sz w:val="27"/>
          <w:szCs w:val="27"/>
          <w:lang w:eastAsia="pt-PT"/>
          <w14:ligatures w14:val="none"/>
        </w:rPr>
        <w:t>culo usando o controlador VR padrão. Representações visuais aprimoradas de informações do mundo real podem ser fornecidas ao visualizador no IMR. </w:t>
      </w:r>
    </w:p>
    <w:p w14:paraId="2D60CA13" w14:textId="77777777" w:rsidR="000B41EB" w:rsidRDefault="000B41EB" w:rsidP="000B41EB">
      <w:pPr>
        <w:keepNext/>
        <w:shd w:val="clear" w:color="auto" w:fill="FFFFFF"/>
        <w:spacing w:after="360" w:line="240" w:lineRule="auto"/>
        <w:jc w:val="center"/>
      </w:pPr>
      <w:r>
        <w:rPr>
          <w:noProof/>
        </w:rPr>
        <w:drawing>
          <wp:inline distT="0" distB="0" distL="0" distR="0" wp14:anchorId="20D2090C" wp14:editId="4D96DC8D">
            <wp:extent cx="6645910" cy="3462655"/>
            <wp:effectExtent l="0" t="0" r="0" b="0"/>
            <wp:docPr id="1972497089" name="Imagem 4" descr="Uma imagem com interior, parede, Equipamento médico, pesso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497089" name="Imagem 4" descr="Uma imagem com interior, parede, Equipamento médico, pessoa&#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3462655"/>
                    </a:xfrm>
                    <a:prstGeom prst="rect">
                      <a:avLst/>
                    </a:prstGeom>
                    <a:noFill/>
                    <a:ln>
                      <a:noFill/>
                    </a:ln>
                  </pic:spPr>
                </pic:pic>
              </a:graphicData>
            </a:graphic>
          </wp:inline>
        </w:drawing>
      </w:r>
    </w:p>
    <w:p w14:paraId="57854891" w14:textId="61E4E9F5" w:rsidR="000B41EB" w:rsidRDefault="000B41EB" w:rsidP="000B41EB">
      <w:pPr>
        <w:pStyle w:val="Legenda"/>
        <w:jc w:val="center"/>
        <w:rPr>
          <w:rFonts w:ascii="Georgia" w:eastAsia="Times New Roman" w:hAnsi="Georgia" w:cs="Times New Roman"/>
          <w:color w:val="333333"/>
          <w:kern w:val="0"/>
          <w:sz w:val="27"/>
          <w:szCs w:val="27"/>
          <w:lang w:eastAsia="pt-PT"/>
          <w14:ligatures w14:val="none"/>
        </w:rPr>
      </w:pPr>
      <w:bookmarkStart w:id="3" w:name="_Ref135702582"/>
      <w:r>
        <w:t xml:space="preserve">Figura </w:t>
      </w:r>
      <w:fldSimple w:instr=" SEQ Figura \* ARABIC ">
        <w:r w:rsidR="00C0354B">
          <w:rPr>
            <w:noProof/>
          </w:rPr>
          <w:t>4</w:t>
        </w:r>
      </w:fldSimple>
      <w:bookmarkEnd w:id="3"/>
    </w:p>
    <w:p w14:paraId="73DB6EA4" w14:textId="690BFCBE" w:rsidR="000B41EB" w:rsidRPr="000B41EB" w:rsidRDefault="000B41EB" w:rsidP="000B41EB">
      <w:pPr>
        <w:shd w:val="clear" w:color="auto" w:fill="FFFFFF"/>
        <w:spacing w:after="360" w:line="240" w:lineRule="auto"/>
        <w:rPr>
          <w:rFonts w:ascii="Georgia" w:eastAsia="Times New Roman" w:hAnsi="Georgia" w:cs="Times New Roman"/>
          <w:color w:val="333333"/>
          <w:kern w:val="0"/>
          <w:sz w:val="27"/>
          <w:szCs w:val="27"/>
          <w:lang w:eastAsia="pt-PT"/>
          <w14:ligatures w14:val="none"/>
        </w:rPr>
      </w:pPr>
      <w:r w:rsidRPr="000B41EB">
        <w:rPr>
          <w:rFonts w:ascii="Georgia" w:eastAsia="Times New Roman" w:hAnsi="Georgia" w:cs="Times New Roman"/>
          <w:color w:val="333333"/>
          <w:kern w:val="0"/>
          <w:sz w:val="27"/>
          <w:szCs w:val="27"/>
          <w:lang w:eastAsia="pt-PT"/>
          <w14:ligatures w14:val="none"/>
        </w:rPr>
        <w:t xml:space="preserve">A </w:t>
      </w:r>
      <w:r>
        <w:rPr>
          <w:rFonts w:ascii="Georgia" w:eastAsia="Times New Roman" w:hAnsi="Georgia" w:cs="Times New Roman"/>
          <w:color w:val="333333"/>
          <w:kern w:val="0"/>
          <w:sz w:val="27"/>
          <w:szCs w:val="27"/>
          <w:lang w:eastAsia="pt-PT"/>
          <w14:ligatures w14:val="none"/>
        </w:rPr>
        <w:fldChar w:fldCharType="begin"/>
      </w:r>
      <w:r>
        <w:rPr>
          <w:rFonts w:ascii="Georgia" w:eastAsia="Times New Roman" w:hAnsi="Georgia" w:cs="Times New Roman"/>
          <w:color w:val="333333"/>
          <w:kern w:val="0"/>
          <w:sz w:val="27"/>
          <w:szCs w:val="27"/>
          <w:lang w:eastAsia="pt-PT"/>
          <w14:ligatures w14:val="none"/>
        </w:rPr>
        <w:instrText xml:space="preserve"> REF _Ref135702582 \h </w:instrText>
      </w:r>
      <w:r>
        <w:rPr>
          <w:rFonts w:ascii="Georgia" w:eastAsia="Times New Roman" w:hAnsi="Georgia" w:cs="Times New Roman"/>
          <w:color w:val="333333"/>
          <w:kern w:val="0"/>
          <w:sz w:val="27"/>
          <w:szCs w:val="27"/>
          <w:lang w:eastAsia="pt-PT"/>
          <w14:ligatures w14:val="none"/>
        </w:rPr>
      </w:r>
      <w:r>
        <w:rPr>
          <w:rFonts w:ascii="Georgia" w:eastAsia="Times New Roman" w:hAnsi="Georgia" w:cs="Times New Roman"/>
          <w:color w:val="333333"/>
          <w:kern w:val="0"/>
          <w:sz w:val="27"/>
          <w:szCs w:val="27"/>
          <w:lang w:eastAsia="pt-PT"/>
          <w14:ligatures w14:val="none"/>
        </w:rPr>
        <w:fldChar w:fldCharType="separate"/>
      </w:r>
      <w:r w:rsidR="00C0354B">
        <w:t xml:space="preserve">Figura </w:t>
      </w:r>
      <w:r w:rsidR="00C0354B">
        <w:rPr>
          <w:noProof/>
        </w:rPr>
        <w:t>4</w:t>
      </w:r>
      <w:r>
        <w:rPr>
          <w:rFonts w:ascii="Georgia" w:eastAsia="Times New Roman" w:hAnsi="Georgia" w:cs="Times New Roman"/>
          <w:color w:val="333333"/>
          <w:kern w:val="0"/>
          <w:sz w:val="27"/>
          <w:szCs w:val="27"/>
          <w:lang w:eastAsia="pt-PT"/>
          <w14:ligatures w14:val="none"/>
        </w:rPr>
        <w:fldChar w:fldCharType="end"/>
      </w:r>
      <w:r w:rsidRPr="000B41EB">
        <w:rPr>
          <w:rFonts w:ascii="Georgia" w:eastAsia="Times New Roman" w:hAnsi="Georgia" w:cs="Times New Roman"/>
          <w:color w:val="333333"/>
          <w:kern w:val="0"/>
          <w:sz w:val="27"/>
          <w:szCs w:val="27"/>
          <w:lang w:eastAsia="pt-PT"/>
          <w14:ligatures w14:val="none"/>
        </w:rPr>
        <w:t> mostra uma representação gráfica aprimorada dos sinais vitais de um paciente.</w:t>
      </w:r>
    </w:p>
    <w:p w14:paraId="1A5FF6F0" w14:textId="77777777" w:rsidR="000B41EB" w:rsidRDefault="000B41EB" w:rsidP="000B41EB">
      <w:pPr>
        <w:shd w:val="clear" w:color="auto" w:fill="FFFFFF"/>
        <w:spacing w:after="360" w:line="240" w:lineRule="auto"/>
        <w:rPr>
          <w:rFonts w:ascii="Georgia" w:eastAsia="Times New Roman" w:hAnsi="Georgia" w:cs="Times New Roman"/>
          <w:color w:val="333333"/>
          <w:kern w:val="0"/>
          <w:sz w:val="27"/>
          <w:szCs w:val="27"/>
          <w:lang w:eastAsia="pt-PT"/>
          <w14:ligatures w14:val="none"/>
        </w:rPr>
      </w:pPr>
      <w:r w:rsidRPr="000B41EB">
        <w:rPr>
          <w:rFonts w:ascii="Georgia" w:eastAsia="Times New Roman" w:hAnsi="Georgia" w:cs="Times New Roman"/>
          <w:color w:val="333333"/>
          <w:kern w:val="0"/>
          <w:sz w:val="27"/>
          <w:szCs w:val="27"/>
          <w:lang w:eastAsia="pt-PT"/>
          <w14:ligatures w14:val="none"/>
        </w:rPr>
        <w:t>O treinamento sério na aplicação do IMR é obtido pela incorporação do questionário de avaliação no cenário.</w:t>
      </w:r>
      <w:r>
        <w:rPr>
          <w:rFonts w:ascii="Georgia" w:eastAsia="Times New Roman" w:hAnsi="Georgia" w:cs="Times New Roman"/>
          <w:color w:val="333333"/>
          <w:kern w:val="0"/>
          <w:sz w:val="27"/>
          <w:szCs w:val="27"/>
          <w:lang w:eastAsia="pt-PT"/>
          <w14:ligatures w14:val="none"/>
        </w:rPr>
        <w:t xml:space="preserve"> </w:t>
      </w:r>
    </w:p>
    <w:p w14:paraId="4C9058BB" w14:textId="77777777" w:rsidR="000B41EB" w:rsidRDefault="000B41EB" w:rsidP="000B41EB">
      <w:pPr>
        <w:shd w:val="clear" w:color="auto" w:fill="FFFFFF"/>
        <w:spacing w:after="360" w:line="240" w:lineRule="auto"/>
        <w:rPr>
          <w:rFonts w:ascii="Georgia" w:eastAsia="Times New Roman" w:hAnsi="Georgia" w:cs="Times New Roman"/>
          <w:color w:val="333333"/>
          <w:kern w:val="0"/>
          <w:sz w:val="27"/>
          <w:szCs w:val="27"/>
          <w:lang w:eastAsia="pt-PT"/>
          <w14:ligatures w14:val="none"/>
        </w:rPr>
      </w:pPr>
    </w:p>
    <w:p w14:paraId="62AF3E7A" w14:textId="77777777" w:rsidR="000B41EB" w:rsidRDefault="000B41EB" w:rsidP="000B41EB">
      <w:pPr>
        <w:shd w:val="clear" w:color="auto" w:fill="FFFFFF"/>
        <w:spacing w:after="360" w:line="240" w:lineRule="auto"/>
        <w:rPr>
          <w:rFonts w:ascii="Georgia" w:eastAsia="Times New Roman" w:hAnsi="Georgia" w:cs="Times New Roman"/>
          <w:color w:val="333333"/>
          <w:kern w:val="0"/>
          <w:sz w:val="27"/>
          <w:szCs w:val="27"/>
          <w:lang w:eastAsia="pt-PT"/>
          <w14:ligatures w14:val="none"/>
        </w:rPr>
      </w:pPr>
    </w:p>
    <w:p w14:paraId="425B4E5C" w14:textId="77777777" w:rsidR="000B41EB" w:rsidRDefault="000B41EB" w:rsidP="000B41EB">
      <w:pPr>
        <w:keepNext/>
        <w:shd w:val="clear" w:color="auto" w:fill="FFFFFF"/>
        <w:spacing w:after="360" w:line="240" w:lineRule="auto"/>
        <w:jc w:val="center"/>
      </w:pPr>
      <w:r>
        <w:rPr>
          <w:noProof/>
        </w:rPr>
        <w:drawing>
          <wp:inline distT="0" distB="0" distL="0" distR="0" wp14:anchorId="33318818" wp14:editId="41F3639B">
            <wp:extent cx="6645910" cy="3157855"/>
            <wp:effectExtent l="0" t="0" r="0" b="0"/>
            <wp:docPr id="75334032" name="Imagem 5" descr="Uma imagem com interior, sala, Equipamento médic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34032" name="Imagem 5" descr="Uma imagem com interior, sala, Equipamento médico, texto&#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3157855"/>
                    </a:xfrm>
                    <a:prstGeom prst="rect">
                      <a:avLst/>
                    </a:prstGeom>
                    <a:noFill/>
                    <a:ln>
                      <a:noFill/>
                    </a:ln>
                  </pic:spPr>
                </pic:pic>
              </a:graphicData>
            </a:graphic>
          </wp:inline>
        </w:drawing>
      </w:r>
    </w:p>
    <w:p w14:paraId="273BA3A4" w14:textId="44C68B19" w:rsidR="000B41EB" w:rsidRDefault="000B41EB" w:rsidP="000B41EB">
      <w:pPr>
        <w:pStyle w:val="Legenda"/>
        <w:jc w:val="center"/>
        <w:rPr>
          <w:rFonts w:ascii="Georgia" w:eastAsia="Times New Roman" w:hAnsi="Georgia" w:cs="Times New Roman"/>
          <w:color w:val="333333"/>
          <w:kern w:val="0"/>
          <w:sz w:val="27"/>
          <w:szCs w:val="27"/>
          <w:lang w:eastAsia="pt-PT"/>
          <w14:ligatures w14:val="none"/>
        </w:rPr>
      </w:pPr>
      <w:bookmarkStart w:id="4" w:name="_Ref135702591"/>
      <w:r>
        <w:t xml:space="preserve">Figura </w:t>
      </w:r>
      <w:fldSimple w:instr=" SEQ Figura \* ARABIC ">
        <w:r w:rsidR="00C0354B">
          <w:rPr>
            <w:noProof/>
          </w:rPr>
          <w:t>5</w:t>
        </w:r>
      </w:fldSimple>
      <w:bookmarkEnd w:id="4"/>
    </w:p>
    <w:p w14:paraId="443075B3" w14:textId="61164862" w:rsidR="000B41EB" w:rsidRPr="000B41EB" w:rsidRDefault="000B41EB" w:rsidP="000B41EB">
      <w:pPr>
        <w:shd w:val="clear" w:color="auto" w:fill="FFFFFF"/>
        <w:spacing w:after="360" w:line="240" w:lineRule="auto"/>
        <w:rPr>
          <w:rFonts w:ascii="Georgia" w:eastAsia="Times New Roman" w:hAnsi="Georgia" w:cs="Times New Roman"/>
          <w:color w:val="333333"/>
          <w:kern w:val="0"/>
          <w:sz w:val="27"/>
          <w:szCs w:val="27"/>
          <w:lang w:eastAsia="pt-PT"/>
          <w14:ligatures w14:val="none"/>
        </w:rPr>
      </w:pPr>
      <w:r>
        <w:rPr>
          <w:rFonts w:ascii="Georgia" w:eastAsia="Times New Roman" w:hAnsi="Georgia" w:cs="Times New Roman"/>
          <w:color w:val="333333"/>
          <w:kern w:val="0"/>
          <w:sz w:val="27"/>
          <w:szCs w:val="27"/>
          <w:lang w:eastAsia="pt-PT"/>
          <w14:ligatures w14:val="none"/>
        </w:rPr>
        <w:t>A</w:t>
      </w:r>
      <w:r w:rsidRPr="000B41EB">
        <w:rPr>
          <w:rFonts w:ascii="Georgia" w:eastAsia="Times New Roman" w:hAnsi="Georgia" w:cs="Times New Roman"/>
          <w:color w:val="333333"/>
          <w:kern w:val="0"/>
          <w:sz w:val="27"/>
          <w:szCs w:val="27"/>
          <w:lang w:eastAsia="pt-PT"/>
          <w14:ligatures w14:val="none"/>
        </w:rPr>
        <w:t> </w:t>
      </w:r>
      <w:r>
        <w:rPr>
          <w:rFonts w:ascii="Georgia" w:eastAsia="Times New Roman" w:hAnsi="Georgia" w:cs="Times New Roman"/>
          <w:color w:val="333333"/>
          <w:kern w:val="0"/>
          <w:sz w:val="27"/>
          <w:szCs w:val="27"/>
          <w:lang w:eastAsia="pt-PT"/>
          <w14:ligatures w14:val="none"/>
        </w:rPr>
        <w:fldChar w:fldCharType="begin"/>
      </w:r>
      <w:r>
        <w:rPr>
          <w:rFonts w:ascii="Georgia" w:eastAsia="Times New Roman" w:hAnsi="Georgia" w:cs="Times New Roman"/>
          <w:color w:val="333333"/>
          <w:kern w:val="0"/>
          <w:sz w:val="27"/>
          <w:szCs w:val="27"/>
          <w:lang w:eastAsia="pt-PT"/>
          <w14:ligatures w14:val="none"/>
        </w:rPr>
        <w:instrText xml:space="preserve"> REF _Ref135702591 \h </w:instrText>
      </w:r>
      <w:r>
        <w:rPr>
          <w:rFonts w:ascii="Georgia" w:eastAsia="Times New Roman" w:hAnsi="Georgia" w:cs="Times New Roman"/>
          <w:color w:val="333333"/>
          <w:kern w:val="0"/>
          <w:sz w:val="27"/>
          <w:szCs w:val="27"/>
          <w:lang w:eastAsia="pt-PT"/>
          <w14:ligatures w14:val="none"/>
        </w:rPr>
      </w:r>
      <w:r>
        <w:rPr>
          <w:rFonts w:ascii="Georgia" w:eastAsia="Times New Roman" w:hAnsi="Georgia" w:cs="Times New Roman"/>
          <w:color w:val="333333"/>
          <w:kern w:val="0"/>
          <w:sz w:val="27"/>
          <w:szCs w:val="27"/>
          <w:lang w:eastAsia="pt-PT"/>
          <w14:ligatures w14:val="none"/>
        </w:rPr>
        <w:fldChar w:fldCharType="separate"/>
      </w:r>
      <w:r w:rsidR="00C0354B">
        <w:t xml:space="preserve">Figura </w:t>
      </w:r>
      <w:r w:rsidR="00C0354B">
        <w:rPr>
          <w:noProof/>
        </w:rPr>
        <w:t>5</w:t>
      </w:r>
      <w:r>
        <w:rPr>
          <w:rFonts w:ascii="Georgia" w:eastAsia="Times New Roman" w:hAnsi="Georgia" w:cs="Times New Roman"/>
          <w:color w:val="333333"/>
          <w:kern w:val="0"/>
          <w:sz w:val="27"/>
          <w:szCs w:val="27"/>
          <w:lang w:eastAsia="pt-PT"/>
          <w14:ligatures w14:val="none"/>
        </w:rPr>
        <w:fldChar w:fldCharType="end"/>
      </w:r>
      <w:r w:rsidRPr="000B41EB">
        <w:rPr>
          <w:rFonts w:ascii="Georgia" w:eastAsia="Times New Roman" w:hAnsi="Georgia" w:cs="Times New Roman"/>
          <w:color w:val="333333"/>
          <w:kern w:val="0"/>
          <w:sz w:val="27"/>
          <w:szCs w:val="27"/>
          <w:lang w:eastAsia="pt-PT"/>
          <w14:ligatures w14:val="none"/>
        </w:rPr>
        <w:t>. mostra um exemplo de pergunta AVPU padrão que está sendo apresentada ao visualizador. A resposta dos espectadores pode ser gravada para fornecer feedback construtivo para ajudar no processo de aprendizagem.</w:t>
      </w:r>
    </w:p>
    <w:p w14:paraId="2AADD6F5" w14:textId="77777777" w:rsidR="000C15C9" w:rsidRDefault="000C15C9" w:rsidP="000B41EB">
      <w:pPr>
        <w:pBdr>
          <w:bottom w:val="single" w:sz="6" w:space="1" w:color="auto"/>
        </w:pBdr>
      </w:pPr>
    </w:p>
    <w:p w14:paraId="6C2CB191" w14:textId="77777777" w:rsidR="000C15C9" w:rsidRDefault="000C15C9">
      <w:pPr>
        <w:rPr>
          <w:rFonts w:asciiTheme="majorHAnsi" w:eastAsiaTheme="majorEastAsia" w:hAnsiTheme="majorHAnsi" w:cstheme="majorBidi"/>
          <w:color w:val="2F5496" w:themeColor="accent1" w:themeShade="BF"/>
          <w:sz w:val="32"/>
          <w:szCs w:val="32"/>
        </w:rPr>
      </w:pPr>
      <w:r>
        <w:br w:type="page"/>
      </w:r>
    </w:p>
    <w:p w14:paraId="682045BF" w14:textId="6E0FB8AD" w:rsidR="000C15C9" w:rsidRDefault="000C15C9" w:rsidP="000C15C9">
      <w:pPr>
        <w:pStyle w:val="Ttulo1"/>
      </w:pPr>
      <w:r>
        <w:lastRenderedPageBreak/>
        <w:t>Resultados</w:t>
      </w:r>
    </w:p>
    <w:p w14:paraId="56E4C011" w14:textId="4B9D2EFC" w:rsidR="000C15C9" w:rsidRDefault="000C15C9" w:rsidP="000C15C9">
      <w:pPr>
        <w:pStyle w:val="Ttulo2"/>
      </w:pPr>
      <w:r>
        <w:t>5.1 Demografia</w:t>
      </w:r>
    </w:p>
    <w:p w14:paraId="79D44A63" w14:textId="77777777" w:rsidR="000C15C9" w:rsidRDefault="000C15C9" w:rsidP="000C15C9">
      <w:pPr>
        <w:pStyle w:val="NormalWeb"/>
        <w:keepNext/>
        <w:shd w:val="clear" w:color="auto" w:fill="FFFFFF"/>
        <w:spacing w:before="0" w:beforeAutospacing="0" w:after="360" w:afterAutospacing="0"/>
        <w:jc w:val="center"/>
      </w:pPr>
      <w:r>
        <w:rPr>
          <w:noProof/>
        </w:rPr>
        <w:drawing>
          <wp:inline distT="0" distB="0" distL="0" distR="0" wp14:anchorId="65D7B7C4" wp14:editId="5932CBF5">
            <wp:extent cx="5577079" cy="3253740"/>
            <wp:effectExtent l="0" t="0" r="0" b="0"/>
            <wp:docPr id="1065028774" name="Imagem 1" descr="Uma imagem com texto, captura de ecrã, Paralelo,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028774" name="Imagem 1" descr="Uma imagem com texto, captura de ecrã, Paralelo, número&#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8098" cy="3254335"/>
                    </a:xfrm>
                    <a:prstGeom prst="rect">
                      <a:avLst/>
                    </a:prstGeom>
                    <a:noFill/>
                    <a:ln>
                      <a:noFill/>
                    </a:ln>
                  </pic:spPr>
                </pic:pic>
              </a:graphicData>
            </a:graphic>
          </wp:inline>
        </w:drawing>
      </w:r>
    </w:p>
    <w:p w14:paraId="08AD627E" w14:textId="423632CA" w:rsidR="000C15C9" w:rsidRDefault="000C15C9" w:rsidP="000C15C9">
      <w:pPr>
        <w:pStyle w:val="Legenda"/>
        <w:jc w:val="center"/>
        <w:rPr>
          <w:rFonts w:ascii="Georgia" w:hAnsi="Georgia"/>
          <w:color w:val="333333"/>
          <w:sz w:val="27"/>
          <w:szCs w:val="27"/>
        </w:rPr>
      </w:pPr>
      <w:bookmarkStart w:id="5" w:name="_Ref135703210"/>
      <w:r>
        <w:t xml:space="preserve">Figura </w:t>
      </w:r>
      <w:fldSimple w:instr=" SEQ Figura \* ARABIC ">
        <w:r w:rsidR="00C0354B">
          <w:rPr>
            <w:noProof/>
          </w:rPr>
          <w:t>6</w:t>
        </w:r>
      </w:fldSimple>
      <w:bookmarkEnd w:id="5"/>
    </w:p>
    <w:p w14:paraId="41884A4D" w14:textId="1F4A4F51" w:rsidR="000C15C9" w:rsidRDefault="000C15C9" w:rsidP="000C15C9">
      <w:pPr>
        <w:pStyle w:val="NormalWeb"/>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Os resultados do questionário demográfico são apresentados na </w:t>
      </w:r>
      <w:r>
        <w:rPr>
          <w:rFonts w:ascii="Georgia" w:hAnsi="Georgia"/>
          <w:color w:val="333333"/>
          <w:sz w:val="27"/>
          <w:szCs w:val="27"/>
        </w:rPr>
        <w:fldChar w:fldCharType="begin"/>
      </w:r>
      <w:r>
        <w:rPr>
          <w:rFonts w:ascii="Georgia" w:hAnsi="Georgia"/>
          <w:color w:val="333333"/>
          <w:sz w:val="27"/>
          <w:szCs w:val="27"/>
        </w:rPr>
        <w:instrText xml:space="preserve"> REF _Ref135703210 \h </w:instrText>
      </w:r>
      <w:r>
        <w:rPr>
          <w:rFonts w:ascii="Georgia" w:hAnsi="Georgia"/>
          <w:color w:val="333333"/>
          <w:sz w:val="27"/>
          <w:szCs w:val="27"/>
        </w:rPr>
      </w:r>
      <w:r>
        <w:rPr>
          <w:rFonts w:ascii="Georgia" w:hAnsi="Georgia"/>
          <w:color w:val="333333"/>
          <w:sz w:val="27"/>
          <w:szCs w:val="27"/>
        </w:rPr>
        <w:fldChar w:fldCharType="separate"/>
      </w:r>
      <w:r w:rsidR="00C0354B">
        <w:t xml:space="preserve">Figura </w:t>
      </w:r>
      <w:r w:rsidR="00C0354B">
        <w:rPr>
          <w:noProof/>
        </w:rPr>
        <w:t>6</w:t>
      </w:r>
      <w:r>
        <w:rPr>
          <w:rFonts w:ascii="Georgia" w:hAnsi="Georgia"/>
          <w:color w:val="333333"/>
          <w:sz w:val="27"/>
          <w:szCs w:val="27"/>
        </w:rPr>
        <w:fldChar w:fldCharType="end"/>
      </w:r>
      <w:r>
        <w:rPr>
          <w:rFonts w:ascii="Georgia" w:hAnsi="Georgia"/>
          <w:color w:val="333333"/>
          <w:sz w:val="27"/>
          <w:szCs w:val="27"/>
        </w:rPr>
        <w:t>. </w:t>
      </w:r>
    </w:p>
    <w:p w14:paraId="5BCDFDAE" w14:textId="77777777" w:rsidR="000C15C9" w:rsidRDefault="000C15C9" w:rsidP="000C15C9">
      <w:pPr>
        <w:pStyle w:val="NormalWeb"/>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A maioria dos participantes era iniciante em programação (75,0%), enquanto 14,3% eram competentes e o restante (10,7%) não tinha experiência. </w:t>
      </w:r>
    </w:p>
    <w:p w14:paraId="2C44329E" w14:textId="77777777" w:rsidR="000C15C9" w:rsidRDefault="000C15C9" w:rsidP="000C15C9">
      <w:pPr>
        <w:pStyle w:val="NormalWeb"/>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Além disso, a maioria dos participantes não tinha experiência em programação de RV (92,90%); 3,4% eram iniciantes e 3,4% eram competentes em programação de RV. </w:t>
      </w:r>
    </w:p>
    <w:p w14:paraId="4B2DCA97" w14:textId="77777777" w:rsidR="000C15C9" w:rsidRDefault="000C15C9" w:rsidP="000C15C9">
      <w:pPr>
        <w:pStyle w:val="NormalWeb"/>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Em termos de experiência de jogo convencional, a distribuição dos participantes foi a mais diversificada, com 35,7% iniciantes, 25,0% competentes, 21,4% sem experiência e 17,9% proficientes. </w:t>
      </w:r>
    </w:p>
    <w:p w14:paraId="48BA8DA0" w14:textId="77777777" w:rsidR="000C15C9" w:rsidRDefault="000C15C9" w:rsidP="000C15C9">
      <w:pPr>
        <w:pStyle w:val="NormalWeb"/>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Todos os participantes não tinham experiência (60,7%) ou eram iniciantes (39,3%) em jogos de RV, sendo que a maioria afirmou não ter experiência. </w:t>
      </w:r>
    </w:p>
    <w:p w14:paraId="20A936BA" w14:textId="36C1ED54" w:rsidR="000C15C9" w:rsidRDefault="000C15C9" w:rsidP="000C15C9">
      <w:pPr>
        <w:pStyle w:val="NormalWeb"/>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Em relação a assistir vídeos em 360 graus, 39,3% não tinham experiência, 39,3% eram iniciantes e 21,4% eram competentes.</w:t>
      </w:r>
    </w:p>
    <w:p w14:paraId="19FAAFC5" w14:textId="77777777" w:rsidR="000C15C9" w:rsidRDefault="000C15C9" w:rsidP="000C15C9">
      <w:pPr>
        <w:pStyle w:val="NormalWeb"/>
        <w:shd w:val="clear" w:color="auto" w:fill="FFFFFF"/>
        <w:spacing w:before="0" w:beforeAutospacing="0" w:after="360" w:afterAutospacing="0"/>
        <w:rPr>
          <w:rFonts w:ascii="Georgia" w:hAnsi="Georgia"/>
          <w:color w:val="333333"/>
          <w:sz w:val="27"/>
          <w:szCs w:val="27"/>
        </w:rPr>
      </w:pPr>
    </w:p>
    <w:p w14:paraId="49CD1D8E" w14:textId="77777777" w:rsidR="000C15C9" w:rsidRDefault="000C15C9">
      <w:pPr>
        <w:rPr>
          <w:rFonts w:ascii="Times New Roman" w:eastAsia="Times New Roman" w:hAnsi="Times New Roman" w:cs="Times New Roman"/>
          <w:b/>
          <w:bCs/>
          <w:kern w:val="0"/>
          <w:sz w:val="36"/>
          <w:szCs w:val="36"/>
          <w:lang w:eastAsia="pt-PT"/>
        </w:rPr>
      </w:pPr>
      <w:r>
        <w:br w:type="page"/>
      </w:r>
    </w:p>
    <w:p w14:paraId="16A53C4A" w14:textId="4135D8DB" w:rsidR="000C15C9" w:rsidRDefault="000C15C9" w:rsidP="000C15C9">
      <w:pPr>
        <w:pStyle w:val="Ttulo2"/>
      </w:pPr>
      <w:r>
        <w:lastRenderedPageBreak/>
        <w:t>5.2 NASA-TLX</w:t>
      </w:r>
    </w:p>
    <w:p w14:paraId="323B534C" w14:textId="77777777" w:rsidR="000C15C9" w:rsidRDefault="000C15C9" w:rsidP="000C15C9">
      <w:pPr>
        <w:pStyle w:val="has-inline-formula"/>
        <w:keepNext/>
        <w:shd w:val="clear" w:color="auto" w:fill="FFFFFF"/>
        <w:spacing w:before="0" w:beforeAutospacing="0" w:after="0" w:afterAutospacing="0"/>
        <w:jc w:val="center"/>
      </w:pPr>
      <w:r>
        <w:rPr>
          <w:noProof/>
        </w:rPr>
        <w:drawing>
          <wp:inline distT="0" distB="0" distL="0" distR="0" wp14:anchorId="030023CD" wp14:editId="2939251A">
            <wp:extent cx="4183380" cy="3660957"/>
            <wp:effectExtent l="0" t="0" r="0" b="0"/>
            <wp:docPr id="781576735" name="Imagem 2" descr="Uma imagem com texto, captura de ecrã, diagram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576735" name="Imagem 2" descr="Uma imagem com texto, captura de ecrã, diagrama, file&#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9903" cy="3666665"/>
                    </a:xfrm>
                    <a:prstGeom prst="rect">
                      <a:avLst/>
                    </a:prstGeom>
                    <a:noFill/>
                    <a:ln>
                      <a:noFill/>
                    </a:ln>
                  </pic:spPr>
                </pic:pic>
              </a:graphicData>
            </a:graphic>
          </wp:inline>
        </w:drawing>
      </w:r>
    </w:p>
    <w:p w14:paraId="2D5A6D0C" w14:textId="5B2E2D62" w:rsidR="000C15C9" w:rsidRDefault="000C15C9" w:rsidP="000C15C9">
      <w:pPr>
        <w:pStyle w:val="Legenda"/>
        <w:jc w:val="center"/>
        <w:rPr>
          <w:rFonts w:ascii="Georgia" w:hAnsi="Georgia"/>
          <w:color w:val="333333"/>
          <w:sz w:val="27"/>
          <w:szCs w:val="27"/>
        </w:rPr>
      </w:pPr>
      <w:bookmarkStart w:id="6" w:name="_Ref135703254"/>
      <w:r>
        <w:t xml:space="preserve">Figura </w:t>
      </w:r>
      <w:fldSimple w:instr=" SEQ Figura \* ARABIC ">
        <w:r w:rsidR="00C0354B">
          <w:rPr>
            <w:noProof/>
          </w:rPr>
          <w:t>7</w:t>
        </w:r>
      </w:fldSimple>
      <w:bookmarkEnd w:id="6"/>
    </w:p>
    <w:p w14:paraId="77452816" w14:textId="56F57AC3" w:rsidR="000C15C9" w:rsidRDefault="000C15C9" w:rsidP="000C15C9">
      <w:pPr>
        <w:pStyle w:val="has-inline-formula"/>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Os resultados das questões NASA-TLX são apresentados na </w:t>
      </w:r>
      <w:r>
        <w:rPr>
          <w:rFonts w:ascii="Georgia" w:hAnsi="Georgia"/>
          <w:color w:val="333333"/>
          <w:sz w:val="27"/>
          <w:szCs w:val="27"/>
        </w:rPr>
        <w:fldChar w:fldCharType="begin"/>
      </w:r>
      <w:r>
        <w:rPr>
          <w:rFonts w:ascii="Georgia" w:hAnsi="Georgia"/>
          <w:color w:val="333333"/>
          <w:sz w:val="27"/>
          <w:szCs w:val="27"/>
        </w:rPr>
        <w:instrText xml:space="preserve"> REF _Ref135703254 \h </w:instrText>
      </w:r>
      <w:r>
        <w:rPr>
          <w:rFonts w:ascii="Georgia" w:hAnsi="Georgia"/>
          <w:color w:val="333333"/>
          <w:sz w:val="27"/>
          <w:szCs w:val="27"/>
        </w:rPr>
      </w:r>
      <w:r>
        <w:rPr>
          <w:rFonts w:ascii="Georgia" w:hAnsi="Georgia"/>
          <w:color w:val="333333"/>
          <w:sz w:val="27"/>
          <w:szCs w:val="27"/>
        </w:rPr>
        <w:fldChar w:fldCharType="separate"/>
      </w:r>
      <w:r w:rsidR="00C0354B">
        <w:t xml:space="preserve">Figura </w:t>
      </w:r>
      <w:r w:rsidR="00C0354B">
        <w:rPr>
          <w:noProof/>
        </w:rPr>
        <w:t>7</w:t>
      </w:r>
      <w:r>
        <w:rPr>
          <w:rFonts w:ascii="Georgia" w:hAnsi="Georgia"/>
          <w:color w:val="333333"/>
          <w:sz w:val="27"/>
          <w:szCs w:val="27"/>
        </w:rPr>
        <w:fldChar w:fldCharType="end"/>
      </w:r>
      <w:r>
        <w:rPr>
          <w:rFonts w:ascii="Georgia" w:hAnsi="Georgia"/>
          <w:color w:val="333333"/>
          <w:sz w:val="27"/>
          <w:szCs w:val="27"/>
        </w:rPr>
        <w:t>. </w:t>
      </w:r>
    </w:p>
    <w:p w14:paraId="4F3DFFFE" w14:textId="77777777" w:rsidR="00B63E46" w:rsidRDefault="000C15C9" w:rsidP="000C15C9">
      <w:pPr>
        <w:pStyle w:val="has-inline-formula"/>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As pontuações, que variam de 0 a 20, são agrupadas em três categorias: Baixo</w:t>
      </w:r>
      <w:r>
        <w:rPr>
          <w:rStyle w:val="mo"/>
          <w:rFonts w:ascii="MathJax_Main" w:hAnsi="MathJax_Main"/>
          <w:color w:val="333333"/>
          <w:sz w:val="30"/>
          <w:szCs w:val="30"/>
          <w:bdr w:val="none" w:sz="0" w:space="0" w:color="auto" w:frame="1"/>
        </w:rPr>
        <w:t>( </w:t>
      </w:r>
      <w:r w:rsidR="00B63E46" w:rsidRPr="00B63E46">
        <w:rPr>
          <w:rStyle w:val="mi"/>
          <w:rFonts w:ascii="MathJax_Main" w:eastAsiaTheme="majorEastAsia" w:hAnsi="MathJax_Main"/>
          <w:color w:val="333333"/>
          <w:sz w:val="30"/>
          <w:szCs w:val="30"/>
          <w:bdr w:val="none" w:sz="0" w:space="0" w:color="auto" w:frame="1"/>
        </w:rPr>
        <w:t xml:space="preserve">pontuação </w:t>
      </w:r>
      <w:r>
        <w:rPr>
          <w:rStyle w:val="mo"/>
          <w:rFonts w:ascii="MathJax_Main" w:hAnsi="MathJax_Main"/>
          <w:color w:val="333333"/>
          <w:sz w:val="30"/>
          <w:szCs w:val="30"/>
          <w:bdr w:val="none" w:sz="0" w:space="0" w:color="auto" w:frame="1"/>
        </w:rPr>
        <w:t>≤ </w:t>
      </w:r>
      <w:r>
        <w:rPr>
          <w:rStyle w:val="mn"/>
          <w:rFonts w:ascii="MathJax_Main" w:hAnsi="MathJax_Main"/>
          <w:color w:val="333333"/>
          <w:sz w:val="30"/>
          <w:szCs w:val="30"/>
          <w:bdr w:val="none" w:sz="0" w:space="0" w:color="auto" w:frame="1"/>
        </w:rPr>
        <w:t>6 </w:t>
      </w:r>
      <w:r>
        <w:rPr>
          <w:rFonts w:ascii="Georgia" w:hAnsi="Georgia"/>
          <w:color w:val="333333"/>
          <w:sz w:val="27"/>
          <w:szCs w:val="27"/>
        </w:rPr>
        <w:t>), Médio</w:t>
      </w:r>
      <w:r>
        <w:rPr>
          <w:rStyle w:val="mo"/>
          <w:rFonts w:ascii="MathJax_Main" w:hAnsi="MathJax_Main"/>
          <w:color w:val="333333"/>
          <w:sz w:val="30"/>
          <w:szCs w:val="30"/>
          <w:bdr w:val="none" w:sz="0" w:space="0" w:color="auto" w:frame="1"/>
        </w:rPr>
        <w:t>( </w:t>
      </w:r>
      <w:r>
        <w:rPr>
          <w:rStyle w:val="mn"/>
          <w:rFonts w:ascii="MathJax_Main" w:hAnsi="MathJax_Main"/>
          <w:color w:val="333333"/>
          <w:sz w:val="30"/>
          <w:szCs w:val="30"/>
          <w:bdr w:val="none" w:sz="0" w:space="0" w:color="auto" w:frame="1"/>
        </w:rPr>
        <w:t>6 </w:t>
      </w:r>
      <w:r>
        <w:rPr>
          <w:rStyle w:val="mo"/>
          <w:rFonts w:ascii="MathJax_Main" w:hAnsi="MathJax_Main"/>
          <w:color w:val="333333"/>
          <w:sz w:val="30"/>
          <w:szCs w:val="30"/>
          <w:bdr w:val="none" w:sz="0" w:space="0" w:color="auto" w:frame="1"/>
        </w:rPr>
        <w:t>&lt; </w:t>
      </w:r>
      <w:r>
        <w:rPr>
          <w:rStyle w:val="mi"/>
          <w:rFonts w:ascii="MathJax_Main" w:eastAsiaTheme="majorEastAsia" w:hAnsi="MathJax_Main"/>
          <w:color w:val="333333"/>
          <w:sz w:val="30"/>
          <w:szCs w:val="30"/>
          <w:bdr w:val="none" w:sz="0" w:space="0" w:color="auto" w:frame="1"/>
        </w:rPr>
        <w:t>pontuação</w:t>
      </w:r>
      <w:r>
        <w:rPr>
          <w:rStyle w:val="mo"/>
          <w:rFonts w:ascii="MathJax_Main" w:hAnsi="MathJax_Main"/>
          <w:color w:val="333333"/>
          <w:sz w:val="30"/>
          <w:szCs w:val="30"/>
          <w:bdr w:val="none" w:sz="0" w:space="0" w:color="auto" w:frame="1"/>
        </w:rPr>
        <w:t> ≤ </w:t>
      </w:r>
      <w:r>
        <w:rPr>
          <w:rStyle w:val="mn"/>
          <w:rFonts w:ascii="MathJax_Main" w:hAnsi="MathJax_Main"/>
          <w:color w:val="333333"/>
          <w:sz w:val="30"/>
          <w:szCs w:val="30"/>
          <w:bdr w:val="none" w:sz="0" w:space="0" w:color="auto" w:frame="1"/>
        </w:rPr>
        <w:t>13 </w:t>
      </w:r>
      <w:r>
        <w:rPr>
          <w:rStyle w:val="mo"/>
          <w:rFonts w:ascii="MathJax_Main" w:hAnsi="MathJax_Main"/>
          <w:color w:val="333333"/>
          <w:sz w:val="30"/>
          <w:szCs w:val="30"/>
          <w:bdr w:val="none" w:sz="0" w:space="0" w:color="auto" w:frame="1"/>
        </w:rPr>
        <w:t>) </w:t>
      </w:r>
      <w:r>
        <w:rPr>
          <w:rFonts w:ascii="Georgia" w:hAnsi="Georgia"/>
          <w:color w:val="333333"/>
          <w:sz w:val="27"/>
          <w:szCs w:val="27"/>
        </w:rPr>
        <w:t>, e</w:t>
      </w:r>
      <w:r w:rsidR="00B63E46">
        <w:rPr>
          <w:rFonts w:ascii="Georgia" w:hAnsi="Georgia"/>
          <w:color w:val="333333"/>
          <w:sz w:val="27"/>
          <w:szCs w:val="27"/>
        </w:rPr>
        <w:t xml:space="preserve"> </w:t>
      </w:r>
      <w:r>
        <w:rPr>
          <w:rFonts w:ascii="Georgia" w:hAnsi="Georgia"/>
          <w:color w:val="333333"/>
          <w:sz w:val="27"/>
          <w:szCs w:val="27"/>
        </w:rPr>
        <w:t>Alto</w:t>
      </w:r>
      <w:r>
        <w:rPr>
          <w:rStyle w:val="mo"/>
          <w:rFonts w:ascii="MathJax_Main" w:hAnsi="MathJax_Main"/>
          <w:color w:val="333333"/>
          <w:sz w:val="30"/>
          <w:szCs w:val="30"/>
          <w:bdr w:val="none" w:sz="0" w:space="0" w:color="auto" w:frame="1"/>
        </w:rPr>
        <w:t>( </w:t>
      </w:r>
      <w:r>
        <w:rPr>
          <w:rStyle w:val="mi"/>
          <w:rFonts w:ascii="MathJax_Main" w:eastAsiaTheme="majorEastAsia" w:hAnsi="MathJax_Main"/>
          <w:color w:val="333333"/>
          <w:sz w:val="30"/>
          <w:szCs w:val="30"/>
          <w:bdr w:val="none" w:sz="0" w:space="0" w:color="auto" w:frame="1"/>
        </w:rPr>
        <w:t>pontuação</w:t>
      </w:r>
      <w:r>
        <w:rPr>
          <w:rStyle w:val="mo"/>
          <w:rFonts w:ascii="MathJax_Main" w:hAnsi="MathJax_Main"/>
          <w:color w:val="333333"/>
          <w:sz w:val="30"/>
          <w:szCs w:val="30"/>
          <w:bdr w:val="none" w:sz="0" w:space="0" w:color="auto" w:frame="1"/>
        </w:rPr>
        <w:t> &gt; </w:t>
      </w:r>
      <w:r>
        <w:rPr>
          <w:rStyle w:val="mn"/>
          <w:rFonts w:ascii="MathJax_Main" w:hAnsi="MathJax_Main"/>
          <w:color w:val="333333"/>
          <w:sz w:val="30"/>
          <w:szCs w:val="30"/>
          <w:bdr w:val="none" w:sz="0" w:space="0" w:color="auto" w:frame="1"/>
        </w:rPr>
        <w:t>13 </w:t>
      </w:r>
      <w:r>
        <w:rPr>
          <w:rStyle w:val="mo"/>
          <w:rFonts w:ascii="MathJax_Main" w:hAnsi="MathJax_Main"/>
          <w:color w:val="333333"/>
          <w:sz w:val="30"/>
          <w:szCs w:val="30"/>
          <w:bdr w:val="none" w:sz="0" w:space="0" w:color="auto" w:frame="1"/>
        </w:rPr>
        <w:t>)</w:t>
      </w:r>
      <w:r>
        <w:rPr>
          <w:rFonts w:ascii="Georgia" w:hAnsi="Georgia"/>
          <w:color w:val="333333"/>
          <w:sz w:val="27"/>
          <w:szCs w:val="27"/>
        </w:rPr>
        <w:t>. </w:t>
      </w:r>
    </w:p>
    <w:p w14:paraId="4C6F9E59" w14:textId="77777777" w:rsidR="00B63E46" w:rsidRDefault="000C15C9" w:rsidP="000C15C9">
      <w:pPr>
        <w:pStyle w:val="has-inline-formula"/>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Consolidamos as pontuações de todos os participantes para cada subclasse calculando as médias e o desvio padrão. </w:t>
      </w:r>
    </w:p>
    <w:p w14:paraId="68920319" w14:textId="1892A278" w:rsidR="000C15C9" w:rsidRDefault="000C15C9" w:rsidP="000C15C9">
      <w:pPr>
        <w:pStyle w:val="has-inline-formula"/>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Nós categorizamos as pontuações em grupos de Baixo, Médio e Alto seguindo o teste T unidirecional (com um intervalo de confiança de 95%). </w:t>
      </w:r>
    </w:p>
    <w:p w14:paraId="2624EEF5" w14:textId="77777777" w:rsidR="00B63E46" w:rsidRDefault="00B63E46" w:rsidP="000C15C9">
      <w:pPr>
        <w:pStyle w:val="has-inline-formula"/>
        <w:shd w:val="clear" w:color="auto" w:fill="FFFFFF"/>
        <w:spacing w:before="0" w:beforeAutospacing="0" w:after="0" w:afterAutospacing="0"/>
        <w:rPr>
          <w:rFonts w:ascii="Georgia" w:hAnsi="Georgia"/>
          <w:color w:val="333333"/>
          <w:sz w:val="27"/>
          <w:szCs w:val="27"/>
        </w:rPr>
      </w:pPr>
    </w:p>
    <w:p w14:paraId="408E5A3C" w14:textId="302889A3" w:rsidR="00B63E46" w:rsidRDefault="000C15C9" w:rsidP="000C15C9">
      <w:pPr>
        <w:pStyle w:val="has-inline-formula"/>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xml:space="preserve">A pontuação de desempenho </w:t>
      </w:r>
      <w:proofErr w:type="gramStart"/>
      <w:r>
        <w:rPr>
          <w:rFonts w:ascii="Georgia" w:hAnsi="Georgia"/>
          <w:color w:val="333333"/>
          <w:sz w:val="27"/>
          <w:szCs w:val="27"/>
        </w:rPr>
        <w:t>foi Alta</w:t>
      </w:r>
      <w:proofErr w:type="gramEnd"/>
      <w:r>
        <w:rPr>
          <w:rStyle w:val="mo"/>
          <w:rFonts w:ascii="MathJax_Main" w:hAnsi="MathJax_Main"/>
          <w:color w:val="333333"/>
          <w:sz w:val="30"/>
          <w:szCs w:val="30"/>
          <w:bdr w:val="none" w:sz="0" w:space="0" w:color="auto" w:frame="1"/>
        </w:rPr>
        <w:t>( </w:t>
      </w:r>
      <w:r>
        <w:rPr>
          <w:rStyle w:val="mn"/>
          <w:rFonts w:ascii="MathJax_Main" w:hAnsi="MathJax_Main"/>
          <w:color w:val="333333"/>
          <w:sz w:val="30"/>
          <w:szCs w:val="30"/>
          <w:bdr w:val="none" w:sz="0" w:space="0" w:color="auto" w:frame="1"/>
        </w:rPr>
        <w:t>15,0 </w:t>
      </w:r>
      <w:r>
        <w:rPr>
          <w:rStyle w:val="mo"/>
          <w:rFonts w:ascii="MathJax_Main" w:hAnsi="MathJax_Main"/>
          <w:color w:val="333333"/>
          <w:sz w:val="30"/>
          <w:szCs w:val="30"/>
          <w:bdr w:val="none" w:sz="0" w:space="0" w:color="auto" w:frame="1"/>
        </w:rPr>
        <w:t>± </w:t>
      </w:r>
      <w:r>
        <w:rPr>
          <w:rStyle w:val="mn"/>
          <w:rFonts w:ascii="MathJax_Main" w:hAnsi="MathJax_Main"/>
          <w:color w:val="333333"/>
          <w:sz w:val="30"/>
          <w:szCs w:val="30"/>
          <w:bdr w:val="none" w:sz="0" w:space="0" w:color="auto" w:frame="1"/>
        </w:rPr>
        <w:t>3,21 </w:t>
      </w:r>
      <w:r>
        <w:rPr>
          <w:rStyle w:val="mo"/>
          <w:rFonts w:ascii="MathJax_Main" w:hAnsi="MathJax_Main"/>
          <w:color w:val="333333"/>
          <w:sz w:val="30"/>
          <w:szCs w:val="30"/>
          <w:bdr w:val="none" w:sz="0" w:space="0" w:color="auto" w:frame="1"/>
        </w:rPr>
        <w:t>; </w:t>
      </w:r>
      <w:r>
        <w:rPr>
          <w:rStyle w:val="mi"/>
          <w:rFonts w:ascii="MathJax_Math-italic" w:eastAsiaTheme="majorEastAsia" w:hAnsi="MathJax_Math-italic"/>
          <w:color w:val="333333"/>
          <w:sz w:val="30"/>
          <w:szCs w:val="30"/>
          <w:bdr w:val="none" w:sz="0" w:space="0" w:color="auto" w:frame="1"/>
        </w:rPr>
        <w:t>p </w:t>
      </w:r>
      <w:r>
        <w:rPr>
          <w:rStyle w:val="mo"/>
          <w:rFonts w:ascii="MathJax_Main" w:hAnsi="MathJax_Main"/>
          <w:color w:val="333333"/>
          <w:sz w:val="30"/>
          <w:szCs w:val="30"/>
          <w:bdr w:val="none" w:sz="0" w:space="0" w:color="auto" w:frame="1"/>
        </w:rPr>
        <w:t>&lt; &lt;</w:t>
      </w:r>
      <w:r>
        <w:rPr>
          <w:rStyle w:val="mn"/>
          <w:rFonts w:ascii="MathJax_Main" w:hAnsi="MathJax_Main"/>
          <w:color w:val="333333"/>
          <w:sz w:val="30"/>
          <w:szCs w:val="30"/>
          <w:bdr w:val="none" w:sz="0" w:space="0" w:color="auto" w:frame="1"/>
        </w:rPr>
        <w:t> 0,05 </w:t>
      </w:r>
      <w:r>
        <w:rPr>
          <w:rStyle w:val="mo"/>
          <w:rFonts w:ascii="MathJax_Main" w:hAnsi="MathJax_Main"/>
          <w:color w:val="333333"/>
          <w:sz w:val="30"/>
          <w:szCs w:val="30"/>
          <w:bdr w:val="none" w:sz="0" w:space="0" w:color="auto" w:frame="1"/>
        </w:rPr>
        <w:t>)</w:t>
      </w:r>
      <w:r>
        <w:rPr>
          <w:rFonts w:ascii="Georgia" w:hAnsi="Georgia"/>
          <w:color w:val="333333"/>
          <w:sz w:val="27"/>
          <w:szCs w:val="27"/>
        </w:rPr>
        <w:t>, enquanto a demanda mental</w:t>
      </w:r>
      <w:r>
        <w:rPr>
          <w:rStyle w:val="mo"/>
          <w:rFonts w:ascii="MathJax_Main" w:hAnsi="MathJax_Main"/>
          <w:color w:val="333333"/>
          <w:sz w:val="30"/>
          <w:szCs w:val="30"/>
          <w:bdr w:val="none" w:sz="0" w:space="0" w:color="auto" w:frame="1"/>
        </w:rPr>
        <w:t>( </w:t>
      </w:r>
      <w:r>
        <w:rPr>
          <w:rStyle w:val="mn"/>
          <w:rFonts w:ascii="MathJax_Main" w:hAnsi="MathJax_Main"/>
          <w:color w:val="333333"/>
          <w:sz w:val="30"/>
          <w:szCs w:val="30"/>
          <w:bdr w:val="none" w:sz="0" w:space="0" w:color="auto" w:frame="1"/>
        </w:rPr>
        <w:t>7,04 </w:t>
      </w:r>
      <w:r>
        <w:rPr>
          <w:rStyle w:val="mo"/>
          <w:rFonts w:ascii="MathJax_Main" w:hAnsi="MathJax_Main"/>
          <w:color w:val="333333"/>
          <w:sz w:val="30"/>
          <w:szCs w:val="30"/>
          <w:bdr w:val="none" w:sz="0" w:space="0" w:color="auto" w:frame="1"/>
        </w:rPr>
        <w:t>± </w:t>
      </w:r>
      <w:r>
        <w:rPr>
          <w:rStyle w:val="mn"/>
          <w:rFonts w:ascii="MathJax_Main" w:hAnsi="MathJax_Main"/>
          <w:color w:val="333333"/>
          <w:sz w:val="30"/>
          <w:szCs w:val="30"/>
          <w:bdr w:val="none" w:sz="0" w:space="0" w:color="auto" w:frame="1"/>
        </w:rPr>
        <w:t>3,26 </w:t>
      </w:r>
      <w:r>
        <w:rPr>
          <w:rStyle w:val="mo"/>
          <w:rFonts w:ascii="MathJax_Main" w:hAnsi="MathJax_Main"/>
          <w:color w:val="333333"/>
          <w:sz w:val="30"/>
          <w:szCs w:val="30"/>
          <w:bdr w:val="none" w:sz="0" w:space="0" w:color="auto" w:frame="1"/>
        </w:rPr>
        <w:t>; </w:t>
      </w:r>
      <w:r>
        <w:rPr>
          <w:rStyle w:val="mi"/>
          <w:rFonts w:ascii="MathJax_Math-italic" w:eastAsiaTheme="majorEastAsia" w:hAnsi="MathJax_Math-italic"/>
          <w:color w:val="333333"/>
          <w:sz w:val="30"/>
          <w:szCs w:val="30"/>
          <w:bdr w:val="none" w:sz="0" w:space="0" w:color="auto" w:frame="1"/>
        </w:rPr>
        <w:t>p </w:t>
      </w:r>
      <w:r>
        <w:rPr>
          <w:rStyle w:val="mo"/>
          <w:rFonts w:ascii="MathJax_Main" w:hAnsi="MathJax_Main"/>
          <w:color w:val="333333"/>
          <w:sz w:val="30"/>
          <w:szCs w:val="30"/>
          <w:bdr w:val="none" w:sz="0" w:space="0" w:color="auto" w:frame="1"/>
        </w:rPr>
        <w:t>&lt; &lt;</w:t>
      </w:r>
      <w:r>
        <w:rPr>
          <w:rStyle w:val="mn"/>
          <w:rFonts w:ascii="MathJax_Main" w:hAnsi="MathJax_Main"/>
          <w:color w:val="333333"/>
          <w:sz w:val="30"/>
          <w:szCs w:val="30"/>
          <w:bdr w:val="none" w:sz="0" w:space="0" w:color="auto" w:frame="1"/>
        </w:rPr>
        <w:t> 0,0001 </w:t>
      </w:r>
      <w:r>
        <w:rPr>
          <w:rStyle w:val="mo"/>
          <w:rFonts w:ascii="MathJax_Main" w:hAnsi="MathJax_Main"/>
          <w:color w:val="333333"/>
          <w:sz w:val="30"/>
          <w:szCs w:val="30"/>
          <w:bdr w:val="none" w:sz="0" w:space="0" w:color="auto" w:frame="1"/>
        </w:rPr>
        <w:t>)</w:t>
      </w:r>
      <w:r>
        <w:rPr>
          <w:rFonts w:ascii="Georgia" w:hAnsi="Georgia"/>
          <w:color w:val="333333"/>
          <w:sz w:val="27"/>
          <w:szCs w:val="27"/>
        </w:rPr>
        <w:t>., demanda física</w:t>
      </w:r>
      <w:r>
        <w:rPr>
          <w:rStyle w:val="mo"/>
          <w:rFonts w:ascii="MathJax_Main" w:hAnsi="MathJax_Main"/>
          <w:color w:val="333333"/>
          <w:sz w:val="30"/>
          <w:szCs w:val="30"/>
          <w:bdr w:val="none" w:sz="0" w:space="0" w:color="auto" w:frame="1"/>
        </w:rPr>
        <w:t>( </w:t>
      </w:r>
      <w:r>
        <w:rPr>
          <w:rStyle w:val="mn"/>
          <w:rFonts w:ascii="MathJax_Main" w:hAnsi="MathJax_Main"/>
          <w:color w:val="333333"/>
          <w:sz w:val="30"/>
          <w:szCs w:val="30"/>
          <w:bdr w:val="none" w:sz="0" w:space="0" w:color="auto" w:frame="1"/>
        </w:rPr>
        <w:t>4,26 </w:t>
      </w:r>
      <w:r>
        <w:rPr>
          <w:rStyle w:val="mo"/>
          <w:rFonts w:ascii="MathJax_Main" w:hAnsi="MathJax_Main"/>
          <w:color w:val="333333"/>
          <w:sz w:val="30"/>
          <w:szCs w:val="30"/>
          <w:bdr w:val="none" w:sz="0" w:space="0" w:color="auto" w:frame="1"/>
        </w:rPr>
        <w:t>± </w:t>
      </w:r>
      <w:r>
        <w:rPr>
          <w:rStyle w:val="mn"/>
          <w:rFonts w:ascii="MathJax_Main" w:hAnsi="MathJax_Main"/>
          <w:color w:val="333333"/>
          <w:sz w:val="30"/>
          <w:szCs w:val="30"/>
          <w:bdr w:val="none" w:sz="0" w:space="0" w:color="auto" w:frame="1"/>
        </w:rPr>
        <w:t>2,93 </w:t>
      </w:r>
      <w:r>
        <w:rPr>
          <w:rStyle w:val="mo"/>
          <w:rFonts w:ascii="MathJax_Main" w:hAnsi="MathJax_Main"/>
          <w:color w:val="333333"/>
          <w:sz w:val="30"/>
          <w:szCs w:val="30"/>
          <w:bdr w:val="none" w:sz="0" w:space="0" w:color="auto" w:frame="1"/>
        </w:rPr>
        <w:t>; </w:t>
      </w:r>
      <w:r>
        <w:rPr>
          <w:rStyle w:val="mi"/>
          <w:rFonts w:ascii="MathJax_Math-italic" w:eastAsiaTheme="majorEastAsia" w:hAnsi="MathJax_Math-italic"/>
          <w:color w:val="333333"/>
          <w:sz w:val="30"/>
          <w:szCs w:val="30"/>
          <w:bdr w:val="none" w:sz="0" w:space="0" w:color="auto" w:frame="1"/>
        </w:rPr>
        <w:t>p </w:t>
      </w:r>
      <w:r>
        <w:rPr>
          <w:rStyle w:val="mo"/>
          <w:rFonts w:ascii="MathJax_Main" w:hAnsi="MathJax_Main"/>
          <w:color w:val="333333"/>
          <w:sz w:val="30"/>
          <w:szCs w:val="30"/>
          <w:bdr w:val="none" w:sz="0" w:space="0" w:color="auto" w:frame="1"/>
        </w:rPr>
        <w:t>&lt; &lt;</w:t>
      </w:r>
      <w:r>
        <w:rPr>
          <w:rStyle w:val="mn"/>
          <w:rFonts w:ascii="MathJax_Main" w:hAnsi="MathJax_Main"/>
          <w:color w:val="333333"/>
          <w:sz w:val="30"/>
          <w:szCs w:val="30"/>
          <w:bdr w:val="none" w:sz="0" w:space="0" w:color="auto" w:frame="1"/>
        </w:rPr>
        <w:t> 0,0001 </w:t>
      </w:r>
      <w:r>
        <w:rPr>
          <w:rStyle w:val="mo"/>
          <w:rFonts w:ascii="MathJax_Main" w:hAnsi="MathJax_Main"/>
          <w:color w:val="333333"/>
          <w:sz w:val="30"/>
          <w:szCs w:val="30"/>
          <w:bdr w:val="none" w:sz="0" w:space="0" w:color="auto" w:frame="1"/>
        </w:rPr>
        <w:t>)</w:t>
      </w:r>
      <w:r>
        <w:rPr>
          <w:rFonts w:ascii="Georgia" w:hAnsi="Georgia"/>
          <w:color w:val="333333"/>
          <w:sz w:val="27"/>
          <w:szCs w:val="27"/>
        </w:rPr>
        <w:t>, demanda temporal</w:t>
      </w:r>
      <w:r>
        <w:rPr>
          <w:rStyle w:val="mo"/>
          <w:rFonts w:ascii="MathJax_Main" w:hAnsi="MathJax_Main"/>
          <w:color w:val="333333"/>
          <w:sz w:val="30"/>
          <w:szCs w:val="30"/>
          <w:bdr w:val="none" w:sz="0" w:space="0" w:color="auto" w:frame="1"/>
        </w:rPr>
        <w:t>( </w:t>
      </w:r>
      <w:r>
        <w:rPr>
          <w:rStyle w:val="mn"/>
          <w:rFonts w:ascii="MathJax_Main" w:hAnsi="MathJax_Main"/>
          <w:color w:val="333333"/>
          <w:sz w:val="30"/>
          <w:szCs w:val="30"/>
          <w:bdr w:val="none" w:sz="0" w:space="0" w:color="auto" w:frame="1"/>
        </w:rPr>
        <w:t>6,27 </w:t>
      </w:r>
      <w:r>
        <w:rPr>
          <w:rStyle w:val="mo"/>
          <w:rFonts w:ascii="MathJax_Main" w:hAnsi="MathJax_Main"/>
          <w:color w:val="333333"/>
          <w:sz w:val="30"/>
          <w:szCs w:val="30"/>
          <w:bdr w:val="none" w:sz="0" w:space="0" w:color="auto" w:frame="1"/>
        </w:rPr>
        <w:t>± </w:t>
      </w:r>
      <w:r>
        <w:rPr>
          <w:rStyle w:val="mn"/>
          <w:rFonts w:ascii="MathJax_Main" w:hAnsi="MathJax_Main"/>
          <w:color w:val="333333"/>
          <w:sz w:val="30"/>
          <w:szCs w:val="30"/>
          <w:bdr w:val="none" w:sz="0" w:space="0" w:color="auto" w:frame="1"/>
        </w:rPr>
        <w:t>3,49 </w:t>
      </w:r>
      <w:r>
        <w:rPr>
          <w:rStyle w:val="mo"/>
          <w:rFonts w:ascii="MathJax_Main" w:hAnsi="MathJax_Main"/>
          <w:color w:val="333333"/>
          <w:sz w:val="30"/>
          <w:szCs w:val="30"/>
          <w:bdr w:val="none" w:sz="0" w:space="0" w:color="auto" w:frame="1"/>
        </w:rPr>
        <w:t>; </w:t>
      </w:r>
      <w:r>
        <w:rPr>
          <w:rStyle w:val="mi"/>
          <w:rFonts w:ascii="MathJax_Math-italic" w:eastAsiaTheme="majorEastAsia" w:hAnsi="MathJax_Math-italic"/>
          <w:color w:val="333333"/>
          <w:sz w:val="30"/>
          <w:szCs w:val="30"/>
          <w:bdr w:val="none" w:sz="0" w:space="0" w:color="auto" w:frame="1"/>
        </w:rPr>
        <w:t>p </w:t>
      </w:r>
      <w:r>
        <w:rPr>
          <w:rStyle w:val="mo"/>
          <w:rFonts w:ascii="MathJax_Main" w:hAnsi="MathJax_Main"/>
          <w:color w:val="333333"/>
          <w:sz w:val="30"/>
          <w:szCs w:val="30"/>
          <w:bdr w:val="none" w:sz="0" w:space="0" w:color="auto" w:frame="1"/>
        </w:rPr>
        <w:t>&lt; &lt;</w:t>
      </w:r>
      <w:r>
        <w:rPr>
          <w:rStyle w:val="mn"/>
          <w:rFonts w:ascii="MathJax_Main" w:hAnsi="MathJax_Main"/>
          <w:color w:val="333333"/>
          <w:sz w:val="30"/>
          <w:szCs w:val="30"/>
          <w:bdr w:val="none" w:sz="0" w:space="0" w:color="auto" w:frame="1"/>
        </w:rPr>
        <w:t> 0,0001 </w:t>
      </w:r>
      <w:r>
        <w:rPr>
          <w:rStyle w:val="mo"/>
          <w:rFonts w:ascii="MathJax_Main" w:hAnsi="MathJax_Main"/>
          <w:color w:val="333333"/>
          <w:sz w:val="30"/>
          <w:szCs w:val="30"/>
          <w:bdr w:val="none" w:sz="0" w:space="0" w:color="auto" w:frame="1"/>
        </w:rPr>
        <w:t>)</w:t>
      </w:r>
      <w:r>
        <w:rPr>
          <w:rFonts w:ascii="Georgia" w:hAnsi="Georgia"/>
          <w:color w:val="333333"/>
          <w:sz w:val="27"/>
          <w:szCs w:val="27"/>
        </w:rPr>
        <w:t>, nível de</w:t>
      </w:r>
      <w:r w:rsidR="00B63E46">
        <w:rPr>
          <w:rFonts w:ascii="Georgia" w:hAnsi="Georgia"/>
          <w:color w:val="333333"/>
          <w:sz w:val="27"/>
          <w:szCs w:val="27"/>
        </w:rPr>
        <w:t xml:space="preserve"> </w:t>
      </w:r>
      <w:r>
        <w:rPr>
          <w:rFonts w:ascii="Georgia" w:hAnsi="Georgia"/>
          <w:color w:val="333333"/>
          <w:sz w:val="27"/>
          <w:szCs w:val="27"/>
        </w:rPr>
        <w:t>frustração</w:t>
      </w:r>
      <w:r>
        <w:rPr>
          <w:rStyle w:val="mo"/>
          <w:rFonts w:ascii="MathJax_Main" w:hAnsi="MathJax_Main"/>
          <w:color w:val="333333"/>
          <w:sz w:val="30"/>
          <w:szCs w:val="30"/>
          <w:bdr w:val="none" w:sz="0" w:space="0" w:color="auto" w:frame="1"/>
        </w:rPr>
        <w:t>( </w:t>
      </w:r>
      <w:r>
        <w:rPr>
          <w:rStyle w:val="mn"/>
          <w:rFonts w:ascii="MathJax_Main" w:hAnsi="MathJax_Main"/>
          <w:color w:val="333333"/>
          <w:sz w:val="30"/>
          <w:szCs w:val="30"/>
          <w:bdr w:val="none" w:sz="0" w:space="0" w:color="auto" w:frame="1"/>
        </w:rPr>
        <w:t>6,08 </w:t>
      </w:r>
      <w:r>
        <w:rPr>
          <w:rStyle w:val="mo"/>
          <w:rFonts w:ascii="MathJax_Main" w:hAnsi="MathJax_Main"/>
          <w:color w:val="333333"/>
          <w:sz w:val="30"/>
          <w:szCs w:val="30"/>
          <w:bdr w:val="none" w:sz="0" w:space="0" w:color="auto" w:frame="1"/>
        </w:rPr>
        <w:t>± </w:t>
      </w:r>
      <w:r>
        <w:rPr>
          <w:rStyle w:val="mn"/>
          <w:rFonts w:ascii="MathJax_Main" w:hAnsi="MathJax_Main"/>
          <w:color w:val="333333"/>
          <w:sz w:val="30"/>
          <w:szCs w:val="30"/>
          <w:bdr w:val="none" w:sz="0" w:space="0" w:color="auto" w:frame="1"/>
        </w:rPr>
        <w:t>4,32 </w:t>
      </w:r>
      <w:r>
        <w:rPr>
          <w:rStyle w:val="mo"/>
          <w:rFonts w:ascii="MathJax_Main" w:hAnsi="MathJax_Main"/>
          <w:color w:val="333333"/>
          <w:sz w:val="30"/>
          <w:szCs w:val="30"/>
          <w:bdr w:val="none" w:sz="0" w:space="0" w:color="auto" w:frame="1"/>
        </w:rPr>
        <w:t>; </w:t>
      </w:r>
      <w:r>
        <w:rPr>
          <w:rStyle w:val="mi"/>
          <w:rFonts w:ascii="MathJax_Math-italic" w:eastAsiaTheme="majorEastAsia" w:hAnsi="MathJax_Math-italic"/>
          <w:color w:val="333333"/>
          <w:sz w:val="30"/>
          <w:szCs w:val="30"/>
          <w:bdr w:val="none" w:sz="0" w:space="0" w:color="auto" w:frame="1"/>
        </w:rPr>
        <w:t>p </w:t>
      </w:r>
      <w:r>
        <w:rPr>
          <w:rStyle w:val="mo"/>
          <w:rFonts w:ascii="MathJax_Main" w:hAnsi="MathJax_Main"/>
          <w:color w:val="333333"/>
          <w:sz w:val="30"/>
          <w:szCs w:val="30"/>
          <w:bdr w:val="none" w:sz="0" w:space="0" w:color="auto" w:frame="1"/>
        </w:rPr>
        <w:t>&lt; &lt;</w:t>
      </w:r>
      <w:r>
        <w:rPr>
          <w:rStyle w:val="mn"/>
          <w:rFonts w:ascii="MathJax_Main" w:hAnsi="MathJax_Main"/>
          <w:color w:val="333333"/>
          <w:sz w:val="30"/>
          <w:szCs w:val="30"/>
          <w:bdr w:val="none" w:sz="0" w:space="0" w:color="auto" w:frame="1"/>
        </w:rPr>
        <w:t> 0,0001 </w:t>
      </w:r>
      <w:r>
        <w:rPr>
          <w:rStyle w:val="mo"/>
          <w:rFonts w:ascii="MathJax_Main" w:hAnsi="MathJax_Main"/>
          <w:color w:val="333333"/>
          <w:sz w:val="30"/>
          <w:szCs w:val="30"/>
          <w:bdr w:val="none" w:sz="0" w:space="0" w:color="auto" w:frame="1"/>
        </w:rPr>
        <w:t>)</w:t>
      </w:r>
      <w:r>
        <w:rPr>
          <w:rFonts w:ascii="Georgia" w:hAnsi="Georgia"/>
          <w:color w:val="333333"/>
          <w:sz w:val="27"/>
          <w:szCs w:val="27"/>
        </w:rPr>
        <w:t>, e esforço</w:t>
      </w:r>
      <w:r>
        <w:rPr>
          <w:rStyle w:val="mo"/>
          <w:rFonts w:ascii="MathJax_Main" w:hAnsi="MathJax_Main"/>
          <w:color w:val="333333"/>
          <w:sz w:val="30"/>
          <w:szCs w:val="30"/>
          <w:bdr w:val="none" w:sz="0" w:space="0" w:color="auto" w:frame="1"/>
        </w:rPr>
        <w:t>( </w:t>
      </w:r>
      <w:r>
        <w:rPr>
          <w:rStyle w:val="mn"/>
          <w:rFonts w:ascii="MathJax_Main" w:hAnsi="MathJax_Main"/>
          <w:color w:val="333333"/>
          <w:sz w:val="30"/>
          <w:szCs w:val="30"/>
          <w:bdr w:val="none" w:sz="0" w:space="0" w:color="auto" w:frame="1"/>
        </w:rPr>
        <w:t>7,65 </w:t>
      </w:r>
      <w:r>
        <w:rPr>
          <w:rStyle w:val="mo"/>
          <w:rFonts w:ascii="MathJax_Main" w:hAnsi="MathJax_Main"/>
          <w:color w:val="333333"/>
          <w:sz w:val="30"/>
          <w:szCs w:val="30"/>
          <w:bdr w:val="none" w:sz="0" w:space="0" w:color="auto" w:frame="1"/>
        </w:rPr>
        <w:t>± </w:t>
      </w:r>
      <w:r>
        <w:rPr>
          <w:rStyle w:val="mn"/>
          <w:rFonts w:ascii="MathJax_Main" w:hAnsi="MathJax_Main"/>
          <w:color w:val="333333"/>
          <w:sz w:val="30"/>
          <w:szCs w:val="30"/>
          <w:bdr w:val="none" w:sz="0" w:space="0" w:color="auto" w:frame="1"/>
        </w:rPr>
        <w:t>3,91 </w:t>
      </w:r>
      <w:r>
        <w:rPr>
          <w:rStyle w:val="mo"/>
          <w:rFonts w:ascii="MathJax_Main" w:hAnsi="MathJax_Main"/>
          <w:color w:val="333333"/>
          <w:sz w:val="30"/>
          <w:szCs w:val="30"/>
          <w:bdr w:val="none" w:sz="0" w:space="0" w:color="auto" w:frame="1"/>
        </w:rPr>
        <w:t>; </w:t>
      </w:r>
      <w:r>
        <w:rPr>
          <w:rStyle w:val="mi"/>
          <w:rFonts w:ascii="MathJax_Math-italic" w:eastAsiaTheme="majorEastAsia" w:hAnsi="MathJax_Math-italic"/>
          <w:color w:val="333333"/>
          <w:sz w:val="30"/>
          <w:szCs w:val="30"/>
          <w:bdr w:val="none" w:sz="0" w:space="0" w:color="auto" w:frame="1"/>
        </w:rPr>
        <w:t>p </w:t>
      </w:r>
      <w:r>
        <w:rPr>
          <w:rStyle w:val="mo"/>
          <w:rFonts w:ascii="MathJax_Main" w:hAnsi="MathJax_Main"/>
          <w:color w:val="333333"/>
          <w:sz w:val="30"/>
          <w:szCs w:val="30"/>
          <w:bdr w:val="none" w:sz="0" w:space="0" w:color="auto" w:frame="1"/>
        </w:rPr>
        <w:t>&lt; &lt;</w:t>
      </w:r>
      <w:r>
        <w:rPr>
          <w:rStyle w:val="mn"/>
          <w:rFonts w:ascii="MathJax_Main" w:hAnsi="MathJax_Main"/>
          <w:color w:val="333333"/>
          <w:sz w:val="30"/>
          <w:szCs w:val="30"/>
          <w:bdr w:val="none" w:sz="0" w:space="0" w:color="auto" w:frame="1"/>
        </w:rPr>
        <w:t> 0,0001 </w:t>
      </w:r>
      <w:r>
        <w:rPr>
          <w:rStyle w:val="mo"/>
          <w:rFonts w:ascii="MathJax_Main" w:hAnsi="MathJax_Main"/>
          <w:color w:val="333333"/>
          <w:sz w:val="30"/>
          <w:szCs w:val="30"/>
          <w:bdr w:val="none" w:sz="0" w:space="0" w:color="auto" w:frame="1"/>
        </w:rPr>
        <w:t>)</w:t>
      </w:r>
      <w:r w:rsidR="00B63E46">
        <w:rPr>
          <w:rStyle w:val="mo"/>
          <w:rFonts w:ascii="MathJax_Main" w:hAnsi="MathJax_Main"/>
          <w:color w:val="333333"/>
          <w:sz w:val="30"/>
          <w:szCs w:val="30"/>
          <w:bdr w:val="none" w:sz="0" w:space="0" w:color="auto" w:frame="1"/>
        </w:rPr>
        <w:t xml:space="preserve"> </w:t>
      </w:r>
      <w:r>
        <w:rPr>
          <w:rFonts w:ascii="Georgia" w:hAnsi="Georgia"/>
          <w:color w:val="333333"/>
          <w:sz w:val="27"/>
          <w:szCs w:val="27"/>
        </w:rPr>
        <w:t>não eram altos. </w:t>
      </w:r>
    </w:p>
    <w:p w14:paraId="016063CC" w14:textId="4167A76A" w:rsidR="000C15C9" w:rsidRPr="000C15C9" w:rsidRDefault="000C15C9" w:rsidP="000C15C9">
      <w:pPr>
        <w:pStyle w:val="has-inline-formula"/>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Além de categorizada como Não Alta, a demanda física também foi categorizada como Baixa</w:t>
      </w:r>
      <w:r>
        <w:rPr>
          <w:rStyle w:val="mo"/>
          <w:rFonts w:ascii="MathJax_Main" w:hAnsi="MathJax_Main"/>
          <w:color w:val="333333"/>
          <w:sz w:val="30"/>
          <w:szCs w:val="30"/>
          <w:bdr w:val="none" w:sz="0" w:space="0" w:color="auto" w:frame="1"/>
        </w:rPr>
        <w:t>( </w:t>
      </w:r>
      <w:r>
        <w:rPr>
          <w:rStyle w:val="mi"/>
          <w:rFonts w:ascii="MathJax_Math-italic" w:eastAsiaTheme="majorEastAsia" w:hAnsi="MathJax_Math-italic"/>
          <w:color w:val="333333"/>
          <w:sz w:val="30"/>
          <w:szCs w:val="30"/>
          <w:bdr w:val="none" w:sz="0" w:space="0" w:color="auto" w:frame="1"/>
        </w:rPr>
        <w:t>p </w:t>
      </w:r>
      <w:r>
        <w:rPr>
          <w:rStyle w:val="mo"/>
          <w:rFonts w:ascii="MathJax_Main" w:hAnsi="MathJax_Main"/>
          <w:color w:val="333333"/>
          <w:sz w:val="30"/>
          <w:szCs w:val="30"/>
          <w:bdr w:val="none" w:sz="0" w:space="0" w:color="auto" w:frame="1"/>
        </w:rPr>
        <w:t>&lt; &lt;</w:t>
      </w:r>
      <w:r>
        <w:rPr>
          <w:rStyle w:val="mn"/>
          <w:rFonts w:ascii="MathJax_Main" w:hAnsi="MathJax_Main"/>
          <w:color w:val="333333"/>
          <w:sz w:val="30"/>
          <w:szCs w:val="30"/>
          <w:bdr w:val="none" w:sz="0" w:space="0" w:color="auto" w:frame="1"/>
        </w:rPr>
        <w:t> 0,05 </w:t>
      </w:r>
      <w:r>
        <w:rPr>
          <w:rStyle w:val="mo"/>
          <w:rFonts w:ascii="MathJax_Main" w:hAnsi="MathJax_Main"/>
          <w:color w:val="333333"/>
          <w:sz w:val="30"/>
          <w:szCs w:val="30"/>
          <w:bdr w:val="none" w:sz="0" w:space="0" w:color="auto" w:frame="1"/>
        </w:rPr>
        <w:t>)</w:t>
      </w:r>
      <w:r>
        <w:rPr>
          <w:rFonts w:ascii="Georgia" w:hAnsi="Georgia"/>
          <w:color w:val="333333"/>
          <w:sz w:val="27"/>
          <w:szCs w:val="27"/>
        </w:rPr>
        <w:t>.</w:t>
      </w:r>
    </w:p>
    <w:p w14:paraId="4CF99323" w14:textId="77777777" w:rsidR="000C15C9" w:rsidRDefault="000C15C9" w:rsidP="000B41EB"/>
    <w:p w14:paraId="436E08C9" w14:textId="77777777" w:rsidR="000C15C9" w:rsidRDefault="000C15C9" w:rsidP="000B41EB"/>
    <w:p w14:paraId="7CEC6BDD" w14:textId="77777777" w:rsidR="000C15C9" w:rsidRPr="000B41EB" w:rsidRDefault="000C15C9" w:rsidP="000B41EB"/>
    <w:sectPr w:rsidR="000C15C9" w:rsidRPr="000B41EB" w:rsidSect="008F432A">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763F2"/>
    <w:multiLevelType w:val="hybridMultilevel"/>
    <w:tmpl w:val="F9D8728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879590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D5C85"/>
    <w:rsid w:val="000B41EB"/>
    <w:rsid w:val="000C15C9"/>
    <w:rsid w:val="008134A0"/>
    <w:rsid w:val="0085474F"/>
    <w:rsid w:val="008F432A"/>
    <w:rsid w:val="009D7C76"/>
    <w:rsid w:val="00AD5C85"/>
    <w:rsid w:val="00B126FE"/>
    <w:rsid w:val="00B63E46"/>
    <w:rsid w:val="00B97454"/>
    <w:rsid w:val="00C0354B"/>
    <w:rsid w:val="00C7033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388AC"/>
  <w15:docId w15:val="{6539AEED-A274-4209-A8E7-850790020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0C15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ter"/>
    <w:uiPriority w:val="9"/>
    <w:qFormat/>
    <w:rsid w:val="000B41E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PT"/>
    </w:rPr>
  </w:style>
  <w:style w:type="paragraph" w:styleId="Ttulo3">
    <w:name w:val="heading 3"/>
    <w:basedOn w:val="Normal"/>
    <w:next w:val="Normal"/>
    <w:link w:val="Ttulo3Carter"/>
    <w:uiPriority w:val="9"/>
    <w:semiHidden/>
    <w:unhideWhenUsed/>
    <w:qFormat/>
    <w:rsid w:val="000C15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97454"/>
    <w:pPr>
      <w:ind w:left="720"/>
      <w:contextualSpacing/>
    </w:pPr>
  </w:style>
  <w:style w:type="character" w:customStyle="1" w:styleId="Ttulo2Carter">
    <w:name w:val="Título 2 Caráter"/>
    <w:basedOn w:val="Tipodeletrapredefinidodopargrafo"/>
    <w:link w:val="Ttulo2"/>
    <w:uiPriority w:val="9"/>
    <w:rsid w:val="000B41EB"/>
    <w:rPr>
      <w:rFonts w:ascii="Times New Roman" w:eastAsia="Times New Roman" w:hAnsi="Times New Roman" w:cs="Times New Roman"/>
      <w:b/>
      <w:bCs/>
      <w:kern w:val="0"/>
      <w:sz w:val="36"/>
      <w:szCs w:val="36"/>
      <w:lang w:eastAsia="pt-PT"/>
    </w:rPr>
  </w:style>
  <w:style w:type="paragraph" w:styleId="NormalWeb">
    <w:name w:val="Normal (Web)"/>
    <w:basedOn w:val="Normal"/>
    <w:uiPriority w:val="99"/>
    <w:semiHidden/>
    <w:unhideWhenUsed/>
    <w:rsid w:val="000B41EB"/>
    <w:pPr>
      <w:spacing w:before="100" w:beforeAutospacing="1" w:after="100" w:afterAutospacing="1" w:line="240" w:lineRule="auto"/>
    </w:pPr>
    <w:rPr>
      <w:rFonts w:ascii="Times New Roman" w:eastAsia="Times New Roman" w:hAnsi="Times New Roman" w:cs="Times New Roman"/>
      <w:kern w:val="0"/>
      <w:sz w:val="24"/>
      <w:szCs w:val="24"/>
      <w:lang w:eastAsia="pt-PT"/>
    </w:rPr>
  </w:style>
  <w:style w:type="paragraph" w:styleId="Legenda">
    <w:name w:val="caption"/>
    <w:basedOn w:val="Normal"/>
    <w:next w:val="Normal"/>
    <w:uiPriority w:val="35"/>
    <w:unhideWhenUsed/>
    <w:qFormat/>
    <w:rsid w:val="000B41EB"/>
    <w:pPr>
      <w:spacing w:after="200" w:line="240" w:lineRule="auto"/>
    </w:pPr>
    <w:rPr>
      <w:i/>
      <w:iCs/>
      <w:color w:val="44546A" w:themeColor="text2"/>
      <w:sz w:val="18"/>
      <w:szCs w:val="18"/>
    </w:rPr>
  </w:style>
  <w:style w:type="character" w:customStyle="1" w:styleId="Ttulo3Carter">
    <w:name w:val="Título 3 Caráter"/>
    <w:basedOn w:val="Tipodeletrapredefinidodopargrafo"/>
    <w:link w:val="Ttulo3"/>
    <w:uiPriority w:val="9"/>
    <w:semiHidden/>
    <w:rsid w:val="000C15C9"/>
    <w:rPr>
      <w:rFonts w:asciiTheme="majorHAnsi" w:eastAsiaTheme="majorEastAsia" w:hAnsiTheme="majorHAnsi" w:cstheme="majorBidi"/>
      <w:color w:val="1F3763" w:themeColor="accent1" w:themeShade="7F"/>
      <w:sz w:val="24"/>
      <w:szCs w:val="24"/>
    </w:rPr>
  </w:style>
  <w:style w:type="paragraph" w:customStyle="1" w:styleId="has-inline-formula">
    <w:name w:val="has-inline-formula"/>
    <w:basedOn w:val="Normal"/>
    <w:rsid w:val="000C15C9"/>
    <w:pPr>
      <w:spacing w:before="100" w:beforeAutospacing="1" w:after="100" w:afterAutospacing="1" w:line="240" w:lineRule="auto"/>
    </w:pPr>
    <w:rPr>
      <w:rFonts w:ascii="Times New Roman" w:eastAsia="Times New Roman" w:hAnsi="Times New Roman" w:cs="Times New Roman"/>
      <w:kern w:val="0"/>
      <w:sz w:val="24"/>
      <w:szCs w:val="24"/>
      <w:lang w:eastAsia="pt-PT"/>
    </w:rPr>
  </w:style>
  <w:style w:type="character" w:customStyle="1" w:styleId="mo">
    <w:name w:val="mo"/>
    <w:basedOn w:val="Tipodeletrapredefinidodopargrafo"/>
    <w:rsid w:val="000C15C9"/>
  </w:style>
  <w:style w:type="character" w:customStyle="1" w:styleId="mi">
    <w:name w:val="mi"/>
    <w:basedOn w:val="Tipodeletrapredefinidodopargrafo"/>
    <w:rsid w:val="000C15C9"/>
  </w:style>
  <w:style w:type="character" w:customStyle="1" w:styleId="mn">
    <w:name w:val="mn"/>
    <w:basedOn w:val="Tipodeletrapredefinidodopargrafo"/>
    <w:rsid w:val="000C15C9"/>
  </w:style>
  <w:style w:type="character" w:customStyle="1" w:styleId="Ttulo1Carter">
    <w:name w:val="Título 1 Caráter"/>
    <w:basedOn w:val="Tipodeletrapredefinidodopargrafo"/>
    <w:link w:val="Ttulo1"/>
    <w:uiPriority w:val="9"/>
    <w:rsid w:val="000C15C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09958">
      <w:bodyDiv w:val="1"/>
      <w:marLeft w:val="0"/>
      <w:marRight w:val="0"/>
      <w:marTop w:val="0"/>
      <w:marBottom w:val="0"/>
      <w:divBdr>
        <w:top w:val="none" w:sz="0" w:space="0" w:color="auto"/>
        <w:left w:val="none" w:sz="0" w:space="0" w:color="auto"/>
        <w:bottom w:val="none" w:sz="0" w:space="0" w:color="auto"/>
        <w:right w:val="none" w:sz="0" w:space="0" w:color="auto"/>
      </w:divBdr>
      <w:divsChild>
        <w:div w:id="242566642">
          <w:marLeft w:val="0"/>
          <w:marRight w:val="0"/>
          <w:marTop w:val="0"/>
          <w:marBottom w:val="0"/>
          <w:divBdr>
            <w:top w:val="none" w:sz="0" w:space="0" w:color="auto"/>
            <w:left w:val="none" w:sz="0" w:space="0" w:color="auto"/>
            <w:bottom w:val="none" w:sz="0" w:space="0" w:color="auto"/>
            <w:right w:val="none" w:sz="0" w:space="0" w:color="auto"/>
          </w:divBdr>
        </w:div>
        <w:div w:id="2072463274">
          <w:marLeft w:val="0"/>
          <w:marRight w:val="0"/>
          <w:marTop w:val="0"/>
          <w:marBottom w:val="0"/>
          <w:divBdr>
            <w:top w:val="none" w:sz="0" w:space="0" w:color="auto"/>
            <w:left w:val="none" w:sz="0" w:space="0" w:color="auto"/>
            <w:bottom w:val="none" w:sz="0" w:space="0" w:color="auto"/>
            <w:right w:val="none" w:sz="0" w:space="0" w:color="auto"/>
          </w:divBdr>
        </w:div>
        <w:div w:id="1476558473">
          <w:marLeft w:val="0"/>
          <w:marRight w:val="0"/>
          <w:marTop w:val="0"/>
          <w:marBottom w:val="0"/>
          <w:divBdr>
            <w:top w:val="none" w:sz="0" w:space="0" w:color="auto"/>
            <w:left w:val="none" w:sz="0" w:space="0" w:color="auto"/>
            <w:bottom w:val="none" w:sz="0" w:space="0" w:color="auto"/>
            <w:right w:val="none" w:sz="0" w:space="0" w:color="auto"/>
          </w:divBdr>
        </w:div>
      </w:divsChild>
    </w:div>
    <w:div w:id="418214645">
      <w:bodyDiv w:val="1"/>
      <w:marLeft w:val="0"/>
      <w:marRight w:val="0"/>
      <w:marTop w:val="0"/>
      <w:marBottom w:val="0"/>
      <w:divBdr>
        <w:top w:val="none" w:sz="0" w:space="0" w:color="auto"/>
        <w:left w:val="none" w:sz="0" w:space="0" w:color="auto"/>
        <w:bottom w:val="none" w:sz="0" w:space="0" w:color="auto"/>
        <w:right w:val="none" w:sz="0" w:space="0" w:color="auto"/>
      </w:divBdr>
      <w:divsChild>
        <w:div w:id="1554655395">
          <w:marLeft w:val="0"/>
          <w:marRight w:val="0"/>
          <w:marTop w:val="0"/>
          <w:marBottom w:val="37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40DCE-12D1-4ECE-93E8-778681780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1</Pages>
  <Words>1046</Words>
  <Characters>5649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Amorim</dc:creator>
  <cp:keywords/>
  <dc:description/>
  <cp:lastModifiedBy>Rafael Amorim</cp:lastModifiedBy>
  <cp:revision>6</cp:revision>
  <cp:lastPrinted>2023-05-23T02:05:00Z</cp:lastPrinted>
  <dcterms:created xsi:type="dcterms:W3CDTF">2023-05-03T10:46:00Z</dcterms:created>
  <dcterms:modified xsi:type="dcterms:W3CDTF">2023-05-23T02:05:00Z</dcterms:modified>
</cp:coreProperties>
</file>