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847" w14:textId="1F76D660" w:rsidR="008134A0" w:rsidRDefault="00C21F7A" w:rsidP="00C21F7A">
      <w:pPr>
        <w:jc w:val="center"/>
      </w:pPr>
      <w:r>
        <w:rPr>
          <w:b/>
          <w:bCs/>
          <w:sz w:val="48"/>
          <w:szCs w:val="48"/>
        </w:rPr>
        <w:t>Traffic engineering of unicast services</w:t>
      </w:r>
    </w:p>
    <w:p w14:paraId="51B362D6" w14:textId="77777777" w:rsidR="0066227E" w:rsidRDefault="0066227E">
      <w:pPr>
        <w:rPr>
          <w:sz w:val="32"/>
          <w:szCs w:val="32"/>
        </w:rPr>
      </w:pPr>
    </w:p>
    <w:p w14:paraId="7F9D7863" w14:textId="69ED5A70" w:rsidR="00C21F7A" w:rsidRDefault="00C21F7A">
      <w:pPr>
        <w:rPr>
          <w:sz w:val="32"/>
          <w:szCs w:val="32"/>
        </w:rPr>
      </w:pPr>
      <w:r w:rsidRPr="00C21F7A">
        <w:rPr>
          <w:sz w:val="32"/>
          <w:szCs w:val="32"/>
        </w:rPr>
        <w:t>Um serviço</w:t>
      </w:r>
      <w:r>
        <w:rPr>
          <w:sz w:val="32"/>
          <w:szCs w:val="32"/>
        </w:rPr>
        <w:t xml:space="preserve"> multicast é definido por um </w:t>
      </w:r>
      <w:r w:rsidRPr="00C21F7A">
        <w:rPr>
          <w:b/>
          <w:bCs/>
          <w:color w:val="FF0000"/>
          <w:sz w:val="32"/>
          <w:szCs w:val="32"/>
        </w:rPr>
        <w:t xml:space="preserve">conjunto </w:t>
      </w:r>
      <w:r>
        <w:rPr>
          <w:b/>
          <w:bCs/>
          <w:color w:val="FF0000"/>
          <w:sz w:val="32"/>
          <w:szCs w:val="32"/>
        </w:rPr>
        <w:t xml:space="preserve">de tráfego </w:t>
      </w:r>
      <w:r w:rsidRPr="00C21F7A">
        <w:rPr>
          <w:b/>
          <w:bCs/>
          <w:color w:val="FF0000"/>
          <w:sz w:val="32"/>
          <w:szCs w:val="32"/>
        </w:rPr>
        <w:t>de fluxos E2E</w:t>
      </w:r>
      <w:r>
        <w:rPr>
          <w:sz w:val="32"/>
          <w:szCs w:val="32"/>
        </w:rPr>
        <w:t xml:space="preserve"> dados na rede de telecomunicações.</w:t>
      </w:r>
    </w:p>
    <w:p w14:paraId="57ADF813" w14:textId="104BAF0E" w:rsidR="00C21F7A" w:rsidRDefault="00C21F7A">
      <w:pPr>
        <w:rPr>
          <w:sz w:val="32"/>
          <w:szCs w:val="32"/>
        </w:rPr>
      </w:pPr>
      <w:r>
        <w:rPr>
          <w:sz w:val="32"/>
          <w:szCs w:val="32"/>
        </w:rPr>
        <w:t xml:space="preserve">Ex: Temos uma rede composta por um conj.  de </w:t>
      </w:r>
      <w:r w:rsidRPr="00C21F7A">
        <w:rPr>
          <w:b/>
          <w:bCs/>
          <w:sz w:val="32"/>
          <w:szCs w:val="32"/>
        </w:rPr>
        <w:t>ligações E2E</w:t>
      </w:r>
      <w:r>
        <w:rPr>
          <w:sz w:val="32"/>
          <w:szCs w:val="32"/>
        </w:rPr>
        <w:t xml:space="preserve"> e suporta serviços </w:t>
      </w:r>
      <w:r w:rsidRPr="00C21F7A">
        <w:rPr>
          <w:b/>
          <w:bCs/>
          <w:sz w:val="32"/>
          <w:szCs w:val="32"/>
        </w:rPr>
        <w:t>unicast</w:t>
      </w:r>
      <w:r>
        <w:rPr>
          <w:sz w:val="32"/>
          <w:szCs w:val="32"/>
        </w:rPr>
        <w:t xml:space="preserve"> definido por um conj. de tráfego de </w:t>
      </w:r>
      <w:r w:rsidRPr="00C21F7A">
        <w:rPr>
          <w:b/>
          <w:bCs/>
          <w:sz w:val="32"/>
          <w:szCs w:val="32"/>
        </w:rPr>
        <w:t>fluxos E2E</w:t>
      </w:r>
      <w:r>
        <w:rPr>
          <w:sz w:val="32"/>
          <w:szCs w:val="32"/>
        </w:rPr>
        <w:t>, T, tal que os pacotes de todos os fluxos têm as mesmas estatísticas.</w:t>
      </w:r>
    </w:p>
    <w:p w14:paraId="039570B5" w14:textId="2159850F" w:rsidR="00B82BE0" w:rsidRPr="00812DA7" w:rsidRDefault="00C21F7A" w:rsidP="00812DA7">
      <w:r>
        <w:rPr>
          <w:sz w:val="32"/>
          <w:szCs w:val="32"/>
        </w:rPr>
        <w:t xml:space="preserve">-&gt; Rede modelado por um Graph G=(N,A), N é o conj. de nodes, A é </w:t>
      </w:r>
      <w:r w:rsidR="00B82BE0">
        <w:rPr>
          <w:sz w:val="32"/>
          <w:szCs w:val="32"/>
        </w:rPr>
        <w:t xml:space="preserve">o conj. de ligações. arc (i,j) </w:t>
      </w:r>
      <w:r w:rsidR="00B82BE0" w:rsidRPr="00B82BE0">
        <w:rPr>
          <w:rFonts w:ascii="Cambria Math" w:hAnsi="Cambria Math" w:cs="Cambria Math"/>
          <w:sz w:val="32"/>
          <w:szCs w:val="32"/>
        </w:rPr>
        <w:t>∈</w:t>
      </w:r>
      <w:r w:rsidR="00B82BE0">
        <w:rPr>
          <w:rFonts w:ascii="Cambria Math" w:hAnsi="Cambria Math" w:cs="Cambria Math"/>
          <w:sz w:val="32"/>
          <w:szCs w:val="32"/>
        </w:rPr>
        <w:t xml:space="preserve"> A, representa a ligação entre nós  i </w:t>
      </w:r>
      <w:r w:rsidR="00B82BE0" w:rsidRPr="00B82BE0">
        <w:rPr>
          <w:rFonts w:ascii="Cambria Math" w:hAnsi="Cambria Math" w:cs="Cambria Math"/>
          <w:sz w:val="32"/>
          <w:szCs w:val="32"/>
        </w:rPr>
        <w:t>∈</w:t>
      </w:r>
      <w:r w:rsidR="00812DA7">
        <w:rPr>
          <w:rFonts w:ascii="Cambria Math" w:hAnsi="Cambria Math" w:cs="Cambria Math"/>
          <w:sz w:val="32"/>
          <w:szCs w:val="32"/>
        </w:rPr>
        <w:t xml:space="preserve"> N e j </w:t>
      </w:r>
      <w:r w:rsidR="00812DA7" w:rsidRPr="00812DA7">
        <w:rPr>
          <w:rFonts w:ascii="Cambria Math" w:hAnsi="Cambria Math" w:cs="Cambria Math"/>
          <w:sz w:val="32"/>
          <w:szCs w:val="32"/>
        </w:rPr>
        <w:t>∈ N</w:t>
      </w:r>
      <w:r w:rsidR="00812DA7">
        <w:rPr>
          <w:rFonts w:ascii="Cambria Math" w:hAnsi="Cambria Math" w:cs="Cambria Math"/>
          <w:sz w:val="32"/>
          <w:szCs w:val="32"/>
        </w:rPr>
        <w:t xml:space="preserve"> de</w:t>
      </w:r>
      <w:r w:rsidR="00555720">
        <w:rPr>
          <w:rFonts w:ascii="Cambria Math" w:hAnsi="Cambria Math" w:cs="Cambria Math"/>
          <w:sz w:val="32"/>
          <w:szCs w:val="32"/>
        </w:rPr>
        <w:t>sde</w:t>
      </w:r>
      <w:r w:rsidR="00812DA7">
        <w:rPr>
          <w:rFonts w:ascii="Cambria Math" w:hAnsi="Cambria Math" w:cs="Cambria Math"/>
          <w:sz w:val="32"/>
          <w:szCs w:val="32"/>
        </w:rPr>
        <w:t xml:space="preserve"> i </w:t>
      </w:r>
      <w:r w:rsidR="00555720">
        <w:rPr>
          <w:rFonts w:ascii="Cambria Math" w:hAnsi="Cambria Math" w:cs="Cambria Math"/>
          <w:sz w:val="32"/>
          <w:szCs w:val="32"/>
        </w:rPr>
        <w:t xml:space="preserve">até </w:t>
      </w:r>
      <w:r w:rsidR="00812DA7">
        <w:rPr>
          <w:rFonts w:ascii="Cambria Math" w:hAnsi="Cambria Math" w:cs="Cambria Math"/>
          <w:sz w:val="32"/>
          <w:szCs w:val="32"/>
        </w:rPr>
        <w:t xml:space="preserve">j cujas capacidades são dadas por </w:t>
      </w:r>
      <w:bookmarkStart w:id="0" w:name="_Hlk152377371"/>
      <w:r w:rsidR="00812DA7">
        <w:rPr>
          <w:rFonts w:ascii="Cambria Math" w:hAnsi="Cambria Math" w:cs="Cambria Math"/>
          <w:sz w:val="32"/>
          <w:szCs w:val="32"/>
        </w:rPr>
        <w:t>C</w:t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bscript"/>
        </w:rPr>
        <w:t>ij</w:t>
      </w:r>
      <w:r w:rsidR="00812DA7">
        <w:rPr>
          <w:rFonts w:ascii="Cambria Math" w:hAnsi="Cambria Math" w:cs="Cambria Math"/>
          <w:sz w:val="32"/>
          <w:szCs w:val="32"/>
        </w:rPr>
        <w:t xml:space="preserve"> </w:t>
      </w:r>
      <w:bookmarkEnd w:id="0"/>
      <w:r w:rsidR="00812DA7">
        <w:rPr>
          <w:rFonts w:ascii="Cambria Math" w:hAnsi="Cambria Math" w:cs="Cambria Math"/>
          <w:sz w:val="32"/>
          <w:szCs w:val="32"/>
        </w:rPr>
        <w:t xml:space="preserve">em bps, normalmente </w:t>
      </w:r>
      <w:r w:rsidR="00812DA7" w:rsidRPr="00812DA7">
        <w:rPr>
          <w:rFonts w:ascii="Cambria Math" w:hAnsi="Cambria Math" w:cs="Cambria Math"/>
          <w:sz w:val="32"/>
          <w:szCs w:val="32"/>
        </w:rPr>
        <w:t>C</w:t>
      </w:r>
      <w:r w:rsidR="00812DA7" w:rsidRP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 w:rsidRP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 w:rsidRPr="00812DA7">
        <w:rPr>
          <w:rFonts w:ascii="Cambria Math" w:hAnsi="Cambria Math" w:cs="Cambria Math"/>
          <w:sz w:val="32"/>
          <w:szCs w:val="32"/>
        </w:rPr>
        <w:softHyphen/>
      </w:r>
      <w:r w:rsidR="00812DA7" w:rsidRPr="00812DA7">
        <w:rPr>
          <w:rFonts w:ascii="Cambria Math" w:hAnsi="Cambria Math" w:cs="Cambria Math"/>
          <w:sz w:val="32"/>
          <w:szCs w:val="32"/>
          <w:vertAlign w:val="subscript"/>
        </w:rPr>
        <w:t>ij</w:t>
      </w:r>
      <w:r w:rsidR="00812DA7">
        <w:rPr>
          <w:rFonts w:ascii="Cambria Math" w:hAnsi="Cambria Math" w:cs="Cambria Math"/>
          <w:sz w:val="32"/>
          <w:szCs w:val="32"/>
          <w:vertAlign w:val="subscript"/>
        </w:rPr>
        <w:t xml:space="preserve"> = </w:t>
      </w:r>
      <w:r w:rsidR="00812DA7">
        <w:rPr>
          <w:rFonts w:ascii="Cambria Math" w:hAnsi="Cambria Math" w:cs="Cambria Math"/>
          <w:sz w:val="32"/>
          <w:szCs w:val="32"/>
        </w:rPr>
        <w:t>C</w:t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bscript"/>
        </w:rPr>
        <w:t>ji</w:t>
      </w:r>
    </w:p>
    <w:p w14:paraId="499B1FDD" w14:textId="11133ED6" w:rsidR="00C21F7A" w:rsidRDefault="00812DA7">
      <w:pPr>
        <w:rPr>
          <w:sz w:val="32"/>
          <w:szCs w:val="32"/>
        </w:rPr>
      </w:pPr>
      <w:r>
        <w:rPr>
          <w:sz w:val="32"/>
          <w:szCs w:val="32"/>
        </w:rPr>
        <w:t xml:space="preserve">-&gt; Cada fluxo de tráfego t </w:t>
      </w:r>
      <w:r w:rsidRPr="00812DA7">
        <w:rPr>
          <w:rFonts w:ascii="Cambria Math" w:hAnsi="Cambria Math" w:cs="Cambria Math"/>
          <w:sz w:val="32"/>
          <w:szCs w:val="32"/>
        </w:rPr>
        <w:t>∈</w:t>
      </w:r>
      <w:r w:rsidRPr="00812D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 é definido pelo </w:t>
      </w:r>
      <w:r w:rsidRPr="00812DA7">
        <w:rPr>
          <w:b/>
          <w:bCs/>
          <w:sz w:val="32"/>
          <w:szCs w:val="32"/>
        </w:rPr>
        <w:t>nó de origem</w:t>
      </w:r>
      <w:r>
        <w:rPr>
          <w:sz w:val="32"/>
          <w:szCs w:val="32"/>
        </w:rPr>
        <w:t xml:space="preserve"> o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, </w:t>
      </w:r>
      <w:r w:rsidRPr="00812DA7">
        <w:rPr>
          <w:b/>
          <w:bCs/>
          <w:sz w:val="32"/>
          <w:szCs w:val="32"/>
        </w:rPr>
        <w:t>nó destino</w:t>
      </w:r>
      <w:r>
        <w:rPr>
          <w:sz w:val="32"/>
          <w:szCs w:val="32"/>
        </w:rPr>
        <w:t xml:space="preserve"> d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, </w:t>
      </w:r>
      <w:bookmarkStart w:id="1" w:name="_Hlk152377576"/>
      <w:r w:rsidRPr="00812DA7">
        <w:rPr>
          <w:b/>
          <w:bCs/>
          <w:sz w:val="32"/>
          <w:szCs w:val="32"/>
        </w:rPr>
        <w:t>average Throughput da origem ao destino</w:t>
      </w:r>
      <w:r>
        <w:rPr>
          <w:sz w:val="32"/>
          <w:szCs w:val="32"/>
        </w:rPr>
        <w:t xml:space="preserve"> b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</w:t>
      </w:r>
      <w:bookmarkEnd w:id="1"/>
      <w:r>
        <w:rPr>
          <w:sz w:val="32"/>
          <w:szCs w:val="32"/>
        </w:rPr>
        <w:t xml:space="preserve">e o </w:t>
      </w:r>
      <w:r w:rsidRPr="00812DA7">
        <w:rPr>
          <w:b/>
          <w:bCs/>
          <w:sz w:val="32"/>
          <w:szCs w:val="32"/>
        </w:rPr>
        <w:t>average Throughput do destino à origem</w:t>
      </w:r>
      <w:r>
        <w:rPr>
          <w:sz w:val="32"/>
          <w:szCs w:val="32"/>
        </w:rPr>
        <w:t xml:space="preserve"> </w:t>
      </w:r>
      <w:r w:rsidRPr="00555720">
        <w:rPr>
          <w:sz w:val="32"/>
          <w:szCs w:val="32"/>
          <w:u w:val="single"/>
        </w:rPr>
        <w:t>b</w:t>
      </w:r>
      <w:r w:rsidRPr="00555720">
        <w:rPr>
          <w:sz w:val="32"/>
          <w:szCs w:val="32"/>
          <w:u w:val="single"/>
          <w:vertAlign w:val="subscript"/>
        </w:rPr>
        <w:t>t</w:t>
      </w:r>
      <w:r>
        <w:rPr>
          <w:sz w:val="32"/>
          <w:szCs w:val="32"/>
        </w:rPr>
        <w:t xml:space="preserve"> (em bps)</w:t>
      </w:r>
    </w:p>
    <w:p w14:paraId="5AF5535A" w14:textId="3A77DB74" w:rsidR="00555720" w:rsidRPr="00555720" w:rsidRDefault="00555720">
      <w:pPr>
        <w:rPr>
          <w:sz w:val="32"/>
          <w:szCs w:val="32"/>
        </w:rPr>
      </w:pPr>
      <w:r>
        <w:rPr>
          <w:sz w:val="32"/>
          <w:szCs w:val="32"/>
        </w:rPr>
        <w:t xml:space="preserve">-&gt; Para cada fluxo </w:t>
      </w:r>
      <w:r w:rsidRPr="00555720">
        <w:rPr>
          <w:sz w:val="32"/>
          <w:szCs w:val="32"/>
        </w:rPr>
        <w:t xml:space="preserve">t </w:t>
      </w:r>
      <w:r w:rsidRPr="00555720">
        <w:rPr>
          <w:rFonts w:ascii="Cambria Math" w:hAnsi="Cambria Math" w:cs="Cambria Math"/>
          <w:sz w:val="32"/>
          <w:szCs w:val="32"/>
        </w:rPr>
        <w:t>∈</w:t>
      </w:r>
      <w:r w:rsidRPr="00555720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, </w:t>
      </w:r>
      <w:r w:rsidRPr="005F3400">
        <w:rPr>
          <w:b/>
          <w:bCs/>
          <w:sz w:val="32"/>
          <w:szCs w:val="32"/>
        </w:rPr>
        <w:t>P</w:t>
      </w:r>
      <w:r w:rsidRPr="005F3400">
        <w:rPr>
          <w:b/>
          <w:bCs/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</w:t>
      </w:r>
      <w:r w:rsidR="005F3400">
        <w:rPr>
          <w:sz w:val="32"/>
          <w:szCs w:val="32"/>
        </w:rPr>
        <w:t xml:space="preserve">é o conj de </w:t>
      </w:r>
      <w:r w:rsidR="005F3400" w:rsidRPr="005F3400">
        <w:rPr>
          <w:b/>
          <w:bCs/>
          <w:sz w:val="32"/>
          <w:szCs w:val="32"/>
        </w:rPr>
        <w:t>caminhos de encaminhamento candidatos</w:t>
      </w:r>
      <w:r w:rsidR="005F3400">
        <w:rPr>
          <w:sz w:val="32"/>
          <w:szCs w:val="32"/>
        </w:rPr>
        <w:t xml:space="preserve"> no grafo, do nó de origem até ao nó destino.</w:t>
      </w:r>
    </w:p>
    <w:p w14:paraId="113B79BB" w14:textId="2EE21737" w:rsidR="003D33A1" w:rsidRDefault="005F3400">
      <w:pPr>
        <w:rPr>
          <w:sz w:val="32"/>
          <w:szCs w:val="32"/>
        </w:rPr>
      </w:pPr>
      <w:r w:rsidRPr="005F3400">
        <w:rPr>
          <w:b/>
          <w:bCs/>
          <w:color w:val="FF0000"/>
          <w:sz w:val="32"/>
          <w:szCs w:val="32"/>
        </w:rPr>
        <w:t>Traffic engineering</w:t>
      </w:r>
      <w:r w:rsidRPr="005F340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é a </w:t>
      </w:r>
      <w:r w:rsidRPr="005F3400">
        <w:rPr>
          <w:b/>
          <w:bCs/>
          <w:sz w:val="32"/>
          <w:szCs w:val="32"/>
        </w:rPr>
        <w:t>tarefa de escolher</w:t>
      </w:r>
      <w:r>
        <w:rPr>
          <w:sz w:val="32"/>
          <w:szCs w:val="32"/>
        </w:rPr>
        <w:t xml:space="preserve"> para cada flow </w:t>
      </w:r>
      <w:r w:rsidRPr="005F3400">
        <w:rPr>
          <w:sz w:val="32"/>
          <w:szCs w:val="32"/>
        </w:rPr>
        <w:t xml:space="preserve">t </w:t>
      </w:r>
      <w:r w:rsidRPr="005F3400">
        <w:rPr>
          <w:rFonts w:ascii="Cambria Math" w:hAnsi="Cambria Math" w:cs="Cambria Math"/>
          <w:sz w:val="32"/>
          <w:szCs w:val="32"/>
        </w:rPr>
        <w:t>∈</w:t>
      </w:r>
      <w:r w:rsidRPr="005F3400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 </w:t>
      </w:r>
      <w:r w:rsidRPr="005F3400">
        <w:rPr>
          <w:b/>
          <w:bCs/>
          <w:sz w:val="32"/>
          <w:szCs w:val="32"/>
        </w:rPr>
        <w:t>a percentagem média de TT que deve ser encaminhada por cada um dos caminhos</w:t>
      </w:r>
      <w:r>
        <w:rPr>
          <w:sz w:val="32"/>
          <w:szCs w:val="32"/>
        </w:rPr>
        <w:t xml:space="preserve"> de encaminhamento candidatos dos P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em cada direção.</w:t>
      </w:r>
    </w:p>
    <w:p w14:paraId="32A163E9" w14:textId="77777777" w:rsidR="003D33A1" w:rsidRDefault="003D33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4A36F1" w14:textId="040B6204" w:rsidR="005F3400" w:rsidRPr="005F3400" w:rsidRDefault="005F3400" w:rsidP="005F3400">
      <w:pPr>
        <w:jc w:val="center"/>
        <w:rPr>
          <w:sz w:val="32"/>
          <w:szCs w:val="32"/>
        </w:rPr>
      </w:pPr>
      <w:r>
        <w:rPr>
          <w:b/>
          <w:bCs/>
          <w:sz w:val="48"/>
          <w:szCs w:val="48"/>
        </w:rPr>
        <w:lastRenderedPageBreak/>
        <w:t>Traffic engineering with single path routing</w:t>
      </w:r>
    </w:p>
    <w:p w14:paraId="28801137" w14:textId="3C642C11" w:rsidR="00555720" w:rsidRDefault="00A835F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5F3400">
        <w:rPr>
          <w:sz w:val="32"/>
          <w:szCs w:val="32"/>
        </w:rPr>
        <w:t>No encaminhamento de caminho único, cada fluxo de tráfego deve ser encaminhado através de 1 único caminho</w:t>
      </w:r>
      <w:r>
        <w:rPr>
          <w:sz w:val="32"/>
          <w:szCs w:val="32"/>
        </w:rPr>
        <w:t xml:space="preserve"> (não é permitida a separação/ramificação de fluxos)</w:t>
      </w:r>
    </w:p>
    <w:p w14:paraId="4B75D770" w14:textId="20572F8D" w:rsidR="00A835FC" w:rsidRDefault="00A835FC">
      <w:pPr>
        <w:rPr>
          <w:sz w:val="32"/>
          <w:szCs w:val="32"/>
        </w:rPr>
      </w:pPr>
      <w:r>
        <w:rPr>
          <w:sz w:val="32"/>
          <w:szCs w:val="32"/>
        </w:rPr>
        <w:t>-&gt; O encaminhamento simétrico pode ser necessário ou não: se sim, o caminho de encaminhamento de j-&gt;i deve usar as mesmas ligações que o caminho de i-&gt;j</w:t>
      </w:r>
    </w:p>
    <w:p w14:paraId="16609741" w14:textId="68C43281" w:rsidR="00555720" w:rsidRDefault="00A835FC">
      <w:pPr>
        <w:rPr>
          <w:sz w:val="32"/>
          <w:szCs w:val="32"/>
        </w:rPr>
      </w:pPr>
      <w:r>
        <w:rPr>
          <w:sz w:val="32"/>
          <w:szCs w:val="32"/>
        </w:rPr>
        <w:t xml:space="preserve">Considere uma variável </w:t>
      </w:r>
      <w:bookmarkStart w:id="2" w:name="_Hlk152379205"/>
      <w:r w:rsidR="003D33A1">
        <w:rPr>
          <w:sz w:val="32"/>
          <w:szCs w:val="32"/>
        </w:rPr>
        <w:t>x</w:t>
      </w:r>
      <w:r w:rsidRPr="003D33A1">
        <w:rPr>
          <w:sz w:val="32"/>
          <w:szCs w:val="32"/>
          <w:vertAlign w:val="subscript"/>
        </w:rPr>
        <w:t>tp</w:t>
      </w:r>
      <w:r>
        <w:rPr>
          <w:sz w:val="32"/>
          <w:szCs w:val="32"/>
        </w:rPr>
        <w:t xml:space="preserve"> </w:t>
      </w:r>
      <w:bookmarkEnd w:id="2"/>
      <w:r>
        <w:rPr>
          <w:sz w:val="32"/>
          <w:szCs w:val="32"/>
        </w:rPr>
        <w:t xml:space="preserve">associada a cada fluxo </w:t>
      </w:r>
      <w:bookmarkStart w:id="3" w:name="_Hlk152378992"/>
      <w:r w:rsidRPr="00A835FC">
        <w:rPr>
          <w:sz w:val="32"/>
          <w:szCs w:val="32"/>
        </w:rPr>
        <w:t xml:space="preserve">t </w:t>
      </w:r>
      <w:r w:rsidRPr="00A835FC">
        <w:rPr>
          <w:rFonts w:ascii="Cambria Math" w:hAnsi="Cambria Math" w:cs="Cambria Math"/>
          <w:sz w:val="32"/>
          <w:szCs w:val="32"/>
        </w:rPr>
        <w:t>∈</w:t>
      </w:r>
      <w:r w:rsidRPr="00A835FC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 </w:t>
      </w:r>
      <w:bookmarkEnd w:id="3"/>
      <w:r>
        <w:rPr>
          <w:sz w:val="32"/>
          <w:szCs w:val="32"/>
        </w:rPr>
        <w:t>e a cada percurso p</w:t>
      </w:r>
      <w:r w:rsidRPr="00A835FC">
        <w:rPr>
          <w:sz w:val="32"/>
          <w:szCs w:val="32"/>
        </w:rPr>
        <w:t xml:space="preserve"> </w:t>
      </w:r>
      <w:r w:rsidRPr="00A835FC">
        <w:rPr>
          <w:rFonts w:ascii="Cambria Math" w:hAnsi="Cambria Math" w:cs="Cambria Math"/>
          <w:sz w:val="32"/>
          <w:szCs w:val="32"/>
        </w:rPr>
        <w:t>∈</w:t>
      </w:r>
      <w:r w:rsidRPr="00A835FC">
        <w:rPr>
          <w:sz w:val="32"/>
          <w:szCs w:val="32"/>
        </w:rPr>
        <w:t xml:space="preserve"> </w:t>
      </w:r>
      <w:r w:rsidR="003D33A1">
        <w:rPr>
          <w:sz w:val="32"/>
          <w:szCs w:val="32"/>
        </w:rPr>
        <w:t>P</w:t>
      </w:r>
      <w:r w:rsidR="003D33A1" w:rsidRPr="003D33A1"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que, quando é 1, indica que o fluxo t é encaminhado através do percurso p.</w:t>
      </w:r>
    </w:p>
    <w:p w14:paraId="1BD90D88" w14:textId="77777777" w:rsidR="00A835FC" w:rsidRDefault="00A835FC">
      <w:pPr>
        <w:rPr>
          <w:sz w:val="32"/>
          <w:szCs w:val="32"/>
        </w:rPr>
      </w:pPr>
      <w:r>
        <w:rPr>
          <w:sz w:val="32"/>
          <w:szCs w:val="32"/>
        </w:rPr>
        <w:t>Qlqr solução de traffic-eng com um encaminhamento por um caminho único deve respeitar as seguintes restrições.</w:t>
      </w:r>
    </w:p>
    <w:p w14:paraId="351B0A8E" w14:textId="43622C01" w:rsidR="00A835FC" w:rsidRDefault="00A835FC">
      <w:pPr>
        <w:rPr>
          <w:sz w:val="32"/>
          <w:szCs w:val="32"/>
        </w:rPr>
      </w:pPr>
      <w:r>
        <w:rPr>
          <w:sz w:val="32"/>
          <w:szCs w:val="32"/>
        </w:rPr>
        <w:t xml:space="preserve">-&gt; Para cada fluxo </w:t>
      </w:r>
      <w:r w:rsidRPr="00A835FC">
        <w:rPr>
          <w:sz w:val="32"/>
          <w:szCs w:val="32"/>
        </w:rPr>
        <w:t xml:space="preserve">t </w:t>
      </w:r>
      <w:r w:rsidRPr="00A835FC">
        <w:rPr>
          <w:rFonts w:ascii="Cambria Math" w:hAnsi="Cambria Math" w:cs="Cambria Math"/>
          <w:sz w:val="32"/>
          <w:szCs w:val="32"/>
        </w:rPr>
        <w:t>∈</w:t>
      </w:r>
      <w:r w:rsidRPr="00A835FC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, 1 das suas variáveis </w:t>
      </w:r>
      <w:r w:rsidR="003D33A1">
        <w:rPr>
          <w:sz w:val="32"/>
          <w:szCs w:val="32"/>
        </w:rPr>
        <w:t>associadas x</w:t>
      </w:r>
      <w:r w:rsidR="003D33A1" w:rsidRPr="003D33A1">
        <w:rPr>
          <w:sz w:val="32"/>
          <w:szCs w:val="32"/>
          <w:vertAlign w:val="subscript"/>
        </w:rPr>
        <w:t>tp</w:t>
      </w:r>
      <w:r w:rsidR="003D33A1">
        <w:rPr>
          <w:sz w:val="32"/>
          <w:szCs w:val="32"/>
        </w:rPr>
        <w:t xml:space="preserve"> deve ser 1 e tds as outras vars devem ser 0.</w:t>
      </w:r>
    </w:p>
    <w:p w14:paraId="2231AA0D" w14:textId="4288A82B" w:rsidR="003D33A1" w:rsidRPr="00A835FC" w:rsidRDefault="003D33A1">
      <w:pPr>
        <w:rPr>
          <w:sz w:val="32"/>
          <w:szCs w:val="32"/>
        </w:rPr>
      </w:pPr>
      <w:r>
        <w:rPr>
          <w:sz w:val="32"/>
          <w:szCs w:val="32"/>
        </w:rPr>
        <w:t xml:space="preserve">-&gt; Em cada arc(i, j) </w:t>
      </w:r>
      <w:r w:rsidRPr="003D33A1">
        <w:rPr>
          <w:rFonts w:ascii="Cambria Math" w:hAnsi="Cambria Math" w:cs="Cambria Math"/>
          <w:sz w:val="32"/>
          <w:szCs w:val="32"/>
        </w:rPr>
        <w:t>∈</w:t>
      </w:r>
      <w:r w:rsidRPr="003D33A1">
        <w:rPr>
          <w:sz w:val="32"/>
          <w:szCs w:val="32"/>
        </w:rPr>
        <w:t xml:space="preserve"> </w:t>
      </w:r>
      <w:r>
        <w:rPr>
          <w:sz w:val="32"/>
          <w:szCs w:val="32"/>
        </w:rPr>
        <w:t>A, a soma dos TT (src-dst/dst-src) de tds os fluxos não podem ser superiores à sua capacidade C</w:t>
      </w:r>
      <w:r>
        <w:rPr>
          <w:sz w:val="32"/>
          <w:szCs w:val="32"/>
          <w:vertAlign w:val="subscript"/>
        </w:rPr>
        <w:t>ij</w:t>
      </w:r>
      <w:r>
        <w:rPr>
          <w:sz w:val="32"/>
          <w:szCs w:val="32"/>
        </w:rPr>
        <w:t>.</w:t>
      </w:r>
    </w:p>
    <w:p w14:paraId="549ED9E0" w14:textId="77777777" w:rsidR="00555720" w:rsidRDefault="00555720">
      <w:pPr>
        <w:rPr>
          <w:sz w:val="32"/>
          <w:szCs w:val="32"/>
        </w:rPr>
      </w:pPr>
    </w:p>
    <w:p w14:paraId="7E791BDD" w14:textId="77777777" w:rsidR="00555720" w:rsidRDefault="00555720">
      <w:pPr>
        <w:rPr>
          <w:sz w:val="32"/>
          <w:szCs w:val="32"/>
        </w:rPr>
      </w:pPr>
    </w:p>
    <w:p w14:paraId="2BCA43A5" w14:textId="77777777" w:rsidR="00555720" w:rsidRDefault="00555720">
      <w:pPr>
        <w:rPr>
          <w:sz w:val="32"/>
          <w:szCs w:val="32"/>
        </w:rPr>
      </w:pPr>
    </w:p>
    <w:p w14:paraId="3BF782B4" w14:textId="77777777" w:rsidR="00555720" w:rsidRDefault="00555720">
      <w:pPr>
        <w:rPr>
          <w:sz w:val="32"/>
          <w:szCs w:val="32"/>
        </w:rPr>
      </w:pPr>
    </w:p>
    <w:p w14:paraId="2DB8DE6E" w14:textId="77777777" w:rsidR="00555720" w:rsidRDefault="00555720">
      <w:pPr>
        <w:rPr>
          <w:sz w:val="32"/>
          <w:szCs w:val="32"/>
        </w:rPr>
      </w:pPr>
    </w:p>
    <w:p w14:paraId="50B1F959" w14:textId="77777777" w:rsidR="00555720" w:rsidRDefault="00555720">
      <w:pPr>
        <w:rPr>
          <w:sz w:val="32"/>
          <w:szCs w:val="32"/>
        </w:rPr>
      </w:pPr>
    </w:p>
    <w:sectPr w:rsidR="00555720" w:rsidSect="00C21F7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A"/>
    <w:rsid w:val="003D33A1"/>
    <w:rsid w:val="00555720"/>
    <w:rsid w:val="005F3400"/>
    <w:rsid w:val="0066227E"/>
    <w:rsid w:val="0067057A"/>
    <w:rsid w:val="00812DA7"/>
    <w:rsid w:val="008134A0"/>
    <w:rsid w:val="009D7C76"/>
    <w:rsid w:val="00A835FC"/>
    <w:rsid w:val="00B01688"/>
    <w:rsid w:val="00B82BE0"/>
    <w:rsid w:val="00C21F7A"/>
    <w:rsid w:val="00C7033A"/>
    <w:rsid w:val="00F0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8E67"/>
  <w15:docId w15:val="{7BFFAB11-C841-45A9-99AC-E7468660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2</cp:revision>
  <dcterms:created xsi:type="dcterms:W3CDTF">2023-12-02T13:29:00Z</dcterms:created>
  <dcterms:modified xsi:type="dcterms:W3CDTF">2023-12-02T13:29:00Z</dcterms:modified>
</cp:coreProperties>
</file>