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CC7809">
      <w:pPr>
        <w:rPr>
          <w:b/>
          <w:color w:val="0070C0"/>
          <w:sz w:val="32"/>
          <w:szCs w:val="32"/>
          <w:lang w:val="fr-FR"/>
        </w:rPr>
      </w:pPr>
      <w:r>
        <w:rPr>
          <w:b/>
          <w:color w:val="0070C0"/>
          <w:sz w:val="32"/>
          <w:szCs w:val="32"/>
          <w:lang w:val="fr-FR"/>
        </w:rPr>
        <w:t>LC11</w:t>
      </w:r>
      <w:r w:rsidR="00D074C6" w:rsidRPr="00D074C6">
        <w:rPr>
          <w:b/>
          <w:color w:val="0070C0"/>
          <w:sz w:val="32"/>
          <w:szCs w:val="32"/>
          <w:lang w:val="fr-FR"/>
        </w:rPr>
        <w:t xml:space="preserve"> : </w:t>
      </w:r>
      <w:r>
        <w:rPr>
          <w:b/>
          <w:color w:val="0070C0"/>
          <w:sz w:val="32"/>
          <w:szCs w:val="32"/>
          <w:lang w:val="fr-FR"/>
        </w:rPr>
        <w:t>Molécules de la santé</w:t>
      </w:r>
    </w:p>
    <w:p w:rsidR="00D074C6" w:rsidRPr="00AB5C87" w:rsidRDefault="00D074C6">
      <w:pPr>
        <w:rPr>
          <w:i/>
          <w:lang w:val="fr-FR"/>
        </w:rPr>
      </w:pPr>
      <w:r w:rsidRPr="00AB5C87">
        <w:rPr>
          <w:b/>
          <w:i/>
          <w:lang w:val="fr-FR"/>
        </w:rPr>
        <w:t xml:space="preserve">Niveau : </w:t>
      </w:r>
      <w:r w:rsidRPr="00AB5C87">
        <w:rPr>
          <w:i/>
          <w:lang w:val="fr-FR"/>
        </w:rPr>
        <w:t>Lycée</w:t>
      </w:r>
      <w:r w:rsidR="001D14D7">
        <w:rPr>
          <w:i/>
          <w:lang w:val="fr-FR"/>
        </w:rPr>
        <w:t xml:space="preserve"> </w:t>
      </w:r>
    </w:p>
    <w:p w:rsidR="00D074C6" w:rsidRPr="000B61C1" w:rsidRDefault="00D074C6" w:rsidP="000B61C1">
      <w:pPr>
        <w:rPr>
          <w:b/>
          <w:i/>
          <w:lang w:val="fr-FR"/>
        </w:rPr>
      </w:pPr>
      <w:r w:rsidRPr="00AB5C87">
        <w:rPr>
          <w:b/>
          <w:i/>
          <w:lang w:val="fr-FR"/>
        </w:rPr>
        <w:t xml:space="preserve">Pré-requis : </w:t>
      </w:r>
    </w:p>
    <w:p w:rsidR="00980948" w:rsidRDefault="00D074C6" w:rsidP="00CC7809">
      <w:pPr>
        <w:rPr>
          <w:i/>
          <w:lang w:val="fr-FR"/>
        </w:rPr>
      </w:pPr>
      <w:r w:rsidRPr="00AB5C87">
        <w:rPr>
          <w:i/>
          <w:lang w:val="fr-FR"/>
        </w:rPr>
        <w:t>-</w:t>
      </w:r>
      <w:r w:rsidR="005A4B1E">
        <w:rPr>
          <w:i/>
          <w:lang w:val="fr-FR"/>
        </w:rPr>
        <w:t xml:space="preserve"> </w:t>
      </w:r>
      <w:r w:rsidR="0068584C">
        <w:rPr>
          <w:i/>
          <w:lang w:val="fr-FR"/>
        </w:rPr>
        <w:t>Synthèse organique et caractérisation</w:t>
      </w:r>
    </w:p>
    <w:p w:rsidR="0068584C" w:rsidRDefault="0068584C" w:rsidP="00CC7809">
      <w:pPr>
        <w:rPr>
          <w:i/>
          <w:lang w:val="fr-FR"/>
        </w:rPr>
      </w:pPr>
      <w:r>
        <w:rPr>
          <w:i/>
          <w:lang w:val="fr-FR"/>
        </w:rPr>
        <w:t>- Oxydoréduction</w:t>
      </w:r>
    </w:p>
    <w:p w:rsidR="0068584C" w:rsidRDefault="0068584C" w:rsidP="00CC7809">
      <w:pPr>
        <w:rPr>
          <w:i/>
          <w:lang w:val="fr-FR"/>
        </w:rPr>
      </w:pPr>
      <w:r>
        <w:rPr>
          <w:i/>
          <w:lang w:val="fr-FR"/>
        </w:rPr>
        <w:t>- Dosages</w:t>
      </w:r>
    </w:p>
    <w:p w:rsidR="0068584C" w:rsidRDefault="0068584C" w:rsidP="00CC7809">
      <w:pPr>
        <w:rPr>
          <w:i/>
          <w:lang w:val="fr-FR"/>
        </w:rPr>
      </w:pPr>
      <w:r>
        <w:rPr>
          <w:i/>
          <w:lang w:val="fr-FR"/>
        </w:rPr>
        <w:t>- Spectroscopie IR</w:t>
      </w:r>
      <w:bookmarkStart w:id="0" w:name="_GoBack"/>
      <w:bookmarkEnd w:id="0"/>
    </w:p>
    <w:p w:rsidR="00942728" w:rsidRPr="00AA794E" w:rsidRDefault="00942728" w:rsidP="00942728">
      <w:pPr>
        <w:rPr>
          <w:b/>
          <w:i/>
          <w:lang w:val="fr-FR"/>
        </w:rPr>
      </w:pPr>
      <w:r w:rsidRPr="00AA794E">
        <w:rPr>
          <w:b/>
          <w:i/>
          <w:lang w:val="fr-FR"/>
        </w:rPr>
        <w:t>REFERENCES :</w:t>
      </w:r>
    </w:p>
    <w:p w:rsidR="00E76A84" w:rsidRDefault="00942728" w:rsidP="00CC7809">
      <w:pPr>
        <w:rPr>
          <w:i/>
          <w:lang w:val="fr-FR"/>
        </w:rPr>
      </w:pPr>
      <w:r>
        <w:rPr>
          <w:i/>
          <w:lang w:val="fr-FR"/>
        </w:rPr>
        <w:t xml:space="preserve">[1] </w:t>
      </w:r>
      <w:r w:rsidR="008A2FEE">
        <w:rPr>
          <w:i/>
          <w:lang w:val="fr-FR"/>
        </w:rPr>
        <w:t>GuidePharmaSanté. Les chiffres du marché du médicament, 2017.</w:t>
      </w:r>
    </w:p>
    <w:p w:rsidR="008A2FEE" w:rsidRDefault="008A2FEE" w:rsidP="00CC7809">
      <w:pPr>
        <w:rPr>
          <w:i/>
          <w:lang w:val="fr-FR"/>
        </w:rPr>
      </w:pPr>
      <w:r>
        <w:rPr>
          <w:i/>
          <w:lang w:val="fr-FR"/>
        </w:rPr>
        <w:t>[2]</w:t>
      </w:r>
      <w:r w:rsidR="00AB063B">
        <w:rPr>
          <w:i/>
          <w:lang w:val="fr-FR"/>
        </w:rPr>
        <w:t xml:space="preserve"> Valéry Prévost, Physique Chimie, seconde générale. Nathan, 2017.</w:t>
      </w:r>
    </w:p>
    <w:p w:rsidR="00AB063B" w:rsidRDefault="00AB063B" w:rsidP="00AB063B">
      <w:pPr>
        <w:rPr>
          <w:i/>
          <w:lang w:val="fr-FR"/>
        </w:rPr>
      </w:pPr>
      <w:r>
        <w:rPr>
          <w:i/>
          <w:lang w:val="fr-FR"/>
        </w:rPr>
        <w:t>[3] Xavier Bataille, Physique Chimie seconde. Belin, 2010.</w:t>
      </w:r>
    </w:p>
    <w:p w:rsidR="00AB063B" w:rsidRDefault="00AB063B" w:rsidP="00AB063B">
      <w:pPr>
        <w:rPr>
          <w:i/>
          <w:lang w:val="fr-FR"/>
        </w:rPr>
      </w:pPr>
      <w:r>
        <w:rPr>
          <w:i/>
          <w:lang w:val="fr-FR"/>
        </w:rPr>
        <w:t>[4] Jean-Luc AZAN, Physique Chimie première STI2D/STL. Nathan, 2011.</w:t>
      </w:r>
    </w:p>
    <w:p w:rsidR="00AD6D56" w:rsidRDefault="00AD6D56" w:rsidP="00AB063B">
      <w:pPr>
        <w:rPr>
          <w:i/>
          <w:lang w:val="fr-FR"/>
        </w:rPr>
      </w:pPr>
      <w:r>
        <w:rPr>
          <w:i/>
          <w:lang w:val="fr-FR"/>
        </w:rPr>
        <w:t>[5]</w:t>
      </w:r>
      <w:r w:rsidRPr="00AD6D56">
        <w:rPr>
          <w:i/>
          <w:lang w:val="fr-FR"/>
        </w:rPr>
        <w:t xml:space="preserve"> </w:t>
      </w:r>
      <w:r>
        <w:rPr>
          <w:i/>
          <w:lang w:val="fr-FR"/>
        </w:rPr>
        <w:t>Florence DAUMARIE, Pascal GRIESMAR et Solange SALZARD. Florilège de chimie pratique, deuxième édition, Hermann, 2002.</w:t>
      </w:r>
    </w:p>
    <w:p w:rsidR="00EB61FC"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AA18FA" w:rsidRDefault="00AB5C87" w:rsidP="00037C25">
      <w:pPr>
        <w:rPr>
          <w:lang w:val="fr-FR"/>
        </w:rPr>
      </w:pPr>
      <w:r w:rsidRPr="00AB5C87">
        <w:rPr>
          <w:b/>
          <w:u w:val="single"/>
          <w:lang w:val="fr-FR"/>
        </w:rPr>
        <w:t>Introduction :</w:t>
      </w:r>
      <w:r w:rsidRPr="00AA2F51">
        <w:rPr>
          <w:b/>
          <w:lang w:val="fr-FR"/>
        </w:rPr>
        <w:t xml:space="preserve"> </w:t>
      </w:r>
      <w:r w:rsidR="008A2FEE">
        <w:rPr>
          <w:lang w:val="fr-FR"/>
        </w:rPr>
        <w:t>Les progrès de la médecine ont permis de considérablement rallonger notre espérance de vie. Jusqu’au XVIIIème siècle, on se contentait essentiellement de ce que la nature pouvait apporter, mais à partir du XIXème siècle, les connaissances en chimie ont permis d’améliorer les substances utilisées. Actuellement, l’industrie pharmaceutique constitue un pôle économique conséquent à l’échelle mondiale. Voici quelques chiffres pour ce qui concerne la France [1]:</w:t>
      </w:r>
    </w:p>
    <w:p w:rsidR="008A2FEE" w:rsidRDefault="008A2FEE" w:rsidP="00037C25">
      <w:pPr>
        <w:rPr>
          <w:lang w:val="fr-FR"/>
        </w:rPr>
      </w:pPr>
      <w:r>
        <w:rPr>
          <w:lang w:val="fr-FR"/>
        </w:rPr>
        <w:t>- La France est au cinquième rang des marchés pharmaceutiques</w:t>
      </w:r>
    </w:p>
    <w:p w:rsidR="008A2FEE" w:rsidRDefault="008A2FEE" w:rsidP="00037C25">
      <w:pPr>
        <w:rPr>
          <w:lang w:val="fr-FR"/>
        </w:rPr>
      </w:pPr>
      <w:r>
        <w:rPr>
          <w:lang w:val="fr-FR"/>
        </w:rPr>
        <w:t>- 8500 embauches par an</w:t>
      </w:r>
    </w:p>
    <w:p w:rsidR="008A2FEE" w:rsidRDefault="008A2FEE" w:rsidP="00037C25">
      <w:pPr>
        <w:rPr>
          <w:lang w:val="fr-FR"/>
        </w:rPr>
      </w:pPr>
      <w:r>
        <w:rPr>
          <w:lang w:val="fr-FR"/>
        </w:rPr>
        <w:t>- 54,1 milliards d’euros de chiffre d’affaire en 2017</w:t>
      </w:r>
    </w:p>
    <w:p w:rsidR="008A2FEE" w:rsidRDefault="008A2FEE" w:rsidP="00037C25">
      <w:pPr>
        <w:rPr>
          <w:lang w:val="fr-FR"/>
        </w:rPr>
      </w:pPr>
      <w:r>
        <w:rPr>
          <w:lang w:val="fr-FR"/>
        </w:rPr>
        <w:t xml:space="preserve">- 510 </w:t>
      </w:r>
      <w:r w:rsidR="00C11F2D">
        <w:rPr>
          <w:lang w:val="fr-FR"/>
        </w:rPr>
        <w:t>euros de consommation moyenne par an et par personne</w:t>
      </w:r>
    </w:p>
    <w:p w:rsidR="00EB61FC" w:rsidRPr="00AA18FA" w:rsidRDefault="00EB61FC" w:rsidP="00EB61FC">
      <w:pPr>
        <w:rPr>
          <w:b/>
          <w:color w:val="00B050"/>
          <w:lang w:val="fr-FR"/>
        </w:rPr>
      </w:pPr>
      <w:r w:rsidRPr="00AA18FA">
        <w:rPr>
          <w:b/>
          <w:color w:val="00B050"/>
          <w:lang w:val="fr-FR"/>
        </w:rPr>
        <w:t>LA SYNTHESE DE L’ASPIRINE AURA ETE FAITE DURANT LA PREPARATION. NOUS DETAILLONS ICI LE DEROULE DE CETTE SYNTHESE</w:t>
      </w:r>
      <w:r>
        <w:rPr>
          <w:b/>
          <w:color w:val="00B050"/>
          <w:lang w:val="fr-FR"/>
        </w:rPr>
        <w:t>. ATTENTION, IL FAUT PREVOIR DEUX SYNTHESES EN PREPARATION POUR POUVOIR FAIRE UNE ESSORATION DEVANT LE JURY.</w:t>
      </w:r>
    </w:p>
    <w:tbl>
      <w:tblPr>
        <w:tblStyle w:val="Grilledutableau"/>
        <w:tblW w:w="0" w:type="auto"/>
        <w:tblLook w:val="04A0" w:firstRow="1" w:lastRow="0" w:firstColumn="1" w:lastColumn="0" w:noHBand="0" w:noVBand="1"/>
      </w:tblPr>
      <w:tblGrid>
        <w:gridCol w:w="9350"/>
      </w:tblGrid>
      <w:tr w:rsidR="00EB61FC" w:rsidRPr="0068584C" w:rsidTr="00663492">
        <w:tc>
          <w:tcPr>
            <w:tcW w:w="9350" w:type="dxa"/>
          </w:tcPr>
          <w:p w:rsidR="00EB61FC" w:rsidRDefault="00EB61FC" w:rsidP="00663492">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(synthèse de l’aspirine p.53 dans [1])</w:t>
            </w:r>
          </w:p>
          <w:p w:rsidR="00EB61FC" w:rsidRDefault="00EB61FC" w:rsidP="00663492">
            <w:pPr>
              <w:rPr>
                <w:rFonts w:eastAsiaTheme="minorEastAsia"/>
                <w:color w:val="000000" w:themeColor="text1"/>
                <w:lang w:val="fr-FR"/>
              </w:rPr>
            </w:pPr>
          </w:p>
          <w:p w:rsidR="00EB61FC" w:rsidRDefault="00EB61FC" w:rsidP="00663492">
            <w:pPr>
              <w:rPr>
                <w:rFonts w:eastAsiaTheme="minorEastAsia"/>
                <w:color w:val="000000" w:themeColor="text1"/>
                <w:lang w:val="fr-FR"/>
              </w:rPr>
            </w:pPr>
            <w:r>
              <w:rPr>
                <w:rFonts w:eastAsiaTheme="minorEastAsia"/>
                <w:color w:val="000000" w:themeColor="text1"/>
                <w:lang w:val="fr-FR"/>
              </w:rPr>
              <w:t>- Réaliser un montage à reflux classique avec bain marie en utilisant : un ballon bicol de 250 mL, un réfrigérant, un cristallisoir (bain marie) + eau + thermomètre, un agitateur magnétique chauffant et un élévateur.</w:t>
            </w:r>
          </w:p>
          <w:p w:rsidR="00EB61FC" w:rsidRDefault="00EB61FC" w:rsidP="00663492">
            <w:pPr>
              <w:rPr>
                <w:rFonts w:eastAsiaTheme="minorEastAsia"/>
                <w:color w:val="000000" w:themeColor="text1"/>
                <w:lang w:val="fr-FR"/>
              </w:rPr>
            </w:pPr>
            <w:r>
              <w:rPr>
                <w:rFonts w:eastAsiaTheme="minorEastAsia"/>
                <w:color w:val="000000" w:themeColor="text1"/>
                <w:lang w:val="fr-FR"/>
              </w:rPr>
              <w:lastRenderedPageBreak/>
              <w:t>- Introduire dans le ballon 3,0 g d’acide salicylique (c’est le réactif limitant), 6 mL d’acide éthanoïque et 4 gouttes d’acide sulfurique concentré (18 mol/L).</w:t>
            </w:r>
          </w:p>
          <w:p w:rsidR="00EB61FC" w:rsidRDefault="00EB61FC" w:rsidP="00663492">
            <w:pPr>
              <w:rPr>
                <w:rFonts w:eastAsiaTheme="minorEastAsia"/>
                <w:color w:val="000000" w:themeColor="text1"/>
                <w:lang w:val="fr-FR"/>
              </w:rPr>
            </w:pPr>
            <w:r>
              <w:rPr>
                <w:rFonts w:eastAsiaTheme="minorEastAsia"/>
                <w:color w:val="000000" w:themeColor="text1"/>
                <w:lang w:val="fr-FR"/>
              </w:rPr>
              <w:t xml:space="preserve">- Chauffer à reflux au </w:t>
            </w:r>
            <w:r w:rsidRPr="00980948">
              <w:rPr>
                <w:rFonts w:eastAsiaTheme="minorEastAsia"/>
                <w:b/>
                <w:color w:val="000000" w:themeColor="text1"/>
                <w:lang w:val="fr-FR"/>
              </w:rPr>
              <w:t>bain marie</w:t>
            </w:r>
            <w:r>
              <w:rPr>
                <w:rFonts w:eastAsiaTheme="minorEastAsia"/>
                <w:b/>
                <w:color w:val="000000" w:themeColor="text1"/>
                <w:lang w:val="fr-FR"/>
              </w:rPr>
              <w:t xml:space="preserve"> </w:t>
            </w:r>
            <w:r>
              <w:rPr>
                <w:rFonts w:eastAsiaTheme="minorEastAsia"/>
                <w:color w:val="000000" w:themeColor="text1"/>
                <w:lang w:val="fr-FR"/>
              </w:rPr>
              <w:t>à 65°C pendant 20 min (vérifier la température du bain au thermomètre).</w:t>
            </w:r>
          </w:p>
          <w:p w:rsidR="00EB61FC" w:rsidRPr="00980948" w:rsidRDefault="00EB61FC" w:rsidP="00663492">
            <w:pPr>
              <w:rPr>
                <w:rFonts w:eastAsiaTheme="minorEastAsia"/>
                <w:color w:val="000000" w:themeColor="text1"/>
                <w:lang w:val="fr-FR"/>
              </w:rPr>
            </w:pPr>
            <w:r>
              <w:rPr>
                <w:rFonts w:eastAsiaTheme="minorEastAsia"/>
                <w:color w:val="000000" w:themeColor="text1"/>
                <w:lang w:val="fr-FR"/>
              </w:rPr>
              <w:t>- La réaction qui se produit est la suivante :</w:t>
            </w:r>
          </w:p>
          <w:p w:rsidR="00EB61FC" w:rsidRDefault="00EB61FC" w:rsidP="00663492">
            <w:pPr>
              <w:rPr>
                <w:rFonts w:eastAsiaTheme="minorEastAsia"/>
                <w:color w:val="FF0000"/>
                <w:lang w:val="fr-FR"/>
              </w:rPr>
            </w:pPr>
            <w:r>
              <w:rPr>
                <w:noProof/>
              </w:rPr>
              <w:drawing>
                <wp:inline distT="0" distB="0" distL="0" distR="0" wp14:anchorId="7801CC50" wp14:editId="78082327">
                  <wp:extent cx="5328139" cy="110946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8821" cy="1111684"/>
                          </a:xfrm>
                          <a:prstGeom prst="rect">
                            <a:avLst/>
                          </a:prstGeom>
                        </pic:spPr>
                      </pic:pic>
                    </a:graphicData>
                  </a:graphic>
                </wp:inline>
              </w:drawing>
            </w:r>
          </w:p>
          <w:p w:rsidR="00EB61FC" w:rsidRDefault="00EB61FC" w:rsidP="00663492">
            <w:pPr>
              <w:rPr>
                <w:rFonts w:eastAsiaTheme="minorEastAsia"/>
                <w:lang w:val="fr-FR"/>
              </w:rPr>
            </w:pPr>
            <w:r w:rsidRPr="00980948">
              <w:rPr>
                <w:rFonts w:eastAsiaTheme="minorEastAsia"/>
                <w:lang w:val="fr-FR"/>
              </w:rPr>
              <w:t xml:space="preserve">- Après </w:t>
            </w:r>
            <w:r>
              <w:rPr>
                <w:rFonts w:eastAsiaTheme="minorEastAsia"/>
                <w:lang w:val="fr-FR"/>
              </w:rPr>
              <w:t>réaction, arrêter le chauffage en retirant le ballon du bain marie en continuant d’agiter.</w:t>
            </w:r>
          </w:p>
          <w:p w:rsidR="00EB61FC" w:rsidRDefault="00EB61FC" w:rsidP="00663492">
            <w:pPr>
              <w:rPr>
                <w:rFonts w:eastAsiaTheme="minorEastAsia"/>
                <w:lang w:val="fr-FR"/>
              </w:rPr>
            </w:pPr>
            <w:r>
              <w:rPr>
                <w:rFonts w:eastAsiaTheme="minorEastAsia"/>
                <w:lang w:val="fr-FR"/>
              </w:rPr>
              <w:t>- Sans attendre le refroidissement, ajouter 30 mL d’eau en agitant jusqu’à apparition des premiers cristaux.</w:t>
            </w:r>
          </w:p>
          <w:p w:rsidR="00EB61FC" w:rsidRDefault="00EB61FC" w:rsidP="00663492">
            <w:pPr>
              <w:rPr>
                <w:rFonts w:eastAsiaTheme="minorEastAsia"/>
                <w:lang w:val="fr-FR"/>
              </w:rPr>
            </w:pPr>
            <w:r>
              <w:rPr>
                <w:rFonts w:eastAsiaTheme="minorEastAsia"/>
                <w:lang w:val="fr-FR"/>
              </w:rPr>
              <w:t xml:space="preserve">- Lorsque l’ébullition est calmée, ajouter 30 mL d’eau </w:t>
            </w:r>
            <w:r w:rsidRPr="00B46327">
              <w:rPr>
                <w:rFonts w:eastAsiaTheme="minorEastAsia"/>
                <w:b/>
                <w:lang w:val="fr-FR"/>
              </w:rPr>
              <w:t>glacée</w:t>
            </w:r>
            <w:r>
              <w:rPr>
                <w:rFonts w:eastAsiaTheme="minorEastAsia"/>
                <w:lang w:val="fr-FR"/>
              </w:rPr>
              <w:t>.</w:t>
            </w:r>
          </w:p>
          <w:p w:rsidR="00EB61FC" w:rsidRDefault="00EB61FC" w:rsidP="00663492">
            <w:pPr>
              <w:rPr>
                <w:rFonts w:eastAsiaTheme="minorEastAsia"/>
                <w:lang w:val="fr-FR"/>
              </w:rPr>
            </w:pPr>
            <w:r>
              <w:rPr>
                <w:rFonts w:eastAsiaTheme="minorEastAsia"/>
                <w:lang w:val="fr-FR"/>
              </w:rPr>
              <w:t>- Placer ensuite le ballon dans un bain eau-glace pendant dix minutes (pour former les cristaux).</w:t>
            </w:r>
          </w:p>
          <w:p w:rsidR="00EB61FC" w:rsidRDefault="00EB61FC" w:rsidP="00663492">
            <w:pPr>
              <w:rPr>
                <w:rFonts w:eastAsiaTheme="minorEastAsia"/>
                <w:lang w:val="fr-FR"/>
              </w:rPr>
            </w:pPr>
            <w:r>
              <w:rPr>
                <w:rFonts w:eastAsiaTheme="minorEastAsia"/>
                <w:lang w:val="fr-FR"/>
              </w:rPr>
              <w:t>- Essorer le solide obtenu en filtrant sur Buchner en rinçant les cristaux à l’</w:t>
            </w:r>
            <w:r w:rsidRPr="00B46327">
              <w:rPr>
                <w:rFonts w:eastAsiaTheme="minorEastAsia"/>
                <w:b/>
                <w:lang w:val="fr-FR"/>
              </w:rPr>
              <w:t>eau glacée</w:t>
            </w:r>
            <w:r>
              <w:rPr>
                <w:rFonts w:eastAsiaTheme="minorEastAsia"/>
                <w:lang w:val="fr-FR"/>
              </w:rPr>
              <w:t>. Sécher à l’étuve.</w:t>
            </w:r>
          </w:p>
          <w:p w:rsidR="009D13AE" w:rsidRDefault="009D13AE" w:rsidP="00663492">
            <w:pPr>
              <w:rPr>
                <w:rFonts w:eastAsiaTheme="minorEastAsia"/>
                <w:lang w:val="fr-FR"/>
              </w:rPr>
            </w:pPr>
          </w:p>
          <w:p w:rsidR="00EB61FC" w:rsidRDefault="00EB61FC" w:rsidP="00663492">
            <w:pPr>
              <w:rPr>
                <w:rFonts w:eastAsiaTheme="minorEastAsia"/>
                <w:lang w:val="fr-FR"/>
              </w:rPr>
            </w:pPr>
            <w:r>
              <w:rPr>
                <w:rFonts w:eastAsiaTheme="minorEastAsia"/>
                <w:lang w:val="fr-FR"/>
              </w:rPr>
              <w:t>- On peut éventuellement recristalliser l’aspirine de la manière suivante (aspirine peu soluble dans l’eau froide) :</w:t>
            </w:r>
          </w:p>
          <w:p w:rsidR="00EB61FC" w:rsidRDefault="00EB61FC" w:rsidP="00036681">
            <w:pPr>
              <w:pStyle w:val="Paragraphedeliste"/>
              <w:numPr>
                <w:ilvl w:val="0"/>
                <w:numId w:val="2"/>
              </w:numPr>
              <w:rPr>
                <w:rFonts w:eastAsiaTheme="minorEastAsia"/>
                <w:lang w:val="fr-FR"/>
              </w:rPr>
            </w:pPr>
            <w:r>
              <w:rPr>
                <w:rFonts w:eastAsiaTheme="minorEastAsia"/>
                <w:lang w:val="fr-FR"/>
              </w:rPr>
              <w:t>Dans un erlenmeyer de 50 mL, mélanger les cristaux d’aspirine dans 10 mL d’un mélange eau/acide éthanoïque (50/50).</w:t>
            </w:r>
          </w:p>
          <w:p w:rsidR="00EB61FC" w:rsidRDefault="00EB61FC" w:rsidP="00036681">
            <w:pPr>
              <w:pStyle w:val="Paragraphedeliste"/>
              <w:numPr>
                <w:ilvl w:val="0"/>
                <w:numId w:val="2"/>
              </w:numPr>
              <w:rPr>
                <w:rFonts w:eastAsiaTheme="minorEastAsia"/>
                <w:lang w:val="fr-FR"/>
              </w:rPr>
            </w:pPr>
            <w:r>
              <w:rPr>
                <w:rFonts w:eastAsiaTheme="minorEastAsia"/>
                <w:lang w:val="fr-FR"/>
              </w:rPr>
              <w:t>Chauffer le mélange jusqu’à disparition des cristaux.</w:t>
            </w:r>
          </w:p>
          <w:p w:rsidR="00EB61FC" w:rsidRDefault="00EB61FC" w:rsidP="00036681">
            <w:pPr>
              <w:pStyle w:val="Paragraphedeliste"/>
              <w:numPr>
                <w:ilvl w:val="0"/>
                <w:numId w:val="2"/>
              </w:numPr>
              <w:rPr>
                <w:rFonts w:eastAsiaTheme="minorEastAsia"/>
                <w:lang w:val="fr-FR"/>
              </w:rPr>
            </w:pPr>
            <w:r>
              <w:rPr>
                <w:rFonts w:eastAsiaTheme="minorEastAsia"/>
                <w:lang w:val="fr-FR"/>
              </w:rPr>
              <w:t>Ajouter 15 mL d’eau distillée.</w:t>
            </w:r>
          </w:p>
          <w:p w:rsidR="00EB61FC" w:rsidRDefault="00EB61FC" w:rsidP="00036681">
            <w:pPr>
              <w:pStyle w:val="Paragraphedeliste"/>
              <w:numPr>
                <w:ilvl w:val="0"/>
                <w:numId w:val="2"/>
              </w:numPr>
              <w:rPr>
                <w:rFonts w:eastAsiaTheme="minorEastAsia"/>
                <w:lang w:val="fr-FR"/>
              </w:rPr>
            </w:pPr>
            <w:r>
              <w:rPr>
                <w:rFonts w:eastAsiaTheme="minorEastAsia"/>
                <w:lang w:val="fr-FR"/>
              </w:rPr>
              <w:t>Laisser la solution refroidir à l’air pendant 5 min puis dans un bain eau-glace pendant 5 min.</w:t>
            </w:r>
          </w:p>
          <w:p w:rsidR="00EB61FC" w:rsidRDefault="00EB61FC" w:rsidP="00036681">
            <w:pPr>
              <w:pStyle w:val="Paragraphedeliste"/>
              <w:numPr>
                <w:ilvl w:val="0"/>
                <w:numId w:val="2"/>
              </w:numPr>
              <w:rPr>
                <w:rFonts w:eastAsiaTheme="minorEastAsia"/>
                <w:lang w:val="fr-FR"/>
              </w:rPr>
            </w:pPr>
            <w:r>
              <w:rPr>
                <w:rFonts w:eastAsiaTheme="minorEastAsia"/>
                <w:lang w:val="fr-FR"/>
              </w:rPr>
              <w:t>Essorer sur Buchner en rinçant à l’eau glacée puis sécher à l’étuve.</w:t>
            </w:r>
          </w:p>
          <w:p w:rsidR="00EB61FC" w:rsidRDefault="00EB61FC" w:rsidP="00663492">
            <w:pPr>
              <w:rPr>
                <w:rFonts w:eastAsiaTheme="minorEastAsia"/>
                <w:lang w:val="fr-FR"/>
              </w:rPr>
            </w:pPr>
          </w:p>
          <w:p w:rsidR="00EB61FC" w:rsidRDefault="00EB61FC" w:rsidP="00663492">
            <w:pPr>
              <w:rPr>
                <w:rFonts w:eastAsiaTheme="minorEastAsia"/>
                <w:lang w:val="fr-FR"/>
              </w:rPr>
            </w:pPr>
            <w:r>
              <w:rPr>
                <w:rFonts w:eastAsiaTheme="minorEastAsia"/>
                <w:lang w:val="fr-FR"/>
              </w:rPr>
              <w:t xml:space="preserve">- Commentaires : </w:t>
            </w:r>
          </w:p>
          <w:p w:rsidR="00EB61FC" w:rsidRDefault="00EB61FC" w:rsidP="00036681">
            <w:pPr>
              <w:pStyle w:val="Paragraphedeliste"/>
              <w:numPr>
                <w:ilvl w:val="0"/>
                <w:numId w:val="3"/>
              </w:numPr>
              <w:rPr>
                <w:rFonts w:eastAsiaTheme="minorEastAsia"/>
                <w:lang w:val="fr-FR"/>
              </w:rPr>
            </w:pPr>
            <w:r w:rsidRPr="00A12340">
              <w:rPr>
                <w:rFonts w:eastAsiaTheme="minorEastAsia"/>
                <w:lang w:val="fr-FR"/>
              </w:rPr>
              <w:t>L’acide sulfurique est le catalyseur de la réaction.</w:t>
            </w:r>
          </w:p>
          <w:p w:rsidR="00EB61FC" w:rsidRDefault="00EB61FC" w:rsidP="00036681">
            <w:pPr>
              <w:pStyle w:val="Paragraphedeliste"/>
              <w:numPr>
                <w:ilvl w:val="0"/>
                <w:numId w:val="3"/>
              </w:numPr>
              <w:rPr>
                <w:rFonts w:eastAsiaTheme="minorEastAsia"/>
                <w:lang w:val="fr-FR"/>
              </w:rPr>
            </w:pPr>
            <w:r>
              <w:rPr>
                <w:rFonts w:eastAsiaTheme="minorEastAsia"/>
                <w:lang w:val="fr-FR"/>
              </w:rPr>
              <w:t>Le matériel doit être bien sec sinon l’anhydride éthanoïque va réagir violemment avec l’eau pour former de l’acide éthanoïque :</w:t>
            </w:r>
          </w:p>
          <w:p w:rsidR="00EB61FC" w:rsidRDefault="00EB61FC" w:rsidP="00663492">
            <w:pPr>
              <w:pStyle w:val="Paragraphedeliste"/>
              <w:rPr>
                <w:rFonts w:eastAsiaTheme="minorEastAsia"/>
                <w:lang w:val="fr-FR"/>
              </w:rPr>
            </w:pPr>
            <w:r>
              <w:rPr>
                <w:rFonts w:eastAsiaTheme="minorEastAsia"/>
                <w:noProof/>
              </w:rPr>
              <w:drawing>
                <wp:inline distT="0" distB="0" distL="0" distR="0" wp14:anchorId="6B398660" wp14:editId="18E510C8">
                  <wp:extent cx="3798570" cy="1143000"/>
                  <wp:effectExtent l="0" t="0" r="0" b="0"/>
                  <wp:docPr id="7" name="Image 7" descr="C:\Users\pooja.ramkurrun\AppData\Local\Microsoft\Windows\INetCache\Content.MSO\BB141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ramkurrun\AppData\Local\Microsoft\Windows\INetCache\Content.MSO\BB1416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8570" cy="1143000"/>
                          </a:xfrm>
                          <a:prstGeom prst="rect">
                            <a:avLst/>
                          </a:prstGeom>
                          <a:noFill/>
                          <a:ln>
                            <a:noFill/>
                          </a:ln>
                        </pic:spPr>
                      </pic:pic>
                    </a:graphicData>
                  </a:graphic>
                </wp:inline>
              </w:drawing>
            </w:r>
          </w:p>
          <w:p w:rsidR="00EB61FC" w:rsidRDefault="00EB61FC" w:rsidP="00036681">
            <w:pPr>
              <w:pStyle w:val="Paragraphedeliste"/>
              <w:numPr>
                <w:ilvl w:val="0"/>
                <w:numId w:val="3"/>
              </w:numPr>
              <w:rPr>
                <w:rFonts w:eastAsiaTheme="minorEastAsia"/>
                <w:lang w:val="fr-FR"/>
              </w:rPr>
            </w:pPr>
            <w:r>
              <w:rPr>
                <w:rFonts w:eastAsiaTheme="minorEastAsia"/>
                <w:lang w:val="fr-FR"/>
              </w:rPr>
              <w:t>On met l’anhydride éthanoïque en excès pour déplacer l’équilibre vers la production des réactifs. On choisit ce composé car il est moins cher que l’acide salicylique.</w:t>
            </w:r>
          </w:p>
          <w:p w:rsidR="00EB61FC" w:rsidRDefault="00EB61FC" w:rsidP="00036681">
            <w:pPr>
              <w:pStyle w:val="Paragraphedeliste"/>
              <w:numPr>
                <w:ilvl w:val="0"/>
                <w:numId w:val="3"/>
              </w:numPr>
              <w:rPr>
                <w:rFonts w:eastAsiaTheme="minorEastAsia"/>
                <w:lang w:val="fr-FR"/>
              </w:rPr>
            </w:pPr>
            <w:r>
              <w:rPr>
                <w:rFonts w:eastAsiaTheme="minorEastAsia"/>
                <w:lang w:val="fr-FR"/>
              </w:rPr>
              <w:t>On ajoute de l’eau à la fin de la réaction pour transformer l’anhydride en excès en acide éthanoïque.</w:t>
            </w:r>
          </w:p>
          <w:p w:rsidR="00EB61FC" w:rsidRPr="00735645" w:rsidRDefault="00EB61FC" w:rsidP="00036681">
            <w:pPr>
              <w:pStyle w:val="Paragraphedeliste"/>
              <w:numPr>
                <w:ilvl w:val="0"/>
                <w:numId w:val="3"/>
              </w:numPr>
              <w:rPr>
                <w:rFonts w:eastAsiaTheme="minorEastAsia"/>
                <w:lang w:val="fr-FR"/>
              </w:rPr>
            </w:pPr>
            <w:r>
              <w:rPr>
                <w:rFonts w:eastAsiaTheme="minorEastAsia"/>
                <w:lang w:val="fr-FR"/>
              </w:rPr>
              <w:t>L’acide éthanoïque est soluble dans l’eau donc évacuée avec l’eau pendant lavage.</w:t>
            </w:r>
          </w:p>
          <w:p w:rsidR="00EB61FC" w:rsidRDefault="00EB61FC" w:rsidP="00663492">
            <w:pPr>
              <w:rPr>
                <w:rFonts w:eastAsiaTheme="minorEastAsia"/>
                <w:color w:val="FF0000"/>
                <w:lang w:val="fr-FR"/>
              </w:rPr>
            </w:pPr>
          </w:p>
        </w:tc>
      </w:tr>
    </w:tbl>
    <w:p w:rsidR="00EB61FC" w:rsidRDefault="00EB61FC" w:rsidP="00037C25">
      <w:pPr>
        <w:rPr>
          <w:lang w:val="fr-FR"/>
        </w:rPr>
      </w:pPr>
    </w:p>
    <w:p w:rsidR="00EB61FC" w:rsidRPr="00281973" w:rsidRDefault="00EB61FC" w:rsidP="00EB61FC">
      <w:pPr>
        <w:rPr>
          <w:b/>
          <w:color w:val="00B050"/>
          <w:lang w:val="fr-FR"/>
        </w:rPr>
      </w:pPr>
      <w:r>
        <w:rPr>
          <w:b/>
          <w:color w:val="00B050"/>
          <w:lang w:val="fr-FR"/>
        </w:rPr>
        <w:lastRenderedPageBreak/>
        <w:t>EN TOUT DEBUT DE LECON, ON LANCE LA CCM QUI SERA EXPLOITEE AU MOMENT OPPORTUN</w:t>
      </w:r>
    </w:p>
    <w:tbl>
      <w:tblPr>
        <w:tblStyle w:val="Grilledutableau"/>
        <w:tblW w:w="0" w:type="auto"/>
        <w:tblLook w:val="04A0" w:firstRow="1" w:lastRow="0" w:firstColumn="1" w:lastColumn="0" w:noHBand="0" w:noVBand="1"/>
      </w:tblPr>
      <w:tblGrid>
        <w:gridCol w:w="9350"/>
      </w:tblGrid>
      <w:tr w:rsidR="00EB61FC" w:rsidRPr="0068584C" w:rsidTr="00663492">
        <w:tc>
          <w:tcPr>
            <w:tcW w:w="9350" w:type="dxa"/>
          </w:tcPr>
          <w:p w:rsidR="00EB61FC" w:rsidRDefault="00EB61FC" w:rsidP="00663492">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(CCM pour identification des espèces présentes)</w:t>
            </w:r>
          </w:p>
          <w:p w:rsidR="00EB61FC" w:rsidRDefault="00EB61FC" w:rsidP="00663492">
            <w:pPr>
              <w:rPr>
                <w:rFonts w:eastAsiaTheme="minorEastAsia"/>
                <w:color w:val="000000" w:themeColor="text1"/>
                <w:lang w:val="fr-FR"/>
              </w:rPr>
            </w:pPr>
          </w:p>
          <w:p w:rsidR="00EB61FC" w:rsidRDefault="00EB61FC" w:rsidP="00663492">
            <w:pPr>
              <w:rPr>
                <w:rFonts w:eastAsiaTheme="minorEastAsia"/>
                <w:color w:val="000000" w:themeColor="text1"/>
                <w:lang w:val="fr-FR"/>
              </w:rPr>
            </w:pPr>
            <w:r>
              <w:rPr>
                <w:rFonts w:eastAsiaTheme="minorEastAsia"/>
                <w:color w:val="000000" w:themeColor="text1"/>
                <w:lang w:val="fr-FR"/>
              </w:rPr>
              <w:t xml:space="preserve">- On utilise l’éluant suivant : soit </w:t>
            </w:r>
            <w:r w:rsidRPr="00552CCC">
              <w:rPr>
                <w:rFonts w:eastAsiaTheme="minorEastAsia"/>
                <w:b/>
                <w:color w:val="000000" w:themeColor="text1"/>
                <w:lang w:val="fr-FR"/>
              </w:rPr>
              <w:t>acétate d’éthyle</w:t>
            </w:r>
            <w:r w:rsidRPr="00552CCC">
              <w:rPr>
                <w:lang w:val="fr-FR"/>
              </w:rPr>
              <w:t xml:space="preserve"> </w:t>
            </w:r>
            <w:r>
              <w:rPr>
                <w:noProof/>
              </w:rPr>
              <w:drawing>
                <wp:inline distT="0" distB="0" distL="0" distR="0" wp14:anchorId="6790A23A" wp14:editId="32AC698E">
                  <wp:extent cx="590096" cy="355667"/>
                  <wp:effectExtent l="0" t="0" r="635" b="6350"/>
                  <wp:docPr id="9" name="Image 9" descr="Acétate d'éthyl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étate d'éthyl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17" cy="372556"/>
                          </a:xfrm>
                          <a:prstGeom prst="rect">
                            <a:avLst/>
                          </a:prstGeom>
                          <a:noFill/>
                          <a:ln>
                            <a:noFill/>
                          </a:ln>
                        </pic:spPr>
                      </pic:pic>
                    </a:graphicData>
                  </a:graphic>
                </wp:inline>
              </w:drawing>
            </w:r>
            <w:r>
              <w:rPr>
                <w:rFonts w:eastAsiaTheme="minorEastAsia"/>
                <w:color w:val="000000" w:themeColor="text1"/>
                <w:lang w:val="fr-FR"/>
              </w:rPr>
              <w:t>/</w:t>
            </w:r>
            <w:r w:rsidRPr="00552CCC">
              <w:rPr>
                <w:rFonts w:eastAsiaTheme="minorEastAsia"/>
                <w:b/>
                <w:color w:val="000000" w:themeColor="text1"/>
                <w:lang w:val="fr-FR"/>
              </w:rPr>
              <w:t>cyclohexane</w:t>
            </w:r>
            <w:r w:rsidRPr="00552CCC">
              <w:rPr>
                <w:lang w:val="fr-FR"/>
              </w:rPr>
              <w:t xml:space="preserve"> </w:t>
            </w:r>
            <w:r>
              <w:rPr>
                <w:noProof/>
              </w:rPr>
              <w:drawing>
                <wp:inline distT="0" distB="0" distL="0" distR="0" wp14:anchorId="1B5A484D" wp14:editId="71947209">
                  <wp:extent cx="304800" cy="350691"/>
                  <wp:effectExtent l="0" t="0" r="0" b="0"/>
                  <wp:docPr id="10" name="Image 10" descr="Fichier:Cyclohexane-2D-skeletal.sv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chier:Cyclohexane-2D-skeletal.svg — Wikip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320790" cy="369088"/>
                          </a:xfrm>
                          <a:prstGeom prst="rect">
                            <a:avLst/>
                          </a:prstGeom>
                          <a:noFill/>
                          <a:ln>
                            <a:noFill/>
                          </a:ln>
                        </pic:spPr>
                      </pic:pic>
                    </a:graphicData>
                  </a:graphic>
                </wp:inline>
              </w:drawing>
            </w:r>
            <w:r>
              <w:rPr>
                <w:rFonts w:eastAsiaTheme="minorEastAsia"/>
                <w:color w:val="000000" w:themeColor="text1"/>
                <w:lang w:val="fr-FR"/>
              </w:rPr>
              <w:t>/</w:t>
            </w:r>
            <w:r w:rsidRPr="00552CCC">
              <w:rPr>
                <w:rFonts w:eastAsiaTheme="minorEastAsia"/>
                <w:b/>
                <w:color w:val="000000" w:themeColor="text1"/>
                <w:lang w:val="fr-FR"/>
              </w:rPr>
              <w:t>acide méthanoïque</w:t>
            </w:r>
            <w:r>
              <w:rPr>
                <w:rFonts w:eastAsiaTheme="minorEastAsia"/>
                <w:b/>
                <w:color w:val="000000" w:themeColor="text1"/>
                <w:lang w:val="fr-FR"/>
              </w:rPr>
              <w:t xml:space="preserve"> </w:t>
            </w:r>
            <w:r>
              <w:rPr>
                <w:noProof/>
              </w:rPr>
              <w:drawing>
                <wp:inline distT="0" distB="0" distL="0" distR="0" wp14:anchorId="66E7A8B8" wp14:editId="604098F2">
                  <wp:extent cx="557212" cy="450041"/>
                  <wp:effectExtent l="0" t="0" r="0" b="7620"/>
                  <wp:docPr id="11" name="Image 11" descr="Acide méthanoïqu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ide méthanoïque — Wikip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617" cy="463291"/>
                          </a:xfrm>
                          <a:prstGeom prst="rect">
                            <a:avLst/>
                          </a:prstGeom>
                          <a:noFill/>
                          <a:ln>
                            <a:noFill/>
                          </a:ln>
                        </pic:spPr>
                      </pic:pic>
                    </a:graphicData>
                  </a:graphic>
                </wp:inline>
              </w:drawing>
            </w:r>
            <w:r>
              <w:rPr>
                <w:rFonts w:eastAsiaTheme="minorEastAsia"/>
                <w:color w:val="000000" w:themeColor="text1"/>
                <w:lang w:val="fr-FR"/>
              </w:rPr>
              <w:t xml:space="preserve"> en proportions 6/4/1 ou alors </w:t>
            </w:r>
            <w:r w:rsidRPr="00552CCC">
              <w:rPr>
                <w:rFonts w:eastAsiaTheme="minorEastAsia"/>
                <w:b/>
                <w:color w:val="000000" w:themeColor="text1"/>
                <w:lang w:val="fr-FR"/>
              </w:rPr>
              <w:t>pentane</w:t>
            </w:r>
            <w:r w:rsidRPr="00552CCC">
              <w:rPr>
                <w:lang w:val="fr-FR"/>
              </w:rPr>
              <w:t xml:space="preserve"> </w:t>
            </w:r>
            <w:r>
              <w:rPr>
                <w:noProof/>
              </w:rPr>
              <w:drawing>
                <wp:inline distT="0" distB="0" distL="0" distR="0" wp14:anchorId="293870A7" wp14:editId="7546905B">
                  <wp:extent cx="875983" cy="384556"/>
                  <wp:effectExtent l="0" t="0" r="635" b="0"/>
                  <wp:docPr id="8" name="Image 8" descr="n-Pentane, 2.5 l, verre | Solvants pour la synthèse | Solva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Pentane, 2.5 l, verre | Solvants pour la synthèse | Solvants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4186" cy="405717"/>
                          </a:xfrm>
                          <a:prstGeom prst="rect">
                            <a:avLst/>
                          </a:prstGeom>
                          <a:noFill/>
                          <a:ln>
                            <a:noFill/>
                          </a:ln>
                        </pic:spPr>
                      </pic:pic>
                    </a:graphicData>
                  </a:graphic>
                </wp:inline>
              </w:drawing>
            </w:r>
            <w:r>
              <w:rPr>
                <w:rFonts w:eastAsiaTheme="minorEastAsia"/>
                <w:color w:val="000000" w:themeColor="text1"/>
                <w:lang w:val="fr-FR"/>
              </w:rPr>
              <w:t>/</w:t>
            </w:r>
            <w:r w:rsidRPr="00552CCC">
              <w:rPr>
                <w:rFonts w:eastAsiaTheme="minorEastAsia"/>
                <w:b/>
                <w:color w:val="000000" w:themeColor="text1"/>
                <w:lang w:val="fr-FR"/>
              </w:rPr>
              <w:t>acide acétique</w:t>
            </w:r>
            <w:r>
              <w:rPr>
                <w:rFonts w:eastAsiaTheme="minorEastAsia"/>
                <w:color w:val="000000" w:themeColor="text1"/>
                <w:lang w:val="fr-FR"/>
              </w:rPr>
              <w:t xml:space="preserve"> en proportions 4/1</w:t>
            </w:r>
          </w:p>
          <w:p w:rsidR="00EB61FC" w:rsidRPr="00EF76C0" w:rsidRDefault="00EB61FC" w:rsidP="00663492">
            <w:pPr>
              <w:rPr>
                <w:rFonts w:eastAsiaTheme="minorEastAsia"/>
                <w:color w:val="000000" w:themeColor="text1"/>
                <w:lang w:val="fr-FR"/>
              </w:rPr>
            </w:pPr>
            <w:r>
              <w:rPr>
                <w:rFonts w:eastAsiaTheme="minorEastAsia"/>
                <w:color w:val="000000" w:themeColor="text1"/>
                <w:lang w:val="fr-FR"/>
              </w:rPr>
              <w:t>- Sur une plaque de silice déposer :</w:t>
            </w:r>
          </w:p>
          <w:p w:rsidR="00EB61FC" w:rsidRDefault="00EB61FC" w:rsidP="00036681">
            <w:pPr>
              <w:pStyle w:val="Paragraphedeliste"/>
              <w:numPr>
                <w:ilvl w:val="0"/>
                <w:numId w:val="4"/>
              </w:numPr>
              <w:rPr>
                <w:rFonts w:eastAsiaTheme="minorEastAsia"/>
                <w:color w:val="000000" w:themeColor="text1"/>
                <w:lang w:val="fr-FR"/>
              </w:rPr>
            </w:pPr>
            <w:r>
              <w:rPr>
                <w:rFonts w:eastAsiaTheme="minorEastAsia"/>
                <w:color w:val="000000" w:themeColor="text1"/>
                <w:lang w:val="fr-FR"/>
              </w:rPr>
              <w:t xml:space="preserve">En A : </w:t>
            </w:r>
            <w:r w:rsidRPr="00ED6852">
              <w:rPr>
                <w:rFonts w:eastAsiaTheme="minorEastAsia"/>
                <w:b/>
                <w:color w:val="000000" w:themeColor="text1"/>
                <w:lang w:val="fr-FR"/>
              </w:rPr>
              <w:t>l’aspirine synthétisée en TP</w:t>
            </w:r>
            <w:r>
              <w:rPr>
                <w:rFonts w:eastAsiaTheme="minorEastAsia"/>
                <w:color w:val="000000" w:themeColor="text1"/>
                <w:lang w:val="fr-FR"/>
              </w:rPr>
              <w:t xml:space="preserve"> que l’on aura diluée en en prélevant un peu (à l’aide d’une cure dent par exemple) pour la dissoudre dans un pilulier contenant de l’acétate d’éthyle.</w:t>
            </w:r>
          </w:p>
          <w:p w:rsidR="00EB61FC" w:rsidRDefault="00EB61FC" w:rsidP="00036681">
            <w:pPr>
              <w:pStyle w:val="Paragraphedeliste"/>
              <w:numPr>
                <w:ilvl w:val="0"/>
                <w:numId w:val="4"/>
              </w:numPr>
              <w:rPr>
                <w:rFonts w:eastAsiaTheme="minorEastAsia"/>
                <w:color w:val="000000" w:themeColor="text1"/>
                <w:lang w:val="fr-FR"/>
              </w:rPr>
            </w:pPr>
            <w:r>
              <w:rPr>
                <w:rFonts w:eastAsiaTheme="minorEastAsia"/>
                <w:color w:val="000000" w:themeColor="text1"/>
                <w:lang w:val="fr-FR"/>
              </w:rPr>
              <w:t>En B : De même mais avec de l’</w:t>
            </w:r>
            <w:r w:rsidRPr="00ED6852">
              <w:rPr>
                <w:rFonts w:eastAsiaTheme="minorEastAsia"/>
                <w:b/>
                <w:color w:val="000000" w:themeColor="text1"/>
                <w:lang w:val="fr-FR"/>
              </w:rPr>
              <w:t>aspirine commerciale</w:t>
            </w:r>
            <w:r>
              <w:rPr>
                <w:rFonts w:eastAsiaTheme="minorEastAsia"/>
                <w:color w:val="000000" w:themeColor="text1"/>
                <w:lang w:val="fr-FR"/>
              </w:rPr>
              <w:t>.</w:t>
            </w:r>
          </w:p>
          <w:p w:rsidR="00EB61FC" w:rsidRPr="00EF76C0" w:rsidRDefault="00EB61FC" w:rsidP="00036681">
            <w:pPr>
              <w:pStyle w:val="Paragraphedeliste"/>
              <w:numPr>
                <w:ilvl w:val="0"/>
                <w:numId w:val="4"/>
              </w:numPr>
              <w:rPr>
                <w:rFonts w:eastAsiaTheme="minorEastAsia"/>
                <w:color w:val="000000" w:themeColor="text1"/>
                <w:lang w:val="fr-FR"/>
              </w:rPr>
            </w:pPr>
            <w:r>
              <w:rPr>
                <w:rFonts w:eastAsiaTheme="minorEastAsia"/>
                <w:color w:val="000000" w:themeColor="text1"/>
                <w:lang w:val="fr-FR"/>
              </w:rPr>
              <w:t>En C : une goutte d’acide salicylique dans l’acétate d’éthyle</w:t>
            </w:r>
          </w:p>
        </w:tc>
      </w:tr>
    </w:tbl>
    <w:p w:rsidR="00EB61FC" w:rsidRPr="001D14D7" w:rsidRDefault="00EB61FC" w:rsidP="00EB61FC">
      <w:pPr>
        <w:rPr>
          <w:b/>
          <w:color w:val="000000" w:themeColor="text1"/>
          <w:lang w:val="fr-FR"/>
        </w:rPr>
      </w:pPr>
    </w:p>
    <w:p w:rsidR="00EB61FC" w:rsidRDefault="00EB61FC" w:rsidP="00EB61FC">
      <w:pPr>
        <w:rPr>
          <w:b/>
          <w:color w:val="5B9BD5" w:themeColor="accent1"/>
          <w:lang w:val="fr-FR"/>
        </w:rPr>
      </w:pPr>
      <w:r w:rsidRPr="001D14D7">
        <w:rPr>
          <w:b/>
          <w:color w:val="5B9BD5" w:themeColor="accent1"/>
          <w:lang w:val="fr-FR"/>
        </w:rPr>
        <w:t>E</w:t>
      </w:r>
      <w:r>
        <w:rPr>
          <w:b/>
          <w:color w:val="5B9BD5" w:themeColor="accent1"/>
          <w:lang w:val="fr-FR"/>
        </w:rPr>
        <w:t>XPERIENCE 1</w:t>
      </w:r>
    </w:p>
    <w:p w:rsidR="00BC55FF" w:rsidRDefault="00BC55FF" w:rsidP="00BC55FF">
      <w:pPr>
        <w:pStyle w:val="Paragraphedeliste"/>
        <w:numPr>
          <w:ilvl w:val="0"/>
          <w:numId w:val="1"/>
        </w:numPr>
        <w:rPr>
          <w:b/>
          <w:color w:val="000000" w:themeColor="text1"/>
          <w:lang w:val="fr-FR"/>
        </w:rPr>
      </w:pPr>
      <w:r>
        <w:rPr>
          <w:b/>
          <w:color w:val="000000" w:themeColor="text1"/>
          <w:lang w:val="fr-FR"/>
        </w:rPr>
        <w:t>La chimie au service de la santé</w:t>
      </w:r>
    </w:p>
    <w:p w:rsidR="00BC55FF" w:rsidRDefault="00BC55FF" w:rsidP="00BC55FF">
      <w:pPr>
        <w:pStyle w:val="Paragraphedeliste"/>
        <w:rPr>
          <w:b/>
          <w:color w:val="000000" w:themeColor="text1"/>
          <w:lang w:val="fr-FR"/>
        </w:rPr>
      </w:pPr>
    </w:p>
    <w:p w:rsidR="00BC55FF" w:rsidRDefault="00E93BD4" w:rsidP="00036681">
      <w:pPr>
        <w:pStyle w:val="Paragraphedeliste"/>
        <w:numPr>
          <w:ilvl w:val="0"/>
          <w:numId w:val="5"/>
        </w:numPr>
        <w:rPr>
          <w:b/>
          <w:color w:val="000000" w:themeColor="text1"/>
          <w:lang w:val="fr-FR"/>
        </w:rPr>
      </w:pPr>
      <w:r>
        <w:rPr>
          <w:b/>
          <w:color w:val="000000" w:themeColor="text1"/>
          <w:lang w:val="fr-FR"/>
        </w:rPr>
        <w:t>Action thérapeutique : les médicaments</w:t>
      </w:r>
    </w:p>
    <w:p w:rsidR="00447985" w:rsidRDefault="00447985" w:rsidP="00447985">
      <w:pPr>
        <w:rPr>
          <w:color w:val="FF0000"/>
          <w:lang w:val="fr-FR"/>
        </w:rPr>
      </w:pPr>
      <w:r w:rsidRPr="00447985">
        <w:rPr>
          <w:color w:val="000000" w:themeColor="text1"/>
          <w:lang w:val="fr-FR"/>
        </w:rPr>
        <w:t>- La</w:t>
      </w:r>
      <w:r>
        <w:rPr>
          <w:color w:val="000000" w:themeColor="text1"/>
          <w:lang w:val="fr-FR"/>
        </w:rPr>
        <w:t xml:space="preserve"> définition du mot médicament est fixée par une loi du 26/02/2007 : </w:t>
      </w:r>
      <w:r w:rsidRPr="00447985">
        <w:rPr>
          <w:color w:val="FF0000"/>
          <w:lang w:val="fr-FR"/>
        </w:rPr>
        <w:t>montrer slide 2</w:t>
      </w:r>
    </w:p>
    <w:p w:rsidR="006A56FE" w:rsidRDefault="006A56FE" w:rsidP="00447985">
      <w:pPr>
        <w:rPr>
          <w:color w:val="5B9BD5" w:themeColor="accent1"/>
          <w:lang w:val="fr-FR"/>
        </w:rPr>
      </w:pPr>
      <w:r>
        <w:rPr>
          <w:color w:val="5B9BD5" w:themeColor="accent1"/>
          <w:lang w:val="fr-FR"/>
        </w:rPr>
        <w:t xml:space="preserve">Un médicament contient au moins une substance active, appelée </w:t>
      </w:r>
      <w:r w:rsidRPr="006A56FE">
        <w:rPr>
          <w:b/>
          <w:color w:val="5B9BD5" w:themeColor="accent1"/>
          <w:lang w:val="fr-FR"/>
        </w:rPr>
        <w:t>principe actif</w:t>
      </w:r>
      <w:r>
        <w:rPr>
          <w:color w:val="5B9BD5" w:themeColor="accent1"/>
          <w:lang w:val="fr-FR"/>
        </w:rPr>
        <w:t>, connue pour prévenir ou guérir une maladie.</w:t>
      </w:r>
    </w:p>
    <w:p w:rsidR="00B9145A" w:rsidRDefault="006A56FE" w:rsidP="00447985">
      <w:pPr>
        <w:rPr>
          <w:color w:val="5B9BD5" w:themeColor="accent1"/>
          <w:lang w:val="fr-FR"/>
        </w:rPr>
      </w:pPr>
      <w:r>
        <w:rPr>
          <w:color w:val="5B9BD5" w:themeColor="accent1"/>
          <w:lang w:val="fr-FR"/>
        </w:rPr>
        <w:t xml:space="preserve">Les autres constituants d’un médicament sont appelés </w:t>
      </w:r>
      <w:r w:rsidRPr="006A56FE">
        <w:rPr>
          <w:b/>
          <w:color w:val="5B9BD5" w:themeColor="accent1"/>
          <w:lang w:val="fr-FR"/>
        </w:rPr>
        <w:t>excipients</w:t>
      </w:r>
      <w:r>
        <w:rPr>
          <w:color w:val="5B9BD5" w:themeColor="accent1"/>
          <w:lang w:val="fr-FR"/>
        </w:rPr>
        <w:t xml:space="preserve">. </w:t>
      </w:r>
    </w:p>
    <w:p w:rsidR="006A56FE" w:rsidRDefault="00B9145A" w:rsidP="00447985">
      <w:pPr>
        <w:rPr>
          <w:color w:val="000000" w:themeColor="text1"/>
          <w:lang w:val="fr-FR"/>
        </w:rPr>
      </w:pPr>
      <w:r>
        <w:rPr>
          <w:color w:val="000000" w:themeColor="text1"/>
          <w:lang w:val="fr-FR"/>
        </w:rPr>
        <w:t xml:space="preserve">- </w:t>
      </w:r>
      <w:r w:rsidR="006A56FE" w:rsidRPr="00B9145A">
        <w:rPr>
          <w:color w:val="000000" w:themeColor="text1"/>
          <w:lang w:val="fr-FR"/>
        </w:rPr>
        <w:t>Ils servent à donner sa forme, son aspect, son goût mais aussi souvent à faciliter l’assimilation du principe actif.</w:t>
      </w:r>
    </w:p>
    <w:p w:rsidR="0000761D" w:rsidRDefault="00B9145A" w:rsidP="00447985">
      <w:pPr>
        <w:rPr>
          <w:color w:val="000000" w:themeColor="text1"/>
          <w:lang w:val="fr-FR"/>
        </w:rPr>
      </w:pPr>
      <w:r>
        <w:rPr>
          <w:color w:val="000000" w:themeColor="text1"/>
          <w:lang w:val="fr-FR"/>
        </w:rPr>
        <w:t>- Il s’agit d’un concept important, car les excipients peuvent jouer un rôle néfaste sur les patients</w:t>
      </w:r>
      <w:r w:rsidR="0000761D">
        <w:rPr>
          <w:color w:val="000000" w:themeColor="text1"/>
          <w:lang w:val="fr-FR"/>
        </w:rPr>
        <w:t xml:space="preserve">. On peut notamment penser à l’exemple du </w:t>
      </w:r>
      <w:r w:rsidR="0000761D" w:rsidRPr="0000761D">
        <w:rPr>
          <w:b/>
          <w:color w:val="000000" w:themeColor="text1"/>
          <w:lang w:val="fr-FR"/>
        </w:rPr>
        <w:t xml:space="preserve">Levothyrox </w:t>
      </w:r>
      <w:r w:rsidR="0000761D" w:rsidRPr="0000761D">
        <w:rPr>
          <w:color w:val="000000" w:themeColor="text1"/>
          <w:lang w:val="fr-FR"/>
        </w:rPr>
        <w:t>(</w:t>
      </w:r>
      <w:r w:rsidR="0000761D">
        <w:rPr>
          <w:color w:val="000000" w:themeColor="text1"/>
          <w:lang w:val="fr-FR"/>
        </w:rPr>
        <w:t>la lévothyroxine est une hormone de substitution en thyroïdienne utilisée en cas d’hypothyroïdies) en 2017 :</w:t>
      </w:r>
    </w:p>
    <w:p w:rsidR="0000761D" w:rsidRDefault="0000761D" w:rsidP="00036681">
      <w:pPr>
        <w:pStyle w:val="Paragraphedeliste"/>
        <w:numPr>
          <w:ilvl w:val="0"/>
          <w:numId w:val="8"/>
        </w:numPr>
        <w:rPr>
          <w:color w:val="000000" w:themeColor="text1"/>
          <w:lang w:val="fr-FR"/>
        </w:rPr>
      </w:pPr>
      <w:r>
        <w:rPr>
          <w:color w:val="000000" w:themeColor="text1"/>
          <w:lang w:val="fr-FR"/>
        </w:rPr>
        <w:t>Auparavant composé avec l’excipient lactose, le Levothyrox comporte désormais de l’acide citrique et du mannitol. Il semblerait que ce changement soit à l’origine de nombreux nouveaux effets secondaires (principalement maux de tête, de ventre, diarrhées, …)</w:t>
      </w:r>
    </w:p>
    <w:p w:rsidR="008B4C8A" w:rsidRDefault="002B708F" w:rsidP="002B708F">
      <w:pPr>
        <w:rPr>
          <w:color w:val="5B9BD5" w:themeColor="accent1"/>
          <w:lang w:val="fr-FR"/>
        </w:rPr>
      </w:pPr>
      <w:r w:rsidRPr="008B4C8A">
        <w:rPr>
          <w:color w:val="5B9BD5" w:themeColor="accent1"/>
          <w:u w:val="single"/>
          <w:lang w:val="fr-FR"/>
        </w:rPr>
        <w:t>Développement d’un médicament</w:t>
      </w:r>
      <w:r>
        <w:rPr>
          <w:color w:val="5B9BD5" w:themeColor="accent1"/>
          <w:lang w:val="fr-FR"/>
        </w:rPr>
        <w:t> : Lorsqu’une substance active est susceptible d’aboutir à un médicament co</w:t>
      </w:r>
      <w:r w:rsidR="008B4C8A">
        <w:rPr>
          <w:color w:val="5B9BD5" w:themeColor="accent1"/>
          <w:lang w:val="fr-FR"/>
        </w:rPr>
        <w:t xml:space="preserve">mmercialisable, un </w:t>
      </w:r>
      <w:r w:rsidR="008B4C8A" w:rsidRPr="008B4C8A">
        <w:rPr>
          <w:b/>
          <w:color w:val="5B9BD5" w:themeColor="accent1"/>
          <w:lang w:val="fr-FR"/>
        </w:rPr>
        <w:t>brevet</w:t>
      </w:r>
      <w:r w:rsidR="008B4C8A">
        <w:rPr>
          <w:color w:val="5B9BD5" w:themeColor="accent1"/>
          <w:lang w:val="fr-FR"/>
        </w:rPr>
        <w:t xml:space="preserve"> est dé</w:t>
      </w:r>
      <w:r>
        <w:rPr>
          <w:color w:val="5B9BD5" w:themeColor="accent1"/>
          <w:lang w:val="fr-FR"/>
        </w:rPr>
        <w:t>posé par u</w:t>
      </w:r>
      <w:r w:rsidR="008B4C8A">
        <w:rPr>
          <w:color w:val="5B9BD5" w:themeColor="accent1"/>
          <w:lang w:val="fr-FR"/>
        </w:rPr>
        <w:t xml:space="preserve">n laboratoire pharmaceutique. Le brevet donne à celui qui le dépose une exclusivité de 20 ans sur l’exploitation du principe actifs. Il faut entre 10 et 15 ans pour que le médicament arrive sur le marché, ce qui donne entre 5 et 10 ans d’exclusivité commerciale du médicament appelé </w:t>
      </w:r>
      <w:r w:rsidR="008B4C8A" w:rsidRPr="008B4C8A">
        <w:rPr>
          <w:b/>
          <w:color w:val="5B9BD5" w:themeColor="accent1"/>
          <w:lang w:val="fr-FR"/>
        </w:rPr>
        <w:t>princeps</w:t>
      </w:r>
      <w:r w:rsidR="008B4C8A">
        <w:rPr>
          <w:color w:val="5B9BD5" w:themeColor="accent1"/>
          <w:lang w:val="fr-FR"/>
        </w:rPr>
        <w:t xml:space="preserve"> au dépositaire du brevet. </w:t>
      </w:r>
    </w:p>
    <w:p w:rsidR="008B4C8A" w:rsidRDefault="008B4C8A" w:rsidP="002B708F">
      <w:pPr>
        <w:rPr>
          <w:color w:val="5B9BD5" w:themeColor="accent1"/>
          <w:lang w:val="fr-FR"/>
        </w:rPr>
      </w:pPr>
      <w:r>
        <w:rPr>
          <w:color w:val="5B9BD5" w:themeColor="accent1"/>
          <w:lang w:val="fr-FR"/>
        </w:rPr>
        <w:t xml:space="preserve">Une copie du produit original peut ensuite être développée et commercialisée par d’autres laboratoires : c’est le </w:t>
      </w:r>
      <w:r w:rsidRPr="008B4C8A">
        <w:rPr>
          <w:b/>
          <w:color w:val="5B9BD5" w:themeColor="accent1"/>
          <w:lang w:val="fr-FR"/>
        </w:rPr>
        <w:t>médicament générique</w:t>
      </w:r>
      <w:r>
        <w:rPr>
          <w:color w:val="5B9BD5" w:themeColor="accent1"/>
          <w:lang w:val="fr-FR"/>
        </w:rPr>
        <w:t>.</w:t>
      </w:r>
    </w:p>
    <w:p w:rsidR="00D0414E" w:rsidRDefault="00D0414E" w:rsidP="002B708F">
      <w:pPr>
        <w:rPr>
          <w:color w:val="000000" w:themeColor="text1"/>
          <w:lang w:val="fr-FR"/>
        </w:rPr>
      </w:pPr>
      <w:r w:rsidRPr="00D0414E">
        <w:rPr>
          <w:color w:val="000000" w:themeColor="text1"/>
          <w:lang w:val="fr-FR"/>
        </w:rPr>
        <w:lastRenderedPageBreak/>
        <w:t xml:space="preserve">- Le médicament générique contient la même substance active que le médicament original (princeps). </w:t>
      </w:r>
    </w:p>
    <w:p w:rsidR="00F53B5E" w:rsidRPr="002B708F" w:rsidRDefault="00F53B5E" w:rsidP="002B708F">
      <w:pPr>
        <w:rPr>
          <w:color w:val="5B9BD5" w:themeColor="accent1"/>
          <w:lang w:val="fr-FR"/>
        </w:rPr>
      </w:pPr>
      <w:r>
        <w:rPr>
          <w:color w:val="000000" w:themeColor="text1"/>
          <w:lang w:val="fr-FR"/>
        </w:rPr>
        <w:t xml:space="preserve">- Pour un même principe actif, il existe souvent différentes formes d’assimilation appelées </w:t>
      </w:r>
      <w:r w:rsidRPr="00F53B5E">
        <w:rPr>
          <w:b/>
          <w:color w:val="000000" w:themeColor="text1"/>
          <w:lang w:val="fr-FR"/>
        </w:rPr>
        <w:t>formes galéniques</w:t>
      </w:r>
      <w:r>
        <w:rPr>
          <w:color w:val="000000" w:themeColor="text1"/>
          <w:lang w:val="fr-FR"/>
        </w:rPr>
        <w:t xml:space="preserve">. La formulation du médicament est choisie en vue d’une meilleure assimilation du principe actif. </w:t>
      </w:r>
      <w:r w:rsidRPr="00F53B5E">
        <w:rPr>
          <w:b/>
          <w:color w:val="000000" w:themeColor="text1"/>
          <w:lang w:val="fr-FR"/>
        </w:rPr>
        <w:t>Cette assimilation dépend principalement des excipients</w:t>
      </w:r>
      <w:r w:rsidRPr="00F53B5E">
        <w:rPr>
          <w:color w:val="000000" w:themeColor="text1"/>
          <w:lang w:val="fr-FR"/>
        </w:rPr>
        <w:t>.</w:t>
      </w:r>
    </w:p>
    <w:p w:rsidR="00F53B5E" w:rsidRPr="00281973" w:rsidRDefault="00F53B5E" w:rsidP="00F53B5E">
      <w:pPr>
        <w:rPr>
          <w:b/>
          <w:color w:val="00B050"/>
          <w:lang w:val="fr-FR"/>
        </w:rPr>
      </w:pPr>
    </w:p>
    <w:tbl>
      <w:tblPr>
        <w:tblStyle w:val="Grilledutableau"/>
        <w:tblW w:w="0" w:type="auto"/>
        <w:tblLook w:val="04A0" w:firstRow="1" w:lastRow="0" w:firstColumn="1" w:lastColumn="0" w:noHBand="0" w:noVBand="1"/>
      </w:tblPr>
      <w:tblGrid>
        <w:gridCol w:w="9350"/>
      </w:tblGrid>
      <w:tr w:rsidR="00F53B5E" w:rsidRPr="0068584C" w:rsidTr="00663492">
        <w:tc>
          <w:tcPr>
            <w:tcW w:w="9350" w:type="dxa"/>
          </w:tcPr>
          <w:p w:rsidR="00F53B5E" w:rsidRDefault="00F53B5E" w:rsidP="00663492">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4D489F">
              <w:rPr>
                <w:rFonts w:eastAsiaTheme="minorEastAsia"/>
                <w:color w:val="000000" w:themeColor="text1"/>
                <w:lang w:val="fr-FR"/>
              </w:rPr>
              <w:t>Dissolution de différentes formulations de l’aspirine dans des solutions à différents pH</w:t>
            </w:r>
            <w:r>
              <w:rPr>
                <w:rFonts w:eastAsiaTheme="minorEastAsia"/>
                <w:color w:val="000000" w:themeColor="text1"/>
                <w:lang w:val="fr-FR"/>
              </w:rPr>
              <w:t>)</w:t>
            </w:r>
          </w:p>
          <w:p w:rsidR="00F53B5E" w:rsidRDefault="00F53B5E" w:rsidP="00663492">
            <w:pPr>
              <w:rPr>
                <w:rFonts w:eastAsiaTheme="minorEastAsia"/>
                <w:color w:val="000000" w:themeColor="text1"/>
                <w:lang w:val="fr-FR"/>
              </w:rPr>
            </w:pPr>
          </w:p>
          <w:p w:rsidR="00F53B5E" w:rsidRDefault="00F53B5E" w:rsidP="008301C7">
            <w:pPr>
              <w:rPr>
                <w:rFonts w:eastAsiaTheme="minorEastAsia"/>
                <w:color w:val="000000" w:themeColor="text1"/>
                <w:lang w:val="fr-FR"/>
              </w:rPr>
            </w:pPr>
            <w:r>
              <w:rPr>
                <w:rFonts w:eastAsiaTheme="minorEastAsia"/>
                <w:color w:val="000000" w:themeColor="text1"/>
                <w:lang w:val="fr-FR"/>
              </w:rPr>
              <w:t xml:space="preserve">- </w:t>
            </w:r>
            <w:r w:rsidR="008301C7">
              <w:rPr>
                <w:rFonts w:eastAsiaTheme="minorEastAsia"/>
                <w:color w:val="000000" w:themeColor="text1"/>
                <w:lang w:val="fr-FR"/>
              </w:rPr>
              <w:t xml:space="preserve">On dispose d’une solution d’acide chlorhydrique à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-2</m:t>
                  </m:r>
                </m:sup>
              </m:sSup>
            </m:oMath>
            <w:r w:rsidR="00614C3B">
              <w:rPr>
                <w:rFonts w:eastAsiaTheme="minorEastAsia"/>
                <w:color w:val="000000" w:themeColor="text1"/>
                <w:lang w:val="fr-FR"/>
              </w:rPr>
              <w:t xml:space="preserve"> mol/L (pH = 2) et d’une solution de soude à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-6</m:t>
                  </m:r>
                </m:sup>
              </m:sSup>
            </m:oMath>
            <w:r w:rsidR="003D1F49">
              <w:rPr>
                <w:rFonts w:eastAsiaTheme="minorEastAsia"/>
                <w:color w:val="000000" w:themeColor="text1"/>
                <w:lang w:val="fr-FR"/>
              </w:rPr>
              <w:t xml:space="preserve"> mol/L (pH=8).</w:t>
            </w:r>
          </w:p>
          <w:p w:rsidR="00614C3B" w:rsidRDefault="00614C3B" w:rsidP="008301C7">
            <w:pPr>
              <w:rPr>
                <w:rFonts w:eastAsiaTheme="minorEastAsia"/>
                <w:color w:val="000000" w:themeColor="text1"/>
                <w:lang w:val="fr-FR"/>
              </w:rPr>
            </w:pPr>
          </w:p>
          <w:p w:rsidR="00614C3B" w:rsidRPr="003D1F49" w:rsidRDefault="00614C3B" w:rsidP="003D1F49">
            <w:pPr>
              <w:rPr>
                <w:rFonts w:eastAsiaTheme="minorEastAsia"/>
                <w:i/>
                <w:color w:val="000000" w:themeColor="text1"/>
                <w:lang w:val="fr-FR"/>
              </w:rPr>
            </w:pPr>
            <w:r w:rsidRPr="003D1F49">
              <w:rPr>
                <w:rFonts w:eastAsiaTheme="minorEastAsia"/>
                <w:b/>
                <w:i/>
                <w:color w:val="000000" w:themeColor="text1"/>
                <w:lang w:val="fr-FR"/>
              </w:rPr>
              <w:t>Remarque</w:t>
            </w:r>
            <w:r w:rsidR="003D1F49" w:rsidRPr="003D1F49">
              <w:rPr>
                <w:rFonts w:eastAsiaTheme="minorEastAsia"/>
                <w:b/>
                <w:i/>
                <w:color w:val="000000" w:themeColor="text1"/>
                <w:lang w:val="fr-FR"/>
              </w:rPr>
              <w:t>s</w:t>
            </w:r>
            <w:r w:rsidRPr="003D1F49">
              <w:rPr>
                <w:rFonts w:eastAsiaTheme="minorEastAsia"/>
                <w:b/>
                <w:i/>
                <w:color w:val="000000" w:themeColor="text1"/>
                <w:lang w:val="fr-FR"/>
              </w:rPr>
              <w:t> :</w:t>
            </w:r>
            <w:r w:rsidR="003D1F49">
              <w:rPr>
                <w:rFonts w:eastAsiaTheme="minorEastAsia"/>
                <w:i/>
                <w:color w:val="000000" w:themeColor="text1"/>
                <w:lang w:val="fr-FR"/>
              </w:rPr>
              <w:t xml:space="preserve"> </w:t>
            </w:r>
            <w:r w:rsidR="004D489F">
              <w:rPr>
                <w:rFonts w:eastAsiaTheme="minorEastAsia"/>
                <w:i/>
                <w:color w:val="000000" w:themeColor="text1"/>
                <w:lang w:val="fr-FR"/>
              </w:rPr>
              <w:t>Dans le cas où il faudrait</w:t>
            </w:r>
            <w:r w:rsidR="003D1F49" w:rsidRPr="003D1F49">
              <w:rPr>
                <w:rFonts w:eastAsiaTheme="minorEastAsia"/>
                <w:i/>
                <w:color w:val="000000" w:themeColor="text1"/>
                <w:lang w:val="fr-FR"/>
              </w:rPr>
              <w:t xml:space="preserve"> préparer les solutions</w:t>
            </w:r>
            <w:r w:rsidRPr="003D1F49">
              <w:rPr>
                <w:rFonts w:eastAsiaTheme="minorEastAsia"/>
                <w:i/>
                <w:color w:val="000000" w:themeColor="text1"/>
                <w:lang w:val="fr-FR"/>
              </w:rPr>
              <w:t>, on sait qu’une solution concentrée d’acide chlorhydrique à 23% à une concentration en acide d’environ 7,5 mol/L.</w:t>
            </w:r>
            <w:r w:rsidR="003D1F49" w:rsidRPr="003D1F49">
              <w:rPr>
                <w:rFonts w:eastAsiaTheme="minorEastAsia"/>
                <w:i/>
                <w:color w:val="000000" w:themeColor="text1"/>
                <w:lang w:val="fr-FR"/>
              </w:rPr>
              <w:t xml:space="preserve"> De plus la masse molaire de la soude est de 39,997 g/mol.</w:t>
            </w:r>
          </w:p>
          <w:p w:rsidR="003D1F49" w:rsidRDefault="003D1F49" w:rsidP="003D1F49">
            <w:pPr>
              <w:rPr>
                <w:rFonts w:eastAsiaTheme="minorEastAsia"/>
                <w:color w:val="000000" w:themeColor="text1"/>
                <w:lang w:val="fr-FR"/>
              </w:rPr>
            </w:pPr>
          </w:p>
          <w:p w:rsidR="003D1F49" w:rsidRDefault="003D1F49" w:rsidP="004D489F">
            <w:pPr>
              <w:rPr>
                <w:rFonts w:eastAsiaTheme="minorEastAsia"/>
                <w:color w:val="000000" w:themeColor="text1"/>
                <w:lang w:val="fr-FR"/>
              </w:rPr>
            </w:pPr>
            <w:r>
              <w:rPr>
                <w:rFonts w:eastAsiaTheme="minorEastAsia"/>
                <w:color w:val="000000" w:themeColor="text1"/>
                <w:lang w:val="fr-FR"/>
              </w:rPr>
              <w:t xml:space="preserve">- </w:t>
            </w:r>
            <w:r w:rsidR="004D489F">
              <w:rPr>
                <w:rFonts w:eastAsiaTheme="minorEastAsia"/>
                <w:color w:val="000000" w:themeColor="text1"/>
                <w:lang w:val="fr-FR"/>
              </w:rPr>
              <w:t>Préparer 4 béchers, deux contenant la solution acide et deux contenant la solution basique.</w:t>
            </w:r>
          </w:p>
          <w:p w:rsidR="004D489F" w:rsidRDefault="004D489F" w:rsidP="004D489F">
            <w:pPr>
              <w:rPr>
                <w:rFonts w:eastAsiaTheme="minorEastAsia"/>
                <w:color w:val="000000" w:themeColor="text1"/>
                <w:lang w:val="fr-FR"/>
              </w:rPr>
            </w:pPr>
            <w:r>
              <w:rPr>
                <w:rFonts w:eastAsiaTheme="minorEastAsia"/>
                <w:color w:val="000000" w:themeColor="text1"/>
                <w:lang w:val="fr-FR"/>
              </w:rPr>
              <w:t>- De plus, on dispose de 4 cachets d’aspirine : deux d’</w:t>
            </w:r>
            <w:r w:rsidRPr="004D489F">
              <w:rPr>
                <w:rFonts w:eastAsiaTheme="minorEastAsia"/>
                <w:b/>
                <w:color w:val="000000" w:themeColor="text1"/>
                <w:lang w:val="fr-FR"/>
              </w:rPr>
              <w:t xml:space="preserve">aspirine du Rhône </w:t>
            </w:r>
            <w:r>
              <w:rPr>
                <w:rFonts w:eastAsiaTheme="minorEastAsia"/>
                <w:color w:val="000000" w:themeColor="text1"/>
                <w:lang w:val="fr-FR"/>
              </w:rPr>
              <w:t>(aspirine simple) et deux d’</w:t>
            </w:r>
            <w:r w:rsidRPr="004D489F">
              <w:rPr>
                <w:rFonts w:eastAsiaTheme="minorEastAsia"/>
                <w:b/>
                <w:color w:val="000000" w:themeColor="text1"/>
                <w:lang w:val="fr-FR"/>
              </w:rPr>
              <w:t xml:space="preserve">aspirine retard </w:t>
            </w:r>
            <w:r>
              <w:rPr>
                <w:rFonts w:eastAsiaTheme="minorEastAsia"/>
                <w:color w:val="000000" w:themeColor="text1"/>
                <w:lang w:val="fr-FR"/>
              </w:rPr>
              <w:t>(aspirine pH8).</w:t>
            </w:r>
          </w:p>
          <w:p w:rsidR="004D489F" w:rsidRDefault="004D489F" w:rsidP="004D489F">
            <w:pPr>
              <w:rPr>
                <w:rFonts w:eastAsiaTheme="minorEastAsia"/>
                <w:color w:val="000000" w:themeColor="text1"/>
                <w:lang w:val="fr-FR"/>
              </w:rPr>
            </w:pPr>
            <w:r>
              <w:rPr>
                <w:rFonts w:eastAsiaTheme="minorEastAsia"/>
                <w:color w:val="000000" w:themeColor="text1"/>
                <w:lang w:val="fr-FR"/>
              </w:rPr>
              <w:t>- Mettre chaque type de cachet dans chaque type de solution et on observe :</w:t>
            </w:r>
          </w:p>
          <w:p w:rsidR="004D489F" w:rsidRDefault="004D489F" w:rsidP="00036681">
            <w:pPr>
              <w:pStyle w:val="Paragraphedeliste"/>
              <w:numPr>
                <w:ilvl w:val="0"/>
                <w:numId w:val="8"/>
              </w:numPr>
              <w:rPr>
                <w:rFonts w:eastAsiaTheme="minorEastAsia"/>
                <w:color w:val="000000" w:themeColor="text1"/>
                <w:lang w:val="fr-FR"/>
              </w:rPr>
            </w:pPr>
            <w:r>
              <w:rPr>
                <w:rFonts w:eastAsiaTheme="minorEastAsia"/>
                <w:color w:val="000000" w:themeColor="text1"/>
                <w:lang w:val="fr-FR"/>
              </w:rPr>
              <w:t xml:space="preserve">L’aspirine du simple de dissout dans la solution de pH=2 mais pas dans celle de pH=8 </w:t>
            </w:r>
          </w:p>
          <w:p w:rsidR="004D489F" w:rsidRPr="004D489F" w:rsidRDefault="004D489F" w:rsidP="00036681">
            <w:pPr>
              <w:pStyle w:val="Paragraphedeliste"/>
              <w:numPr>
                <w:ilvl w:val="0"/>
                <w:numId w:val="8"/>
              </w:numPr>
              <w:rPr>
                <w:rFonts w:eastAsiaTheme="minorEastAsia"/>
                <w:color w:val="000000" w:themeColor="text1"/>
                <w:lang w:val="fr-FR"/>
              </w:rPr>
            </w:pPr>
            <w:r>
              <w:rPr>
                <w:rFonts w:eastAsiaTheme="minorEastAsia"/>
                <w:color w:val="000000" w:themeColor="text1"/>
                <w:lang w:val="fr-FR"/>
              </w:rPr>
              <w:t xml:space="preserve">L’aspirine retard se dissout dans la solution de pH=8 mais pas dans celle de pH=2 </w:t>
            </w:r>
          </w:p>
        </w:tc>
      </w:tr>
    </w:tbl>
    <w:p w:rsidR="00F53B5E" w:rsidRPr="001D14D7" w:rsidRDefault="00F53B5E" w:rsidP="00F53B5E">
      <w:pPr>
        <w:rPr>
          <w:b/>
          <w:color w:val="000000" w:themeColor="text1"/>
          <w:lang w:val="fr-FR"/>
        </w:rPr>
      </w:pPr>
    </w:p>
    <w:p w:rsidR="0000761D" w:rsidRDefault="00F53B5E" w:rsidP="00F53B5E">
      <w:pPr>
        <w:rPr>
          <w:b/>
          <w:color w:val="5B9BD5" w:themeColor="accent1"/>
          <w:lang w:val="fr-FR"/>
        </w:rPr>
      </w:pPr>
      <w:r w:rsidRPr="001D14D7">
        <w:rPr>
          <w:b/>
          <w:color w:val="5B9BD5" w:themeColor="accent1"/>
          <w:lang w:val="fr-FR"/>
        </w:rPr>
        <w:t>E</w:t>
      </w:r>
      <w:r>
        <w:rPr>
          <w:b/>
          <w:color w:val="5B9BD5" w:themeColor="accent1"/>
          <w:lang w:val="fr-FR"/>
        </w:rPr>
        <w:t>XPERIENCE 1</w:t>
      </w:r>
    </w:p>
    <w:p w:rsidR="004D489F" w:rsidRDefault="004D489F" w:rsidP="00F53B5E">
      <w:pPr>
        <w:rPr>
          <w:color w:val="FF0000"/>
          <w:lang w:val="fr-FR"/>
        </w:rPr>
      </w:pPr>
      <w:r>
        <w:rPr>
          <w:color w:val="FF0000"/>
          <w:lang w:val="fr-FR"/>
        </w:rPr>
        <w:t>Montrer slide 3 sur le pH du système digestif</w:t>
      </w:r>
    </w:p>
    <w:p w:rsidR="004D489F" w:rsidRDefault="004D489F" w:rsidP="00F53B5E">
      <w:pPr>
        <w:rPr>
          <w:color w:val="000000" w:themeColor="text1"/>
          <w:lang w:val="fr-FR"/>
        </w:rPr>
      </w:pPr>
      <w:r>
        <w:rPr>
          <w:color w:val="000000" w:themeColor="text1"/>
          <w:lang w:val="fr-FR"/>
        </w:rPr>
        <w:t>Interprétation des résultats de cette première expérience qualitative :</w:t>
      </w:r>
    </w:p>
    <w:p w:rsidR="004D489F" w:rsidRPr="00615A3A" w:rsidRDefault="00615A3A" w:rsidP="00036681">
      <w:pPr>
        <w:pStyle w:val="Paragraphedeliste"/>
        <w:numPr>
          <w:ilvl w:val="0"/>
          <w:numId w:val="9"/>
        </w:numPr>
        <w:rPr>
          <w:b/>
          <w:color w:val="000000" w:themeColor="text1"/>
          <w:lang w:val="fr-FR"/>
        </w:rPr>
      </w:pPr>
      <w:r>
        <w:rPr>
          <w:color w:val="000000" w:themeColor="text1"/>
          <w:lang w:val="fr-FR"/>
        </w:rPr>
        <w:t>Le principe actif contenu dans l’aspirine est l’acide acétylsalicylique</w:t>
      </w:r>
      <w:r w:rsidRPr="00615A3A">
        <w:rPr>
          <w:noProof/>
          <w:lang w:val="fr-FR"/>
        </w:rPr>
        <w:t xml:space="preserve"> </w:t>
      </w:r>
      <w:r>
        <w:rPr>
          <w:noProof/>
        </w:rPr>
        <w:drawing>
          <wp:inline distT="0" distB="0" distL="0" distR="0">
            <wp:extent cx="882650" cy="733580"/>
            <wp:effectExtent l="0" t="0" r="0" b="9525"/>
            <wp:docPr id="2" name="Image 2" descr="Acide acétylsalicylique - Resim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ide acétylsalicylique - Resime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2863" cy="742068"/>
                    </a:xfrm>
                    <a:prstGeom prst="rect">
                      <a:avLst/>
                    </a:prstGeom>
                    <a:noFill/>
                    <a:ln>
                      <a:noFill/>
                    </a:ln>
                  </pic:spPr>
                </pic:pic>
              </a:graphicData>
            </a:graphic>
          </wp:inline>
        </w:drawing>
      </w:r>
      <w:r w:rsidRPr="00615A3A">
        <w:rPr>
          <w:noProof/>
          <w:lang w:val="fr-FR"/>
        </w:rPr>
        <w:t>.</w:t>
      </w:r>
      <w:r>
        <w:rPr>
          <w:noProof/>
          <w:lang w:val="fr-FR"/>
        </w:rPr>
        <w:t xml:space="preserve"> La forme déprotonée (basique) de ce composé est l’ion acétylsalicylate.</w:t>
      </w:r>
    </w:p>
    <w:p w:rsidR="00615A3A" w:rsidRPr="00615A3A" w:rsidRDefault="00615A3A" w:rsidP="00036681">
      <w:pPr>
        <w:pStyle w:val="Paragraphedeliste"/>
        <w:numPr>
          <w:ilvl w:val="0"/>
          <w:numId w:val="9"/>
        </w:numPr>
        <w:rPr>
          <w:b/>
          <w:color w:val="000000" w:themeColor="text1"/>
          <w:lang w:val="fr-FR"/>
        </w:rPr>
      </w:pPr>
      <w:r>
        <w:rPr>
          <w:noProof/>
          <w:lang w:val="fr-FR"/>
        </w:rPr>
        <w:t xml:space="preserve">Le diagramme de prédominance acide/base de ces espèces est le suivant (pKa=3,5): </w:t>
      </w:r>
      <w:r>
        <w:rPr>
          <w:noProof/>
        </w:rPr>
        <w:drawing>
          <wp:inline distT="0" distB="0" distL="0" distR="0">
            <wp:extent cx="5099050" cy="1619250"/>
            <wp:effectExtent l="0" t="0" r="6350" b="0"/>
            <wp:docPr id="3" name="Image 3" descr="https://e.educlever.com/img/2/0/0/9/2009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educlever.com/img/2/0/0/9/20094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050" cy="1619250"/>
                    </a:xfrm>
                    <a:prstGeom prst="rect">
                      <a:avLst/>
                    </a:prstGeom>
                    <a:noFill/>
                    <a:ln>
                      <a:noFill/>
                    </a:ln>
                  </pic:spPr>
                </pic:pic>
              </a:graphicData>
            </a:graphic>
          </wp:inline>
        </w:drawing>
      </w:r>
    </w:p>
    <w:p w:rsidR="00615A3A" w:rsidRDefault="00615A3A" w:rsidP="00036681">
      <w:pPr>
        <w:pStyle w:val="Paragraphedeliste"/>
        <w:numPr>
          <w:ilvl w:val="0"/>
          <w:numId w:val="9"/>
        </w:numPr>
        <w:rPr>
          <w:color w:val="000000" w:themeColor="text1"/>
          <w:lang w:val="fr-FR"/>
        </w:rPr>
      </w:pPr>
      <w:r>
        <w:rPr>
          <w:color w:val="000000" w:themeColor="text1"/>
          <w:lang w:val="fr-FR"/>
        </w:rPr>
        <w:lastRenderedPageBreak/>
        <w:t xml:space="preserve">Une autre information capitale est que l’acide acétylsalicylique est liposoluble (soluble dans les graisses et en particuliers dans les tissus du système digestif) et peu soluble dans l’eau. En revanche </w:t>
      </w:r>
      <w:r>
        <w:rPr>
          <w:noProof/>
          <w:lang w:val="fr-FR"/>
        </w:rPr>
        <w:t>l’ion acétylsalicylate</w:t>
      </w:r>
      <w:r>
        <w:rPr>
          <w:color w:val="000000" w:themeColor="text1"/>
          <w:lang w:val="fr-FR"/>
        </w:rPr>
        <w:t xml:space="preserve"> est quant à lui très soluble dans l’eau.</w:t>
      </w:r>
    </w:p>
    <w:p w:rsidR="00615A3A" w:rsidRDefault="00615A3A" w:rsidP="00036681">
      <w:pPr>
        <w:pStyle w:val="Paragraphedeliste"/>
        <w:numPr>
          <w:ilvl w:val="0"/>
          <w:numId w:val="9"/>
        </w:numPr>
        <w:rPr>
          <w:color w:val="000000" w:themeColor="text1"/>
          <w:lang w:val="fr-FR"/>
        </w:rPr>
      </w:pPr>
      <w:r>
        <w:rPr>
          <w:color w:val="000000" w:themeColor="text1"/>
          <w:lang w:val="fr-FR"/>
        </w:rPr>
        <w:t>L’aspirine simple (cachet d’aspirine du Rhône) est donc présente dans l’estomac sous la forme d’acide acétylsalicylique (pH=2 dans l’estomac). Au contact de la muqueuse gastrique, le caractère lipophile de ce composé actif va lui permettre d’être absorbé par les graisses présentes dans les tissus.</w:t>
      </w:r>
      <w:r w:rsidR="002B3B2F">
        <w:rPr>
          <w:color w:val="000000" w:themeColor="text1"/>
          <w:lang w:val="fr-FR"/>
        </w:rPr>
        <w:t xml:space="preserve"> L’aspirine simple est donc assimilée au niveau de l’estomac. En revanche, si le comprimé reste trop longtemps en contact des parois de l’estomac, il peut provoquer des lésions (ulcères).</w:t>
      </w:r>
    </w:p>
    <w:p w:rsidR="002B3B2F" w:rsidRDefault="002B3B2F" w:rsidP="00036681">
      <w:pPr>
        <w:pStyle w:val="Paragraphedeliste"/>
        <w:numPr>
          <w:ilvl w:val="0"/>
          <w:numId w:val="9"/>
        </w:numPr>
        <w:rPr>
          <w:color w:val="000000" w:themeColor="text1"/>
          <w:lang w:val="fr-FR"/>
        </w:rPr>
      </w:pPr>
      <w:r>
        <w:rPr>
          <w:color w:val="000000" w:themeColor="text1"/>
          <w:lang w:val="fr-FR"/>
        </w:rPr>
        <w:t>Pour éviter cela on peut envisager d’utiliser de l’aspirine retard. En effet, le comprimé est cette fois-ci enrobé d’excipients résistants à l’acidité de l’estomac. Une fois le comprimé passé dans les intestins, des enzymes vont attaquer cet enrobage. Le composé actif sera alors majoritairement sous sa forme ionique basique (car le pH de l’intestin est de 8). Seulement, pour être assimilé par les muqueuses, le composé actif doit être sous sa forme acide. A pH=8, la forme basique est majoritaire mais la forme acide existe néanmoins grâce à l’équilibre suivant :</w:t>
      </w:r>
    </w:p>
    <w:p w:rsidR="002B3B2F" w:rsidRDefault="002B3B2F" w:rsidP="002B3B2F">
      <w:pPr>
        <w:pStyle w:val="Paragraphedeliste"/>
        <w:rPr>
          <w:color w:val="000000" w:themeColor="text1"/>
          <w:lang w:val="fr-FR"/>
        </w:rPr>
      </w:pPr>
      <w:r>
        <w:rPr>
          <w:noProof/>
        </w:rPr>
        <w:drawing>
          <wp:inline distT="0" distB="0" distL="0" distR="0">
            <wp:extent cx="5403850" cy="1104900"/>
            <wp:effectExtent l="0" t="0" r="6350" b="0"/>
            <wp:docPr id="4" name="Image 4" descr="http://physique.chimie.pagesperso-orange.fr/Images/aspirine_retard_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hysique.chimie.pagesperso-orange.fr/Images/aspirine_retard_eq.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850" cy="1104900"/>
                    </a:xfrm>
                    <a:prstGeom prst="rect">
                      <a:avLst/>
                    </a:prstGeom>
                    <a:noFill/>
                    <a:ln>
                      <a:noFill/>
                    </a:ln>
                  </pic:spPr>
                </pic:pic>
              </a:graphicData>
            </a:graphic>
          </wp:inline>
        </w:drawing>
      </w:r>
    </w:p>
    <w:p w:rsidR="002B3B2F" w:rsidRDefault="002B3B2F" w:rsidP="00036681">
      <w:pPr>
        <w:pStyle w:val="Paragraphedeliste"/>
        <w:numPr>
          <w:ilvl w:val="0"/>
          <w:numId w:val="9"/>
        </w:numPr>
        <w:rPr>
          <w:color w:val="000000" w:themeColor="text1"/>
          <w:lang w:val="fr-FR"/>
        </w:rPr>
      </w:pPr>
      <w:r>
        <w:rPr>
          <w:color w:val="000000" w:themeColor="text1"/>
          <w:lang w:val="fr-FR"/>
        </w:rPr>
        <w:t>Ainsi en absorbant petit à petit la forme acide les muqueuses déplacent l’équilibre vers la droite. On voit ici que c’est un processus lent qui privilégie une assimilation lente du composé actif. Cette formulation permet donc à la fois de prévenir les ulcères et un traitement de fond espacé en temps.</w:t>
      </w:r>
    </w:p>
    <w:p w:rsidR="002413F5" w:rsidRDefault="002413F5" w:rsidP="002413F5">
      <w:pPr>
        <w:rPr>
          <w:color w:val="00B050"/>
          <w:lang w:val="fr-FR"/>
        </w:rPr>
      </w:pPr>
      <w:r w:rsidRPr="002413F5">
        <w:rPr>
          <w:color w:val="00B050"/>
          <w:lang w:val="fr-FR"/>
        </w:rPr>
        <w:t>Remarque : Le principe actif de l’aspirine agirait en inhibant au niveau du système nerveux central la production de prostaglandines. Ce sont des métabolites impliqués dans les processus de la douleur et de la fièvre.</w:t>
      </w:r>
    </w:p>
    <w:p w:rsidR="00615A3A" w:rsidRPr="00C96C3C" w:rsidRDefault="00C96C3C" w:rsidP="00615A3A">
      <w:pPr>
        <w:rPr>
          <w:color w:val="000000" w:themeColor="text1"/>
          <w:lang w:val="fr-FR"/>
        </w:rPr>
      </w:pPr>
      <w:r>
        <w:rPr>
          <w:color w:val="00B050"/>
          <w:lang w:val="fr-FR"/>
        </w:rPr>
        <w:t xml:space="preserve">Transition : </w:t>
      </w:r>
      <w:r>
        <w:rPr>
          <w:color w:val="000000" w:themeColor="text1"/>
          <w:lang w:val="fr-FR"/>
        </w:rPr>
        <w:t>L’apport de la chimie à la santé ne se résume pas seulement au développement de médicaments. On utilise souvent des substances destinées à l’assainissement (bon hygiène).</w:t>
      </w:r>
    </w:p>
    <w:p w:rsidR="00E93BD4" w:rsidRDefault="00E93BD4" w:rsidP="00036681">
      <w:pPr>
        <w:pStyle w:val="Paragraphedeliste"/>
        <w:numPr>
          <w:ilvl w:val="0"/>
          <w:numId w:val="5"/>
        </w:numPr>
        <w:rPr>
          <w:b/>
          <w:color w:val="000000" w:themeColor="text1"/>
          <w:lang w:val="fr-FR"/>
        </w:rPr>
      </w:pPr>
      <w:r>
        <w:rPr>
          <w:b/>
          <w:color w:val="000000" w:themeColor="text1"/>
          <w:lang w:val="fr-FR"/>
        </w:rPr>
        <w:t>Hygiène : antiseptiques et désinfectants</w:t>
      </w:r>
    </w:p>
    <w:p w:rsidR="00B7536B" w:rsidRDefault="00B7536B" w:rsidP="00B7536B">
      <w:pPr>
        <w:rPr>
          <w:color w:val="5B9BD5" w:themeColor="accent1"/>
          <w:lang w:val="fr-FR"/>
        </w:rPr>
      </w:pPr>
      <w:r>
        <w:rPr>
          <w:color w:val="5B9BD5" w:themeColor="accent1"/>
          <w:u w:val="single"/>
          <w:lang w:val="fr-FR"/>
        </w:rPr>
        <w:t xml:space="preserve">Définition (antiseptiques et désinfectants) </w:t>
      </w:r>
      <w:r w:rsidRPr="00B7536B">
        <w:rPr>
          <w:color w:val="5B9BD5" w:themeColor="accent1"/>
          <w:lang w:val="fr-FR"/>
        </w:rPr>
        <w:t>:</w:t>
      </w:r>
      <w:r>
        <w:rPr>
          <w:color w:val="5B9BD5" w:themeColor="accent1"/>
          <w:lang w:val="fr-FR"/>
        </w:rPr>
        <w:t xml:space="preserve"> Les </w:t>
      </w:r>
      <w:r w:rsidRPr="00B7536B">
        <w:rPr>
          <w:b/>
          <w:color w:val="5B9BD5" w:themeColor="accent1"/>
          <w:lang w:val="fr-FR"/>
        </w:rPr>
        <w:t>antiseptiques</w:t>
      </w:r>
      <w:r>
        <w:rPr>
          <w:color w:val="5B9BD5" w:themeColor="accent1"/>
          <w:lang w:val="fr-FR"/>
        </w:rPr>
        <w:t xml:space="preserve"> et </w:t>
      </w:r>
      <w:r w:rsidRPr="00B7536B">
        <w:rPr>
          <w:b/>
          <w:color w:val="5B9BD5" w:themeColor="accent1"/>
          <w:lang w:val="fr-FR"/>
        </w:rPr>
        <w:t>désinfectants</w:t>
      </w:r>
      <w:r>
        <w:rPr>
          <w:color w:val="5B9BD5" w:themeColor="accent1"/>
          <w:lang w:val="fr-FR"/>
        </w:rPr>
        <w:t xml:space="preserve"> sont des composés chimiques qui éliminent certains micro-organismes (virus, bactéries, champignons, spores), ou du moins ralentissent leur prolifération. Leur point commun est un principe actif qui agit par oxydation.</w:t>
      </w:r>
      <w:r w:rsidRPr="00B7536B">
        <w:rPr>
          <w:color w:val="5B9BD5" w:themeColor="accent1"/>
          <w:lang w:val="fr-FR"/>
        </w:rPr>
        <w:t xml:space="preserve"> </w:t>
      </w:r>
    </w:p>
    <w:p w:rsidR="00B7536B" w:rsidRDefault="00B7536B" w:rsidP="00B7536B">
      <w:pPr>
        <w:rPr>
          <w:color w:val="000000" w:themeColor="text1"/>
          <w:lang w:val="fr-FR"/>
        </w:rPr>
      </w:pPr>
      <w:r>
        <w:rPr>
          <w:color w:val="000000" w:themeColor="text1"/>
          <w:lang w:val="fr-FR"/>
        </w:rPr>
        <w:t xml:space="preserve">- Les </w:t>
      </w:r>
      <w:r w:rsidRPr="00546EDB">
        <w:rPr>
          <w:b/>
          <w:color w:val="000000" w:themeColor="text1"/>
          <w:lang w:val="fr-FR"/>
        </w:rPr>
        <w:t>antiseptiques</w:t>
      </w:r>
      <w:r w:rsidR="00546EDB">
        <w:rPr>
          <w:color w:val="000000" w:themeColor="text1"/>
          <w:lang w:val="fr-FR"/>
        </w:rPr>
        <w:t xml:space="preserve"> empêchent la prolifération de ces germes dans les tissus vivants ou à leur surface alors que les </w:t>
      </w:r>
      <w:r w:rsidR="00546EDB" w:rsidRPr="00546EDB">
        <w:rPr>
          <w:b/>
          <w:color w:val="000000" w:themeColor="text1"/>
          <w:lang w:val="fr-FR"/>
        </w:rPr>
        <w:t xml:space="preserve">désinfectants </w:t>
      </w:r>
      <w:r w:rsidR="00546EDB">
        <w:rPr>
          <w:color w:val="000000" w:themeColor="text1"/>
          <w:lang w:val="fr-FR"/>
        </w:rPr>
        <w:t>tuent les germes présents en dehors de l’organisme.</w:t>
      </w:r>
    </w:p>
    <w:p w:rsidR="006A7711" w:rsidRPr="00AB063B" w:rsidRDefault="00683BFF" w:rsidP="006A7711">
      <w:pPr>
        <w:rPr>
          <w:color w:val="000000" w:themeColor="text1"/>
          <w:lang w:val="fr-FR"/>
        </w:rPr>
      </w:pPr>
      <w:r>
        <w:rPr>
          <w:color w:val="000000" w:themeColor="text1"/>
          <w:lang w:val="fr-FR"/>
        </w:rPr>
        <w:t xml:space="preserve">- Nous allons maintenant réaliser une expérience montrer l’effet oxydant de la Bétadine et plus particulièrement de son principe actif : le diiode </w:t>
      </w:r>
      <m:oMath>
        <m:sSub>
          <m:sSubPr>
            <m:ctrlPr>
              <w:rPr>
                <w:rFonts w:ascii="Cambria Math" w:hAnsi="Cambria Math"/>
                <w:i/>
                <w:color w:val="000000" w:themeColor="text1"/>
                <w:lang w:val="fr-FR"/>
              </w:rPr>
            </m:ctrlPr>
          </m:sSubPr>
          <m:e>
            <m:r>
              <w:rPr>
                <w:rFonts w:ascii="Cambria Math" w:hAnsi="Cambria Math"/>
                <w:color w:val="000000" w:themeColor="text1"/>
                <w:lang w:val="fr-FR"/>
              </w:rPr>
              <m:t>I</m:t>
            </m:r>
          </m:e>
          <m:sub>
            <m:r>
              <w:rPr>
                <w:rFonts w:ascii="Cambria Math" w:hAnsi="Cambria Math"/>
                <w:color w:val="000000" w:themeColor="text1"/>
                <w:lang w:val="fr-FR"/>
              </w:rPr>
              <m:t>2</m:t>
            </m:r>
          </m:sub>
        </m:sSub>
      </m:oMath>
      <w:r>
        <w:rPr>
          <w:rFonts w:eastAsiaTheme="minorEastAsia"/>
          <w:color w:val="000000" w:themeColor="text1"/>
          <w:lang w:val="fr-FR"/>
        </w:rPr>
        <w:t>.</w:t>
      </w:r>
    </w:p>
    <w:tbl>
      <w:tblPr>
        <w:tblStyle w:val="Grilledutableau"/>
        <w:tblW w:w="0" w:type="auto"/>
        <w:tblLook w:val="04A0" w:firstRow="1" w:lastRow="0" w:firstColumn="1" w:lastColumn="0" w:noHBand="0" w:noVBand="1"/>
      </w:tblPr>
      <w:tblGrid>
        <w:gridCol w:w="9350"/>
      </w:tblGrid>
      <w:tr w:rsidR="006A7711" w:rsidRPr="0068584C" w:rsidTr="00663492">
        <w:tc>
          <w:tcPr>
            <w:tcW w:w="9350" w:type="dxa"/>
          </w:tcPr>
          <w:p w:rsidR="006A7711" w:rsidRDefault="006A7711" w:rsidP="00663492">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683BFF">
              <w:rPr>
                <w:rFonts w:eastAsiaTheme="minorEastAsia"/>
                <w:color w:val="000000" w:themeColor="text1"/>
                <w:lang w:val="fr-FR"/>
              </w:rPr>
              <w:t>Mise en valeur de l’effet oxydant de la Bétadine)</w:t>
            </w:r>
          </w:p>
          <w:p w:rsidR="006A7711" w:rsidRDefault="006A7711" w:rsidP="00663492">
            <w:pPr>
              <w:rPr>
                <w:rFonts w:eastAsiaTheme="minorEastAsia"/>
                <w:color w:val="000000" w:themeColor="text1"/>
                <w:lang w:val="fr-FR"/>
              </w:rPr>
            </w:pPr>
          </w:p>
          <w:p w:rsidR="00C70EEE" w:rsidRDefault="00C70EEE" w:rsidP="00663492">
            <w:pPr>
              <w:rPr>
                <w:rFonts w:eastAsiaTheme="minorEastAsia"/>
                <w:color w:val="000000" w:themeColor="text1"/>
                <w:lang w:val="fr-FR"/>
              </w:rPr>
            </w:pPr>
            <w:r>
              <w:rPr>
                <w:rFonts w:eastAsiaTheme="minorEastAsia"/>
                <w:color w:val="000000" w:themeColor="text1"/>
                <w:lang w:val="fr-FR"/>
              </w:rPr>
              <w:lastRenderedPageBreak/>
              <w:t>- On dispose de bétadine 10% : Polyvidine iodée : 10 g pour 100 mL.</w:t>
            </w:r>
            <w:r w:rsidR="00A80B17">
              <w:rPr>
                <w:rFonts w:eastAsiaTheme="minorEastAsia"/>
                <w:color w:val="000000" w:themeColor="text1"/>
                <w:lang w:val="fr-FR"/>
              </w:rPr>
              <w:t xml:space="preserve"> Il s’agit de la solution S0.</w:t>
            </w:r>
          </w:p>
          <w:p w:rsidR="00C70EEE" w:rsidRDefault="00C70EEE" w:rsidP="00663492">
            <w:pPr>
              <w:rPr>
                <w:rFonts w:eastAsiaTheme="minorEastAsia"/>
                <w:color w:val="000000" w:themeColor="text1"/>
                <w:lang w:val="fr-FR"/>
              </w:rPr>
            </w:pPr>
            <w:r>
              <w:rPr>
                <w:rFonts w:eastAsiaTheme="minorEastAsia"/>
                <w:color w:val="000000" w:themeColor="text1"/>
                <w:lang w:val="fr-FR"/>
              </w:rPr>
              <w:t>- On dilue dix fois cette solution</w:t>
            </w:r>
            <w:r w:rsidR="00A80B17">
              <w:rPr>
                <w:rFonts w:eastAsiaTheme="minorEastAsia"/>
                <w:color w:val="000000" w:themeColor="text1"/>
                <w:lang w:val="fr-FR"/>
              </w:rPr>
              <w:t>, on obtient la solution S1.</w:t>
            </w:r>
          </w:p>
          <w:p w:rsidR="00C70EEE" w:rsidRDefault="00C70EEE" w:rsidP="00663492">
            <w:pPr>
              <w:rPr>
                <w:rFonts w:eastAsiaTheme="minorEastAsia"/>
                <w:color w:val="000000" w:themeColor="text1"/>
                <w:lang w:val="fr-FR"/>
              </w:rPr>
            </w:pPr>
            <w:r>
              <w:rPr>
                <w:rFonts w:eastAsiaTheme="minorEastAsia"/>
                <w:color w:val="000000" w:themeColor="text1"/>
                <w:lang w:val="fr-FR"/>
              </w:rPr>
              <w:t xml:space="preserve">- Dans un tube à essais 1, verser 1 mL de la solution </w:t>
            </w:r>
            <w:r w:rsidR="00A80B17">
              <w:rPr>
                <w:rFonts w:eastAsiaTheme="minorEastAsia"/>
                <w:color w:val="000000" w:themeColor="text1"/>
                <w:lang w:val="fr-FR"/>
              </w:rPr>
              <w:t>S1. Observer sa couleur.</w:t>
            </w:r>
          </w:p>
          <w:p w:rsidR="00A80B17" w:rsidRDefault="00A80B17" w:rsidP="00663492">
            <w:pPr>
              <w:rPr>
                <w:rFonts w:eastAsiaTheme="minorEastAsia"/>
                <w:color w:val="000000" w:themeColor="text1"/>
                <w:lang w:val="fr-FR"/>
              </w:rPr>
            </w:pPr>
            <w:r>
              <w:rPr>
                <w:rFonts w:eastAsiaTheme="minorEastAsia"/>
                <w:color w:val="000000" w:themeColor="text1"/>
                <w:lang w:val="fr-FR"/>
              </w:rPr>
              <w:t xml:space="preserve">- Ajouter dans le tube à essais 1 goutte à goutte et en agitant le tube une solution incolore de thiosulfate de sodium </w:t>
            </w:r>
            <m:oMath>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 xml:space="preserve">,2 </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Na</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oMath>
            <w:r>
              <w:rPr>
                <w:rFonts w:eastAsiaTheme="minorEastAsia"/>
                <w:color w:val="000000" w:themeColor="text1"/>
                <w:lang w:val="fr-FR"/>
              </w:rPr>
              <w:t xml:space="preserve"> de concentration </w:t>
            </w:r>
            <m:oMath>
              <m:r>
                <w:rPr>
                  <w:rFonts w:ascii="Cambria Math" w:eastAsiaTheme="minorEastAsia" w:hAnsi="Cambria Math"/>
                  <w:color w:val="000000" w:themeColor="text1"/>
                  <w:lang w:val="fr-FR"/>
                </w:rPr>
                <m:t>5,0.</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-3</m:t>
                  </m:r>
                </m:sup>
              </m:sSup>
            </m:oMath>
            <w:r>
              <w:rPr>
                <w:rFonts w:eastAsiaTheme="minorEastAsia"/>
                <w:color w:val="000000" w:themeColor="text1"/>
                <w:lang w:val="fr-FR"/>
              </w:rPr>
              <w:t xml:space="preserve"> mol/L</w:t>
            </w:r>
          </w:p>
          <w:p w:rsidR="00207934" w:rsidRDefault="009E5DCC" w:rsidP="00663492">
            <w:pPr>
              <w:rPr>
                <w:rFonts w:eastAsiaTheme="minorEastAsia"/>
                <w:color w:val="000000" w:themeColor="text1"/>
                <w:lang w:val="fr-FR"/>
              </w:rPr>
            </w:pPr>
            <w:r>
              <w:rPr>
                <w:rFonts w:eastAsiaTheme="minorEastAsia"/>
                <w:color w:val="000000" w:themeColor="text1"/>
                <w:lang w:val="fr-FR"/>
              </w:rPr>
              <w:t>- On observe alors une décoloration de la solution.</w:t>
            </w:r>
          </w:p>
          <w:p w:rsidR="009E5DCC" w:rsidRDefault="00207934" w:rsidP="00663492">
            <w:pPr>
              <w:rPr>
                <w:rFonts w:eastAsiaTheme="minorEastAsia"/>
                <w:color w:val="000000" w:themeColor="text1"/>
                <w:lang w:val="fr-FR"/>
              </w:rPr>
            </w:pPr>
            <w:r>
              <w:rPr>
                <w:rFonts w:eastAsiaTheme="minorEastAsia"/>
                <w:color w:val="000000" w:themeColor="text1"/>
                <w:lang w:val="fr-FR"/>
              </w:rPr>
              <w:t xml:space="preserve">- La réaction qui a lieu met en jeu les couples suivants :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I</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et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4</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6</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2-</m:t>
                  </m:r>
                </m:sup>
              </m:sSubSup>
            </m:oMath>
            <w:r>
              <w:rPr>
                <w:rFonts w:eastAsiaTheme="minorEastAsia"/>
                <w:color w:val="000000" w:themeColor="text1"/>
                <w:lang w:val="fr-FR"/>
              </w:rPr>
              <w:t> :</w:t>
            </w:r>
          </w:p>
          <w:p w:rsidR="002540F1" w:rsidRDefault="002540F1" w:rsidP="00663492">
            <w:pPr>
              <w:rPr>
                <w:rFonts w:eastAsiaTheme="minorEastAsia"/>
                <w:color w:val="000000" w:themeColor="text1"/>
                <w:lang w:val="fr-FR"/>
              </w:rPr>
            </w:pPr>
          </w:p>
          <w:p w:rsidR="002540F1" w:rsidRPr="002540F1" w:rsidRDefault="002540F1" w:rsidP="00663492">
            <w:pPr>
              <w:rPr>
                <w:rFonts w:eastAsiaTheme="minorEastAsia"/>
                <w:color w:val="000000" w:themeColor="text1"/>
                <w:lang w:val="fr-FR"/>
              </w:rPr>
            </w:pPr>
            <m:oMathPara>
              <m:oMath>
                <m:r>
                  <w:rPr>
                    <w:rFonts w:ascii="Cambria Math" w:eastAsiaTheme="minorEastAsia" w:hAnsi="Cambria Math"/>
                    <w:color w:val="000000" w:themeColor="text1"/>
                    <w:lang w:val="fr-FR"/>
                  </w:rPr>
                  <m:t>2</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4</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6</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+2</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e</m:t>
                    </m:r>
                  </m:e>
                  <m:sup>
                    <m:r>
                      <w:rPr>
                        <w:rFonts w:ascii="Cambria Math" w:eastAsiaTheme="minorEastAsia" w:hAnsi="Cambria Math"/>
                        <w:color w:val="000000" w:themeColor="text1"/>
                        <w:lang w:val="fr-FR"/>
                      </w:rPr>
                      <m:t>-</m:t>
                    </m:r>
                  </m:sup>
                </m:sSup>
              </m:oMath>
            </m:oMathPara>
          </w:p>
          <w:p w:rsidR="002540F1" w:rsidRPr="002540F1" w:rsidRDefault="002540F1" w:rsidP="00663492">
            <w:pPr>
              <w:rPr>
                <w:rFonts w:eastAsiaTheme="minorEastAsia"/>
                <w:color w:val="000000" w:themeColor="text1"/>
                <w:lang w:val="fr-FR"/>
              </w:rPr>
            </w:pPr>
          </w:p>
          <w:p w:rsidR="002540F1" w:rsidRPr="002540F1" w:rsidRDefault="00D758A0" w:rsidP="002540F1">
            <w:pPr>
              <w:jc w:val="cente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+2</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e</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2I</m:t>
                    </m:r>
                  </m:e>
                  <m:sup>
                    <m:r>
                      <w:rPr>
                        <w:rFonts w:ascii="Cambria Math" w:eastAsiaTheme="minorEastAsia" w:hAnsi="Cambria Math"/>
                        <w:color w:val="000000" w:themeColor="text1"/>
                        <w:lang w:val="fr-FR"/>
                      </w:rPr>
                      <m:t>-</m:t>
                    </m:r>
                  </m:sup>
                </m:sSup>
              </m:oMath>
            </m:oMathPara>
          </w:p>
          <w:p w:rsidR="002540F1" w:rsidRPr="002540F1" w:rsidRDefault="002540F1" w:rsidP="002540F1">
            <w:pPr>
              <w:jc w:val="center"/>
              <w:rPr>
                <w:rFonts w:eastAsiaTheme="minorEastAsia"/>
                <w:color w:val="000000" w:themeColor="text1"/>
                <w:lang w:val="fr-FR"/>
              </w:rPr>
            </w:pPr>
          </w:p>
          <w:p w:rsidR="002540F1" w:rsidRDefault="002540F1" w:rsidP="002540F1">
            <w:pPr>
              <w:jc w:val="center"/>
              <w:rPr>
                <w:rFonts w:eastAsiaTheme="minorEastAsia"/>
                <w:color w:val="000000" w:themeColor="text1"/>
                <w:lang w:val="fr-FR"/>
              </w:rPr>
            </w:pPr>
            <w:r>
              <w:rPr>
                <w:rFonts w:eastAsiaTheme="minorEastAsia"/>
                <w:color w:val="000000" w:themeColor="text1"/>
                <w:lang w:val="fr-FR"/>
              </w:rPr>
              <w:t xml:space="preserve">Et donc finalement : </w:t>
            </w:r>
            <m:oMath>
              <m:r>
                <w:rPr>
                  <w:rFonts w:ascii="Cambria Math" w:eastAsiaTheme="minorEastAsia" w:hAnsi="Cambria Math"/>
                  <w:color w:val="000000" w:themeColor="text1"/>
                  <w:lang w:val="fr-FR"/>
                </w:rPr>
                <m:t>2</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3(aq)</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2(aq)</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4</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6(aq)</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+2</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w:p>
          <w:p w:rsidR="004E54E7" w:rsidRDefault="004E54E7" w:rsidP="002540F1">
            <w:pPr>
              <w:jc w:val="center"/>
              <w:rPr>
                <w:rFonts w:eastAsiaTheme="minorEastAsia"/>
                <w:color w:val="000000" w:themeColor="text1"/>
                <w:lang w:val="fr-FR"/>
              </w:rPr>
            </w:pPr>
          </w:p>
          <w:p w:rsidR="004E54E7" w:rsidRDefault="004E54E7" w:rsidP="004E54E7">
            <w:pPr>
              <w:rPr>
                <w:rFonts w:eastAsiaTheme="minorEastAsia"/>
                <w:color w:val="000000" w:themeColor="text1"/>
                <w:lang w:val="fr-FR"/>
              </w:rPr>
            </w:pPr>
            <w:r>
              <w:rPr>
                <w:rFonts w:eastAsiaTheme="minorEastAsia"/>
                <w:color w:val="000000" w:themeColor="text1"/>
                <w:lang w:val="fr-FR"/>
              </w:rPr>
              <w:t xml:space="preserve">- La solution se décolore car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I</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est incolore contrairement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oMath>
            <w:r>
              <w:rPr>
                <w:rFonts w:eastAsiaTheme="minorEastAsia"/>
                <w:color w:val="000000" w:themeColor="text1"/>
                <w:lang w:val="fr-FR"/>
              </w:rPr>
              <w:t>. On a ainsi montré les propriétés oxydantes du composé actif diiode.</w:t>
            </w:r>
          </w:p>
          <w:p w:rsidR="006A7711" w:rsidRPr="00683BFF" w:rsidRDefault="006A7711" w:rsidP="00683BFF">
            <w:pPr>
              <w:rPr>
                <w:rFonts w:eastAsiaTheme="minorEastAsia"/>
                <w:color w:val="000000" w:themeColor="text1"/>
                <w:lang w:val="fr-FR"/>
              </w:rPr>
            </w:pPr>
            <w:r w:rsidRPr="00683BFF">
              <w:rPr>
                <w:rFonts w:eastAsiaTheme="minorEastAsia"/>
                <w:color w:val="000000" w:themeColor="text1"/>
                <w:lang w:val="fr-FR"/>
              </w:rPr>
              <w:t xml:space="preserve"> </w:t>
            </w:r>
          </w:p>
        </w:tc>
      </w:tr>
    </w:tbl>
    <w:p w:rsidR="006A7711" w:rsidRPr="001D14D7" w:rsidRDefault="006A7711" w:rsidP="006A7711">
      <w:pPr>
        <w:rPr>
          <w:b/>
          <w:color w:val="000000" w:themeColor="text1"/>
          <w:lang w:val="fr-FR"/>
        </w:rPr>
      </w:pPr>
    </w:p>
    <w:p w:rsidR="006A7711" w:rsidRDefault="006A7711" w:rsidP="006A7711">
      <w:pPr>
        <w:rPr>
          <w:b/>
          <w:color w:val="5B9BD5" w:themeColor="accent1"/>
          <w:lang w:val="fr-FR"/>
        </w:rPr>
      </w:pPr>
      <w:r w:rsidRPr="001D14D7">
        <w:rPr>
          <w:b/>
          <w:color w:val="5B9BD5" w:themeColor="accent1"/>
          <w:lang w:val="fr-FR"/>
        </w:rPr>
        <w:t>E</w:t>
      </w:r>
      <w:r>
        <w:rPr>
          <w:b/>
          <w:color w:val="5B9BD5" w:themeColor="accent1"/>
          <w:lang w:val="fr-FR"/>
        </w:rPr>
        <w:t>XPERIENCE 2</w:t>
      </w:r>
    </w:p>
    <w:p w:rsidR="004E54E7" w:rsidRDefault="004E54E7" w:rsidP="006A7711">
      <w:pPr>
        <w:rPr>
          <w:rFonts w:eastAsiaTheme="minorEastAsia"/>
          <w:color w:val="000000" w:themeColor="text1"/>
          <w:lang w:val="fr-FR"/>
        </w:rPr>
      </w:pPr>
      <w:r>
        <w:rPr>
          <w:color w:val="000000" w:themeColor="text1"/>
          <w:lang w:val="fr-FR"/>
        </w:rPr>
        <w:t xml:space="preserve">- Il existe beaucoup d’autres exemples d’antiseptiques. On peut notamment penser à l’eau oxygénée de principe actif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oMath>
      <w:r>
        <w:rPr>
          <w:rFonts w:eastAsiaTheme="minorEastAsia"/>
          <w:color w:val="000000" w:themeColor="text1"/>
          <w:lang w:val="fr-FR"/>
        </w:rPr>
        <w:t xml:space="preserve"> </w:t>
      </w:r>
      <w:r w:rsidR="00E97B88">
        <w:rPr>
          <w:rFonts w:eastAsiaTheme="minorEastAsia"/>
          <w:color w:val="000000" w:themeColor="text1"/>
          <w:lang w:val="fr-FR"/>
        </w:rPr>
        <w:t xml:space="preserve">(associé au couple et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O</m:t>
        </m:r>
      </m:oMath>
      <w:r w:rsidR="00E97B88">
        <w:rPr>
          <w:rFonts w:eastAsiaTheme="minorEastAsia"/>
          <w:color w:val="000000" w:themeColor="text1"/>
          <w:lang w:val="fr-FR"/>
        </w:rPr>
        <w:t xml:space="preserve">) </w:t>
      </w:r>
      <w:r>
        <w:rPr>
          <w:rFonts w:eastAsiaTheme="minorEastAsia"/>
          <w:color w:val="000000" w:themeColor="text1"/>
          <w:lang w:val="fr-FR"/>
        </w:rPr>
        <w:t xml:space="preserve">et à l’eau de Javel (ce sont les solutions aqueuses contenant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Na</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et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que l’on appelle « eaux de Javel ») de principe actif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(associé au couple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oMath>
      <w:r w:rsidR="00E97B88">
        <w:rPr>
          <w:rFonts w:eastAsiaTheme="minorEastAsia"/>
          <w:color w:val="000000" w:themeColor="text1"/>
          <w:lang w:val="fr-FR"/>
        </w:rPr>
        <w:t>)</w:t>
      </w:r>
    </w:p>
    <w:p w:rsidR="00861F05" w:rsidRPr="00861F05" w:rsidRDefault="00861F05" w:rsidP="006A7711">
      <w:pPr>
        <w:rPr>
          <w:color w:val="00B050"/>
          <w:lang w:val="fr-FR"/>
        </w:rPr>
      </w:pPr>
      <w:r w:rsidRPr="00861F05">
        <w:rPr>
          <w:rFonts w:eastAsiaTheme="minorEastAsia"/>
          <w:color w:val="00B050"/>
          <w:lang w:val="fr-FR"/>
        </w:rPr>
        <w:t>Remarque : Les désinfectants agissent souvent par dénaturation des protéines. L’éthanol dénature les protéines cytoplasmiques et membranaires et inhibe la synthèse des acides nucléiques et des protéines. Les oxydants produisent des radicaux libres qui interagissent avec les lipides, les protéines et l’ADN.</w:t>
      </w:r>
    </w:p>
    <w:p w:rsidR="00861F05" w:rsidRPr="00861F05" w:rsidRDefault="00861F05" w:rsidP="00C96C3C">
      <w:pPr>
        <w:rPr>
          <w:color w:val="000000" w:themeColor="text1"/>
          <w:lang w:val="fr-FR"/>
        </w:rPr>
      </w:pPr>
      <w:r>
        <w:rPr>
          <w:color w:val="00B050"/>
          <w:lang w:val="fr-FR"/>
        </w:rPr>
        <w:t xml:space="preserve">Transition : </w:t>
      </w:r>
      <w:r>
        <w:rPr>
          <w:color w:val="000000" w:themeColor="text1"/>
          <w:lang w:val="fr-FR"/>
        </w:rPr>
        <w:t>Il existe de nombreuses façons d’obtenir le principe actif d’un médicament.</w:t>
      </w:r>
    </w:p>
    <w:p w:rsidR="00BC55FF" w:rsidRPr="008B263C" w:rsidRDefault="00BC55FF" w:rsidP="008B263C">
      <w:pPr>
        <w:pStyle w:val="Paragraphedeliste"/>
        <w:numPr>
          <w:ilvl w:val="0"/>
          <w:numId w:val="1"/>
        </w:numPr>
        <w:rPr>
          <w:b/>
          <w:color w:val="000000" w:themeColor="text1"/>
          <w:lang w:val="fr-FR"/>
        </w:rPr>
      </w:pPr>
      <w:r>
        <w:rPr>
          <w:b/>
          <w:color w:val="000000" w:themeColor="text1"/>
          <w:lang w:val="fr-FR"/>
        </w:rPr>
        <w:t>O</w:t>
      </w:r>
      <w:r w:rsidR="008B263C">
        <w:rPr>
          <w:b/>
          <w:color w:val="000000" w:themeColor="text1"/>
          <w:lang w:val="fr-FR"/>
        </w:rPr>
        <w:t>btention de principes actifs</w:t>
      </w:r>
    </w:p>
    <w:p w:rsidR="00BC55FF" w:rsidRDefault="00E93BD4" w:rsidP="00036681">
      <w:pPr>
        <w:pStyle w:val="Paragraphedeliste"/>
        <w:numPr>
          <w:ilvl w:val="0"/>
          <w:numId w:val="6"/>
        </w:numPr>
        <w:rPr>
          <w:b/>
          <w:color w:val="000000" w:themeColor="text1"/>
          <w:lang w:val="fr-FR"/>
        </w:rPr>
      </w:pPr>
      <w:r>
        <w:rPr>
          <w:b/>
          <w:color w:val="000000" w:themeColor="text1"/>
          <w:lang w:val="fr-FR"/>
        </w:rPr>
        <w:t>Extraction de</w:t>
      </w:r>
      <w:r w:rsidR="00B34021">
        <w:rPr>
          <w:b/>
          <w:color w:val="000000" w:themeColor="text1"/>
          <w:lang w:val="fr-FR"/>
        </w:rPr>
        <w:t xml:space="preserve"> principes actifs</w:t>
      </w:r>
    </w:p>
    <w:p w:rsidR="00B34021" w:rsidRDefault="008B263C" w:rsidP="008B263C">
      <w:pPr>
        <w:rPr>
          <w:color w:val="000000" w:themeColor="text1"/>
          <w:lang w:val="fr-FR"/>
        </w:rPr>
      </w:pPr>
      <w:r>
        <w:rPr>
          <w:color w:val="000000" w:themeColor="text1"/>
          <w:lang w:val="fr-FR"/>
        </w:rPr>
        <w:t xml:space="preserve">- </w:t>
      </w:r>
      <w:r w:rsidRPr="008B263C">
        <w:rPr>
          <w:color w:val="000000" w:themeColor="text1"/>
          <w:lang w:val="fr-FR"/>
        </w:rPr>
        <w:t>C’est</w:t>
      </w:r>
      <w:r>
        <w:rPr>
          <w:color w:val="000000" w:themeColor="text1"/>
          <w:lang w:val="fr-FR"/>
        </w:rPr>
        <w:t xml:space="preserve"> la façon la plus simple d’obtenir un principe actif parce qu’elle exploite directement les composés présents dans la nature. C’est donc la première méthode employée par l’homme. Par exemple, l’acide salicylique </w:t>
      </w:r>
      <w:r>
        <w:rPr>
          <w:noProof/>
          <w:color w:val="000000" w:themeColor="text1"/>
        </w:rPr>
        <w:drawing>
          <wp:inline distT="0" distB="0" distL="0" distR="0">
            <wp:extent cx="894292" cy="889000"/>
            <wp:effectExtent l="0" t="0" r="1270" b="6350"/>
            <wp:docPr id="5" name="Image 5" descr="C:\Users\pooja.ramkurrun\AppData\Local\Microsoft\Windows\INetCache\Content.MSO\6F484F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ooja.ramkurrun\AppData\Local\Microsoft\Windows\INetCache\Content.MSO\6F484F4E.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0649" cy="895319"/>
                    </a:xfrm>
                    <a:prstGeom prst="rect">
                      <a:avLst/>
                    </a:prstGeom>
                    <a:noFill/>
                    <a:ln>
                      <a:noFill/>
                    </a:ln>
                  </pic:spPr>
                </pic:pic>
              </a:graphicData>
            </a:graphic>
          </wp:inline>
        </w:drawing>
      </w:r>
      <w:r>
        <w:rPr>
          <w:color w:val="000000" w:themeColor="text1"/>
          <w:lang w:val="fr-FR"/>
        </w:rPr>
        <w:t xml:space="preserve"> (précurseur de l’aspirine mais composé actif également efficace contre la fièvre) est ainsi employé depuis l’Antiquité en l’extrayant de l’écorce de saule blanc. </w:t>
      </w:r>
    </w:p>
    <w:p w:rsidR="008B263C" w:rsidRDefault="008B263C" w:rsidP="008B263C">
      <w:pPr>
        <w:rPr>
          <w:color w:val="000000" w:themeColor="text1"/>
          <w:lang w:val="fr-FR"/>
        </w:rPr>
      </w:pPr>
      <w:r>
        <w:rPr>
          <w:color w:val="000000" w:themeColor="text1"/>
          <w:lang w:val="fr-FR"/>
        </w:rPr>
        <w:t>- La difficulté est toutefois d’isoler le produit.</w:t>
      </w:r>
    </w:p>
    <w:p w:rsidR="00937C5D" w:rsidRDefault="00937C5D" w:rsidP="00C77210">
      <w:pPr>
        <w:rPr>
          <w:color w:val="000000" w:themeColor="text1"/>
          <w:lang w:val="fr-FR"/>
        </w:rPr>
      </w:pPr>
      <w:r>
        <w:rPr>
          <w:color w:val="000000" w:themeColor="text1"/>
          <w:lang w:val="fr-FR"/>
        </w:rPr>
        <w:t xml:space="preserve">- Lorsque l’espèce à extraire est présente dans un solide, l’extraction est réalisée par </w:t>
      </w:r>
      <w:r w:rsidRPr="00B33DDF">
        <w:rPr>
          <w:b/>
          <w:color w:val="000000" w:themeColor="text1"/>
          <w:lang w:val="fr-FR"/>
        </w:rPr>
        <w:t>macération</w:t>
      </w:r>
      <w:r w:rsidR="00647EAC">
        <w:rPr>
          <w:color w:val="000000" w:themeColor="text1"/>
          <w:lang w:val="fr-FR"/>
        </w:rPr>
        <w:t xml:space="preserve"> (on met une plante dans un solvant froid)</w:t>
      </w:r>
      <w:r>
        <w:rPr>
          <w:color w:val="000000" w:themeColor="text1"/>
          <w:lang w:val="fr-FR"/>
        </w:rPr>
        <w:t xml:space="preserve">, </w:t>
      </w:r>
      <w:r w:rsidRPr="00B33DDF">
        <w:rPr>
          <w:b/>
          <w:color w:val="000000" w:themeColor="text1"/>
          <w:lang w:val="fr-FR"/>
        </w:rPr>
        <w:t>infusion</w:t>
      </w:r>
      <w:r>
        <w:rPr>
          <w:color w:val="000000" w:themeColor="text1"/>
          <w:lang w:val="fr-FR"/>
        </w:rPr>
        <w:t xml:space="preserve"> </w:t>
      </w:r>
      <w:r w:rsidR="00647EAC">
        <w:rPr>
          <w:color w:val="000000" w:themeColor="text1"/>
          <w:lang w:val="fr-FR"/>
        </w:rPr>
        <w:t xml:space="preserve">(le solvant bouillant sur la plante sans chauffage) </w:t>
      </w:r>
      <w:r>
        <w:rPr>
          <w:color w:val="000000" w:themeColor="text1"/>
          <w:lang w:val="fr-FR"/>
        </w:rPr>
        <w:t xml:space="preserve">ou </w:t>
      </w:r>
      <w:r w:rsidRPr="00B33DDF">
        <w:rPr>
          <w:b/>
          <w:color w:val="000000" w:themeColor="text1"/>
          <w:lang w:val="fr-FR"/>
        </w:rPr>
        <w:lastRenderedPageBreak/>
        <w:t>décoction</w:t>
      </w:r>
      <w:r w:rsidR="00647EAC">
        <w:rPr>
          <w:color w:val="000000" w:themeColor="text1"/>
          <w:lang w:val="fr-FR"/>
        </w:rPr>
        <w:t xml:space="preserve"> (on fait cuire la plante dans</w:t>
      </w:r>
      <w:r>
        <w:rPr>
          <w:color w:val="000000" w:themeColor="text1"/>
          <w:lang w:val="fr-FR"/>
        </w:rPr>
        <w:t xml:space="preserve"> </w:t>
      </w:r>
      <w:r w:rsidR="00647EAC">
        <w:rPr>
          <w:color w:val="000000" w:themeColor="text1"/>
          <w:lang w:val="fr-FR"/>
        </w:rPr>
        <w:t>le solvant bouillant en chauffant).</w:t>
      </w:r>
      <w:r w:rsidR="00B33DDF">
        <w:rPr>
          <w:color w:val="000000" w:themeColor="text1"/>
          <w:lang w:val="fr-FR"/>
        </w:rPr>
        <w:t xml:space="preserve"> On peut aussi procéder à ce qu’on appelle une </w:t>
      </w:r>
      <w:r w:rsidR="00B33DDF" w:rsidRPr="00B33DDF">
        <w:rPr>
          <w:b/>
          <w:color w:val="000000" w:themeColor="text1"/>
          <w:lang w:val="fr-FR"/>
        </w:rPr>
        <w:t>expression</w:t>
      </w:r>
      <w:r w:rsidR="00B33DDF">
        <w:rPr>
          <w:color w:val="000000" w:themeColor="text1"/>
          <w:lang w:val="fr-FR"/>
        </w:rPr>
        <w:t xml:space="preserve"> (obtention des produits par pressage).</w:t>
      </w:r>
    </w:p>
    <w:p w:rsidR="002A3173" w:rsidRDefault="002A3173" w:rsidP="002A3173">
      <w:pPr>
        <w:rPr>
          <w:color w:val="000000" w:themeColor="text1"/>
          <w:lang w:val="fr-FR"/>
        </w:rPr>
      </w:pPr>
      <w:r>
        <w:rPr>
          <w:color w:val="000000" w:themeColor="text1"/>
          <w:lang w:val="fr-FR"/>
        </w:rPr>
        <w:t>- Lorsque l’espèce à extraire est présente en solution, on peut procéder à une extraction liquide-liquide.</w:t>
      </w:r>
    </w:p>
    <w:p w:rsidR="002A3173" w:rsidRDefault="002A3173" w:rsidP="002A3173">
      <w:pPr>
        <w:rPr>
          <w:color w:val="000000" w:themeColor="text1"/>
          <w:lang w:val="fr-FR"/>
        </w:rPr>
      </w:pPr>
      <w:r w:rsidRPr="00FE19FB">
        <w:rPr>
          <w:color w:val="000000" w:themeColor="text1"/>
          <w:u w:val="single"/>
          <w:lang w:val="fr-FR"/>
        </w:rPr>
        <w:t>Principe :</w:t>
      </w:r>
      <w:r>
        <w:rPr>
          <w:color w:val="000000" w:themeColor="text1"/>
          <w:lang w:val="fr-FR"/>
        </w:rPr>
        <w:t xml:space="preserve"> (</w:t>
      </w:r>
      <w:r w:rsidRPr="00C77210">
        <w:rPr>
          <w:color w:val="FF0000"/>
          <w:lang w:val="fr-FR"/>
        </w:rPr>
        <w:t xml:space="preserve">montrer slide 4 </w:t>
      </w:r>
      <w:r>
        <w:rPr>
          <w:color w:val="000000" w:themeColor="text1"/>
          <w:lang w:val="fr-FR"/>
        </w:rPr>
        <w:t xml:space="preserve">extraction liquide-liquide) On considère deux solvants non miscibles. Soit un composé chimique peu soluble dans le solvant 1 et très soluble dans le solvant 2. Une extraction liquide-liquide consiste à faire passer ce composé chimique du solvant 1 vers le solvant 2. Pour ce faire on utilise une ampoule à décanter. </w:t>
      </w:r>
    </w:p>
    <w:p w:rsidR="002A3173" w:rsidRDefault="000E7F5D" w:rsidP="00C77210">
      <w:pPr>
        <w:rPr>
          <w:color w:val="000000" w:themeColor="text1"/>
          <w:lang w:val="fr-FR"/>
        </w:rPr>
      </w:pPr>
      <w:r>
        <w:rPr>
          <w:color w:val="000000" w:themeColor="text1"/>
          <w:lang w:val="fr-FR"/>
        </w:rPr>
        <w:t>- On peut aussi citer l’hydrodistillation utilisée pour l’obtention des huiles essentielles (lavande). On utilise le principe de la distillation qui exploite la différence de températures d’ébullition du produit et des impuretés. Les vapeurs sont principalement constituées du composé le plus volatil.</w:t>
      </w:r>
    </w:p>
    <w:p w:rsidR="00BF1010" w:rsidRDefault="007732DE" w:rsidP="008B263C">
      <w:pPr>
        <w:rPr>
          <w:color w:val="000000" w:themeColor="text1"/>
          <w:lang w:val="fr-FR"/>
        </w:rPr>
      </w:pPr>
      <w:r>
        <w:rPr>
          <w:color w:val="00B050"/>
          <w:lang w:val="fr-FR"/>
        </w:rPr>
        <w:t xml:space="preserve">Transition : </w:t>
      </w:r>
      <w:r w:rsidR="00BF1010" w:rsidRPr="00BF1010">
        <w:rPr>
          <w:color w:val="000000" w:themeColor="text1"/>
          <w:lang w:val="fr-FR"/>
        </w:rPr>
        <w:t>L’</w:t>
      </w:r>
      <w:r w:rsidR="00BF1010">
        <w:rPr>
          <w:color w:val="000000" w:themeColor="text1"/>
          <w:lang w:val="fr-FR"/>
        </w:rPr>
        <w:t>extraction de principes actifs dans la nature présente plusieurs limitations :</w:t>
      </w:r>
    </w:p>
    <w:p w:rsidR="00BF1010" w:rsidRPr="00BF1010" w:rsidRDefault="00BF1010" w:rsidP="00036681">
      <w:pPr>
        <w:pStyle w:val="Paragraphedeliste"/>
        <w:numPr>
          <w:ilvl w:val="0"/>
          <w:numId w:val="9"/>
        </w:numPr>
        <w:rPr>
          <w:b/>
          <w:color w:val="000000" w:themeColor="text1"/>
          <w:lang w:val="fr-FR"/>
        </w:rPr>
      </w:pPr>
      <w:r>
        <w:rPr>
          <w:color w:val="000000" w:themeColor="text1"/>
          <w:lang w:val="fr-FR"/>
        </w:rPr>
        <w:t>On est limité aux composés produits par la nature</w:t>
      </w:r>
    </w:p>
    <w:p w:rsidR="00BF1010" w:rsidRPr="00BF1010" w:rsidRDefault="00BF1010" w:rsidP="00036681">
      <w:pPr>
        <w:pStyle w:val="Paragraphedeliste"/>
        <w:numPr>
          <w:ilvl w:val="0"/>
          <w:numId w:val="9"/>
        </w:numPr>
        <w:rPr>
          <w:b/>
          <w:color w:val="000000" w:themeColor="text1"/>
          <w:lang w:val="fr-FR"/>
        </w:rPr>
      </w:pPr>
      <w:r>
        <w:rPr>
          <w:color w:val="000000" w:themeColor="text1"/>
          <w:lang w:val="fr-FR"/>
        </w:rPr>
        <w:t>Il peut être difficile de s’approvisionner en matière première</w:t>
      </w:r>
    </w:p>
    <w:p w:rsidR="008B263C" w:rsidRPr="00BF1010" w:rsidRDefault="00BF1010" w:rsidP="00BF1010">
      <w:pPr>
        <w:rPr>
          <w:b/>
          <w:color w:val="000000" w:themeColor="text1"/>
          <w:lang w:val="fr-FR"/>
        </w:rPr>
      </w:pPr>
      <w:r>
        <w:rPr>
          <w:color w:val="000000" w:themeColor="text1"/>
          <w:lang w:val="fr-FR"/>
        </w:rPr>
        <w:t>La chimie de synthèse constitue une autre méthode souvent plus efficace pour l’obtention des principes actifs.</w:t>
      </w:r>
    </w:p>
    <w:p w:rsidR="00B34021" w:rsidRDefault="00B34021" w:rsidP="00036681">
      <w:pPr>
        <w:pStyle w:val="Paragraphedeliste"/>
        <w:numPr>
          <w:ilvl w:val="0"/>
          <w:numId w:val="6"/>
        </w:numPr>
        <w:rPr>
          <w:b/>
          <w:color w:val="000000" w:themeColor="text1"/>
          <w:lang w:val="fr-FR"/>
        </w:rPr>
      </w:pPr>
      <w:r>
        <w:rPr>
          <w:b/>
          <w:color w:val="000000" w:themeColor="text1"/>
          <w:lang w:val="fr-FR"/>
        </w:rPr>
        <w:t>Synthèse de l’aspirine</w:t>
      </w:r>
    </w:p>
    <w:p w:rsidR="00E337FE" w:rsidRDefault="00E337FE" w:rsidP="00E337FE">
      <w:pPr>
        <w:rPr>
          <w:color w:val="000000" w:themeColor="text1"/>
          <w:lang w:val="fr-FR"/>
        </w:rPr>
      </w:pPr>
      <w:r w:rsidRPr="00E337FE">
        <w:rPr>
          <w:color w:val="000000" w:themeColor="text1"/>
          <w:lang w:val="fr-FR"/>
        </w:rPr>
        <w:t>- Montrer la synthèse de l’aspirine qui se fait par réaction de l’acide salicylique avec l’anhydride acétique (</w:t>
      </w:r>
      <w:r w:rsidRPr="00E337FE">
        <w:rPr>
          <w:color w:val="FF0000"/>
          <w:lang w:val="fr-FR"/>
        </w:rPr>
        <w:t>slide 5</w:t>
      </w:r>
      <w:r w:rsidRPr="00E337FE">
        <w:rPr>
          <w:color w:val="000000" w:themeColor="text1"/>
          <w:lang w:val="fr-FR"/>
        </w:rPr>
        <w:t>).</w:t>
      </w:r>
    </w:p>
    <w:p w:rsidR="00E337FE" w:rsidRDefault="00E337FE" w:rsidP="00E337FE">
      <w:pPr>
        <w:rPr>
          <w:color w:val="000000" w:themeColor="text1"/>
          <w:lang w:val="fr-FR"/>
        </w:rPr>
      </w:pPr>
      <w:r>
        <w:rPr>
          <w:color w:val="000000" w:themeColor="text1"/>
          <w:lang w:val="fr-FR"/>
        </w:rPr>
        <w:t>- Lorsque la synthèse se fait à partir de composés naturels, proches de la molécule que l’on veut obtenir on parle d’</w:t>
      </w:r>
      <w:r w:rsidRPr="00E337FE">
        <w:rPr>
          <w:b/>
          <w:color w:val="000000" w:themeColor="text1"/>
          <w:lang w:val="fr-FR"/>
        </w:rPr>
        <w:t>hémisynthèse</w:t>
      </w:r>
      <w:r>
        <w:rPr>
          <w:color w:val="000000" w:themeColor="text1"/>
          <w:lang w:val="fr-FR"/>
        </w:rPr>
        <w:t>.</w:t>
      </w:r>
    </w:p>
    <w:p w:rsidR="00E337FE" w:rsidRDefault="00E337FE" w:rsidP="00E337FE">
      <w:pPr>
        <w:rPr>
          <w:color w:val="000000" w:themeColor="text1"/>
          <w:lang w:val="fr-FR"/>
        </w:rPr>
      </w:pPr>
      <w:r>
        <w:rPr>
          <w:color w:val="000000" w:themeColor="text1"/>
          <w:lang w:val="fr-FR"/>
        </w:rPr>
        <w:t xml:space="preserve">- Pour l’aspirine, il y a deux synthèses possibles : </w:t>
      </w:r>
      <w:r w:rsidR="006061CC">
        <w:rPr>
          <w:color w:val="000000" w:themeColor="text1"/>
          <w:lang w:val="fr-FR"/>
        </w:rPr>
        <w:t xml:space="preserve">l’hémisynthèse à partir de l’essence de Gaulthérie (plante contenant de l’acide salicylique) ou la synthèse à partir de phénol (composé synthétisé à partir du pétrole). </w:t>
      </w:r>
      <w:r w:rsidR="006061CC" w:rsidRPr="006061CC">
        <w:rPr>
          <w:color w:val="FF0000"/>
          <w:lang w:val="fr-FR"/>
        </w:rPr>
        <w:t>Montrer les deux synthèses sur le slide 6</w:t>
      </w:r>
      <w:r w:rsidR="006061CC">
        <w:rPr>
          <w:color w:val="000000" w:themeColor="text1"/>
          <w:lang w:val="fr-FR"/>
        </w:rPr>
        <w:t>.</w:t>
      </w:r>
    </w:p>
    <w:p w:rsidR="00EB61FC" w:rsidRPr="006351BC" w:rsidRDefault="006351BC" w:rsidP="00EB61FC">
      <w:pPr>
        <w:rPr>
          <w:color w:val="000000" w:themeColor="text1"/>
          <w:lang w:val="fr-FR"/>
        </w:rPr>
      </w:pPr>
      <w:r>
        <w:rPr>
          <w:color w:val="000000" w:themeColor="text1"/>
          <w:lang w:val="fr-FR"/>
        </w:rPr>
        <w:t>- Expliquer ce qui a été fait en préparation et montrer au jury la phase de filtrage de l’aspirine sur Buchner.</w:t>
      </w:r>
    </w:p>
    <w:tbl>
      <w:tblPr>
        <w:tblStyle w:val="Grilledutableau"/>
        <w:tblW w:w="0" w:type="auto"/>
        <w:tblLook w:val="04A0" w:firstRow="1" w:lastRow="0" w:firstColumn="1" w:lastColumn="0" w:noHBand="0" w:noVBand="1"/>
      </w:tblPr>
      <w:tblGrid>
        <w:gridCol w:w="9350"/>
      </w:tblGrid>
      <w:tr w:rsidR="00EB61FC" w:rsidRPr="0068584C" w:rsidTr="00663492">
        <w:tc>
          <w:tcPr>
            <w:tcW w:w="9350" w:type="dxa"/>
          </w:tcPr>
          <w:p w:rsidR="00EB61FC" w:rsidRDefault="00EB61FC" w:rsidP="00663492">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(isolement de l’aspirine)</w:t>
            </w:r>
          </w:p>
          <w:p w:rsidR="00EB61FC" w:rsidRDefault="00EB61FC" w:rsidP="00663492">
            <w:pPr>
              <w:rPr>
                <w:rFonts w:eastAsiaTheme="minorEastAsia"/>
                <w:color w:val="000000" w:themeColor="text1"/>
                <w:lang w:val="fr-FR"/>
              </w:rPr>
            </w:pPr>
          </w:p>
          <w:p w:rsidR="00EB61FC" w:rsidRDefault="00EB61FC" w:rsidP="00663492">
            <w:pPr>
              <w:rPr>
                <w:rFonts w:eastAsiaTheme="minorEastAsia"/>
                <w:color w:val="000000" w:themeColor="text1"/>
                <w:lang w:val="fr-FR"/>
              </w:rPr>
            </w:pPr>
            <w:r>
              <w:rPr>
                <w:rFonts w:eastAsiaTheme="minorEastAsia"/>
                <w:color w:val="000000" w:themeColor="text1"/>
                <w:lang w:val="fr-FR"/>
              </w:rPr>
              <w:t>IL FAUT QUE LES ETAPES SUIVANTES AIENT ETE FAITES EN PREPARATION (il faut faire deux synthèses)</w:t>
            </w:r>
          </w:p>
          <w:p w:rsidR="00EB61FC" w:rsidRDefault="00EB61FC" w:rsidP="00663492">
            <w:pPr>
              <w:rPr>
                <w:rFonts w:eastAsiaTheme="minorEastAsia"/>
                <w:lang w:val="fr-FR"/>
              </w:rPr>
            </w:pPr>
            <w:r w:rsidRPr="00980948">
              <w:rPr>
                <w:rFonts w:eastAsiaTheme="minorEastAsia"/>
                <w:lang w:val="fr-FR"/>
              </w:rPr>
              <w:t xml:space="preserve">- Après </w:t>
            </w:r>
            <w:r>
              <w:rPr>
                <w:rFonts w:eastAsiaTheme="minorEastAsia"/>
                <w:lang w:val="fr-FR"/>
              </w:rPr>
              <w:t>réaction, arrêter le chauffage en retirant le ballon du bain marie en continuant d’agiter.</w:t>
            </w:r>
          </w:p>
          <w:p w:rsidR="00EB61FC" w:rsidRDefault="00EB61FC" w:rsidP="00663492">
            <w:pPr>
              <w:rPr>
                <w:rFonts w:eastAsiaTheme="minorEastAsia"/>
                <w:lang w:val="fr-FR"/>
              </w:rPr>
            </w:pPr>
            <w:r>
              <w:rPr>
                <w:rFonts w:eastAsiaTheme="minorEastAsia"/>
                <w:lang w:val="fr-FR"/>
              </w:rPr>
              <w:t>- Sans attendre le refroidissement, ajouter 30 ml d’eau en agitant jusqu’à apparition des premiers cristaux.</w:t>
            </w:r>
          </w:p>
          <w:p w:rsidR="00EB61FC" w:rsidRDefault="00EB61FC" w:rsidP="00663492">
            <w:pPr>
              <w:rPr>
                <w:rFonts w:eastAsiaTheme="minorEastAsia"/>
                <w:lang w:val="fr-FR"/>
              </w:rPr>
            </w:pPr>
            <w:r>
              <w:rPr>
                <w:rFonts w:eastAsiaTheme="minorEastAsia"/>
                <w:lang w:val="fr-FR"/>
              </w:rPr>
              <w:t xml:space="preserve">- Lorsque l’ébullition est calmée, ajouter 30 ml d’eau </w:t>
            </w:r>
            <w:r w:rsidRPr="00B46327">
              <w:rPr>
                <w:rFonts w:eastAsiaTheme="minorEastAsia"/>
                <w:b/>
                <w:lang w:val="fr-FR"/>
              </w:rPr>
              <w:t>glacée</w:t>
            </w:r>
            <w:r>
              <w:rPr>
                <w:rFonts w:eastAsiaTheme="minorEastAsia"/>
                <w:lang w:val="fr-FR"/>
              </w:rPr>
              <w:t>.</w:t>
            </w:r>
          </w:p>
          <w:p w:rsidR="00EB61FC" w:rsidRDefault="00EB61FC" w:rsidP="00663492">
            <w:pPr>
              <w:rPr>
                <w:rFonts w:eastAsiaTheme="minorEastAsia"/>
                <w:lang w:val="fr-FR"/>
              </w:rPr>
            </w:pPr>
            <w:r>
              <w:rPr>
                <w:rFonts w:eastAsiaTheme="minorEastAsia"/>
                <w:lang w:val="fr-FR"/>
              </w:rPr>
              <w:t>- Placer ensuite le ballon dans un bain eau-glace pendant dix minutes (pour former les cristaux).</w:t>
            </w:r>
          </w:p>
          <w:p w:rsidR="00EB61FC" w:rsidRDefault="00EB61FC" w:rsidP="00663492">
            <w:pPr>
              <w:rPr>
                <w:rFonts w:eastAsiaTheme="minorEastAsia"/>
                <w:lang w:val="fr-FR"/>
              </w:rPr>
            </w:pPr>
          </w:p>
          <w:p w:rsidR="00EB61FC" w:rsidRDefault="00EB61FC" w:rsidP="00663492">
            <w:pPr>
              <w:rPr>
                <w:rFonts w:eastAsiaTheme="minorEastAsia"/>
                <w:lang w:val="fr-FR"/>
              </w:rPr>
            </w:pPr>
            <w:r>
              <w:rPr>
                <w:rFonts w:eastAsiaTheme="minorEastAsia"/>
                <w:lang w:val="fr-FR"/>
              </w:rPr>
              <w:t>A FAIRE DEVANT LE JURY</w:t>
            </w:r>
          </w:p>
          <w:p w:rsidR="00EB61FC" w:rsidRDefault="00EB61FC" w:rsidP="00663492">
            <w:pPr>
              <w:rPr>
                <w:rFonts w:eastAsiaTheme="minorEastAsia"/>
                <w:lang w:val="fr-FR"/>
              </w:rPr>
            </w:pPr>
          </w:p>
          <w:p w:rsidR="00EB61FC" w:rsidRDefault="00EB61FC" w:rsidP="00663492">
            <w:pPr>
              <w:rPr>
                <w:rFonts w:eastAsiaTheme="minorEastAsia"/>
                <w:lang w:val="fr-FR"/>
              </w:rPr>
            </w:pPr>
            <w:r>
              <w:rPr>
                <w:rFonts w:eastAsiaTheme="minorEastAsia"/>
                <w:lang w:val="fr-FR"/>
              </w:rPr>
              <w:t>- Essorer le solide obtenu en filtrant sur Buchner en rinçant les cristaux à l’</w:t>
            </w:r>
            <w:r w:rsidRPr="00B46327">
              <w:rPr>
                <w:rFonts w:eastAsiaTheme="minorEastAsia"/>
                <w:b/>
                <w:lang w:val="fr-FR"/>
              </w:rPr>
              <w:t>eau glacée</w:t>
            </w:r>
            <w:r>
              <w:rPr>
                <w:rFonts w:eastAsiaTheme="minorEastAsia"/>
                <w:lang w:val="fr-FR"/>
              </w:rPr>
              <w:t>.</w:t>
            </w:r>
          </w:p>
          <w:p w:rsidR="00EB61FC" w:rsidRDefault="00EB61FC" w:rsidP="00663492">
            <w:pPr>
              <w:rPr>
                <w:rFonts w:eastAsiaTheme="minorEastAsia"/>
                <w:color w:val="FF0000"/>
                <w:lang w:val="fr-FR"/>
              </w:rPr>
            </w:pPr>
          </w:p>
        </w:tc>
      </w:tr>
    </w:tbl>
    <w:p w:rsidR="00EB61FC" w:rsidRPr="001D14D7" w:rsidRDefault="00EB61FC" w:rsidP="00EB61FC">
      <w:pPr>
        <w:rPr>
          <w:b/>
          <w:color w:val="000000" w:themeColor="text1"/>
          <w:lang w:val="fr-FR"/>
        </w:rPr>
      </w:pPr>
    </w:p>
    <w:p w:rsidR="00EB61FC" w:rsidRPr="00EB61FC" w:rsidRDefault="00EB61FC" w:rsidP="00EB61FC">
      <w:pPr>
        <w:rPr>
          <w:b/>
          <w:color w:val="5B9BD5" w:themeColor="accent1"/>
          <w:lang w:val="fr-FR"/>
        </w:rPr>
      </w:pPr>
      <w:r w:rsidRPr="001D14D7">
        <w:rPr>
          <w:b/>
          <w:color w:val="5B9BD5" w:themeColor="accent1"/>
          <w:lang w:val="fr-FR"/>
        </w:rPr>
        <w:t>E</w:t>
      </w:r>
      <w:r>
        <w:rPr>
          <w:b/>
          <w:color w:val="5B9BD5" w:themeColor="accent1"/>
          <w:lang w:val="fr-FR"/>
        </w:rPr>
        <w:t>XPERIENCE 3</w:t>
      </w:r>
    </w:p>
    <w:p w:rsidR="00EB61FC" w:rsidRPr="00092FF6" w:rsidRDefault="00092FF6" w:rsidP="00EB61FC">
      <w:pPr>
        <w:rPr>
          <w:color w:val="000000" w:themeColor="text1"/>
          <w:lang w:val="fr-FR"/>
        </w:rPr>
      </w:pPr>
      <w:r>
        <w:rPr>
          <w:color w:val="00B050"/>
          <w:lang w:val="fr-FR"/>
        </w:rPr>
        <w:t xml:space="preserve">Transition : </w:t>
      </w:r>
      <w:r>
        <w:rPr>
          <w:color w:val="000000" w:themeColor="text1"/>
          <w:lang w:val="fr-FR"/>
        </w:rPr>
        <w:t>Le principe actif synthétisé doit être pur, sans quo il peut représenter un danger lorsqu’il est ingéré. On doit de plus respecter la dose journalière. Il est donc important de réaliser un contrôle qualité.</w:t>
      </w:r>
    </w:p>
    <w:p w:rsidR="00BC55FF" w:rsidRDefault="00BC55FF" w:rsidP="00BC55FF">
      <w:pPr>
        <w:pStyle w:val="Paragraphedeliste"/>
        <w:ind w:left="1080"/>
        <w:rPr>
          <w:b/>
          <w:color w:val="000000" w:themeColor="text1"/>
          <w:lang w:val="fr-FR"/>
        </w:rPr>
      </w:pPr>
    </w:p>
    <w:p w:rsidR="00BC55FF" w:rsidRDefault="00BC55FF" w:rsidP="00BC55FF">
      <w:pPr>
        <w:pStyle w:val="Paragraphedeliste"/>
        <w:numPr>
          <w:ilvl w:val="0"/>
          <w:numId w:val="1"/>
        </w:numPr>
        <w:rPr>
          <w:b/>
          <w:color w:val="000000" w:themeColor="text1"/>
          <w:lang w:val="fr-FR"/>
        </w:rPr>
      </w:pPr>
      <w:r>
        <w:rPr>
          <w:b/>
          <w:color w:val="000000" w:themeColor="text1"/>
          <w:lang w:val="fr-FR"/>
        </w:rPr>
        <w:t>Contrôle qualité</w:t>
      </w:r>
    </w:p>
    <w:p w:rsidR="00BC55FF" w:rsidRDefault="00BC55FF" w:rsidP="00BC55FF">
      <w:pPr>
        <w:pStyle w:val="Paragraphedeliste"/>
        <w:rPr>
          <w:b/>
          <w:color w:val="000000" w:themeColor="text1"/>
          <w:lang w:val="fr-FR"/>
        </w:rPr>
      </w:pPr>
    </w:p>
    <w:p w:rsidR="00BC55FF" w:rsidRDefault="00B34021" w:rsidP="00036681">
      <w:pPr>
        <w:pStyle w:val="Paragraphedeliste"/>
        <w:numPr>
          <w:ilvl w:val="0"/>
          <w:numId w:val="7"/>
        </w:numPr>
        <w:rPr>
          <w:b/>
          <w:color w:val="000000" w:themeColor="text1"/>
          <w:lang w:val="fr-FR"/>
        </w:rPr>
      </w:pPr>
      <w:r>
        <w:rPr>
          <w:b/>
          <w:color w:val="000000" w:themeColor="text1"/>
          <w:lang w:val="fr-FR"/>
        </w:rPr>
        <w:t>Identification, vérification de la pureté</w:t>
      </w:r>
    </w:p>
    <w:p w:rsidR="00EB61FC" w:rsidRDefault="009D13AE" w:rsidP="009D13AE">
      <w:pPr>
        <w:rPr>
          <w:lang w:val="fr-FR"/>
        </w:rPr>
      </w:pPr>
      <w:r>
        <w:rPr>
          <w:lang w:val="fr-FR"/>
        </w:rPr>
        <w:t>- Etant donné ce qui vient d’être dit il est nécessaire de vérifier la pureté (qualité) du produit : on peut réaliser</w:t>
      </w:r>
      <w:r w:rsidR="006C6A61">
        <w:rPr>
          <w:lang w:val="fr-FR"/>
        </w:rPr>
        <w:t xml:space="preserve"> un spectre IR, une CCM, </w:t>
      </w:r>
      <w:r>
        <w:rPr>
          <w:lang w:val="fr-FR"/>
        </w:rPr>
        <w:t>et aussi mesurer sa température de fusion. Une combinaison de ces mesures donne une bonne évaluation de la pureté du produit considéré.</w:t>
      </w:r>
    </w:p>
    <w:p w:rsidR="006C6A61" w:rsidRDefault="00663492" w:rsidP="009D13AE">
      <w:pPr>
        <w:rPr>
          <w:lang w:val="fr-FR"/>
        </w:rPr>
      </w:pPr>
      <w:r w:rsidRPr="00707B70">
        <w:rPr>
          <w:color w:val="FF0000"/>
          <w:lang w:val="fr-FR"/>
        </w:rPr>
        <w:t>Montrer le spectre IR du produit</w:t>
      </w:r>
      <w:r w:rsidR="00707B70" w:rsidRPr="00707B70">
        <w:rPr>
          <w:color w:val="FF0000"/>
          <w:lang w:val="fr-FR"/>
        </w:rPr>
        <w:t> slide 7: vérifier que c’est bien l’acide acétylsalicylique</w:t>
      </w:r>
    </w:p>
    <w:p w:rsidR="00673D6A" w:rsidRDefault="00673D6A" w:rsidP="009D13AE">
      <w:pPr>
        <w:rPr>
          <w:color w:val="000000" w:themeColor="text1"/>
          <w:lang w:val="fr-FR"/>
        </w:rPr>
      </w:pPr>
      <w:r w:rsidRPr="00074795">
        <w:rPr>
          <w:color w:val="000000" w:themeColor="text1"/>
          <w:u w:val="single"/>
          <w:lang w:val="fr-FR"/>
        </w:rPr>
        <w:t>Principe</w:t>
      </w:r>
      <w:r>
        <w:rPr>
          <w:color w:val="000000" w:themeColor="text1"/>
          <w:u w:val="single"/>
          <w:lang w:val="fr-FR"/>
        </w:rPr>
        <w:t xml:space="preserve"> de la recristallisation</w:t>
      </w:r>
      <w:r w:rsidRPr="00074795">
        <w:rPr>
          <w:color w:val="000000" w:themeColor="text1"/>
          <w:u w:val="single"/>
          <w:lang w:val="fr-FR"/>
        </w:rPr>
        <w:t> :</w:t>
      </w:r>
      <w:r>
        <w:rPr>
          <w:color w:val="000000" w:themeColor="text1"/>
          <w:lang w:val="fr-FR"/>
        </w:rPr>
        <w:t xml:space="preserve"> Une recristallisation consiste à </w:t>
      </w:r>
      <w:r w:rsidRPr="005150BB">
        <w:rPr>
          <w:b/>
          <w:color w:val="000000" w:themeColor="text1"/>
          <w:lang w:val="fr-FR"/>
        </w:rPr>
        <w:t>solubiliser à chaud</w:t>
      </w:r>
      <w:r>
        <w:rPr>
          <w:b/>
          <w:color w:val="000000" w:themeColor="text1"/>
          <w:lang w:val="fr-FR"/>
        </w:rPr>
        <w:t xml:space="preserve"> </w:t>
      </w:r>
      <w:r>
        <w:rPr>
          <w:color w:val="000000" w:themeColor="text1"/>
          <w:lang w:val="fr-FR"/>
        </w:rPr>
        <w:t xml:space="preserve">un composé solide impur </w:t>
      </w:r>
      <w:r w:rsidRPr="005150BB">
        <w:rPr>
          <w:b/>
          <w:color w:val="000000" w:themeColor="text1"/>
          <w:lang w:val="fr-FR"/>
        </w:rPr>
        <w:t xml:space="preserve">dans un </w:t>
      </w:r>
      <w:r>
        <w:rPr>
          <w:b/>
          <w:color w:val="000000" w:themeColor="text1"/>
          <w:lang w:val="fr-FR"/>
        </w:rPr>
        <w:t xml:space="preserve">minimum de </w:t>
      </w:r>
      <w:r w:rsidRPr="005150BB">
        <w:rPr>
          <w:b/>
          <w:color w:val="000000" w:themeColor="text1"/>
          <w:lang w:val="fr-FR"/>
        </w:rPr>
        <w:t>solvant dans lequel le solide est insoluble à froid</w:t>
      </w:r>
      <w:r>
        <w:rPr>
          <w:color w:val="000000" w:themeColor="text1"/>
          <w:lang w:val="fr-FR"/>
        </w:rPr>
        <w:t xml:space="preserve">. En refroidissant, le composé recristallise débarrassé des impuretés qui elles restent en solution. </w:t>
      </w:r>
    </w:p>
    <w:p w:rsidR="00673D6A" w:rsidRPr="006C6A61" w:rsidRDefault="00673D6A" w:rsidP="00673D6A">
      <w:pPr>
        <w:rPr>
          <w:b/>
          <w:color w:val="000000" w:themeColor="text1"/>
          <w:lang w:val="fr-FR"/>
        </w:rPr>
      </w:pPr>
      <w:r w:rsidRPr="006C6A61">
        <w:rPr>
          <w:b/>
          <w:color w:val="000000" w:themeColor="text1"/>
          <w:lang w:val="fr-FR"/>
        </w:rPr>
        <w:t>-</w:t>
      </w:r>
      <w:r w:rsidR="006C6A61">
        <w:rPr>
          <w:b/>
          <w:color w:val="000000" w:themeColor="text1"/>
          <w:lang w:val="fr-FR"/>
        </w:rPr>
        <w:t xml:space="preserve"> </w:t>
      </w:r>
      <w:r w:rsidRPr="006C6A61">
        <w:rPr>
          <w:b/>
          <w:color w:val="000000" w:themeColor="text1"/>
          <w:lang w:val="fr-FR"/>
        </w:rPr>
        <w:t>Lancer la manip suivante puis faire la CCM en attendant de voir les cristaux réapparaitre pour ensuite mesurer la tempéra</w:t>
      </w:r>
      <w:r w:rsidR="006C6A61" w:rsidRPr="006C6A61">
        <w:rPr>
          <w:b/>
          <w:color w:val="000000" w:themeColor="text1"/>
          <w:lang w:val="fr-FR"/>
        </w:rPr>
        <w:t xml:space="preserve">ture de fusion au banc Koffler </w:t>
      </w:r>
      <w:r w:rsidRPr="006C6A61">
        <w:rPr>
          <w:b/>
          <w:color w:val="000000" w:themeColor="text1"/>
          <w:lang w:val="fr-FR"/>
        </w:rPr>
        <w:t>avec la produit recristallisé en préparation.</w:t>
      </w:r>
    </w:p>
    <w:tbl>
      <w:tblPr>
        <w:tblStyle w:val="Grilledutableau"/>
        <w:tblW w:w="0" w:type="auto"/>
        <w:tblLook w:val="04A0" w:firstRow="1" w:lastRow="0" w:firstColumn="1" w:lastColumn="0" w:noHBand="0" w:noVBand="1"/>
      </w:tblPr>
      <w:tblGrid>
        <w:gridCol w:w="9350"/>
      </w:tblGrid>
      <w:tr w:rsidR="00673D6A" w:rsidRPr="0068584C" w:rsidTr="00663492">
        <w:tc>
          <w:tcPr>
            <w:tcW w:w="9350" w:type="dxa"/>
          </w:tcPr>
          <w:p w:rsidR="00673D6A" w:rsidRDefault="00673D6A" w:rsidP="00663492">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(recristallisation de l’aspirine)</w:t>
            </w:r>
          </w:p>
          <w:p w:rsidR="00673D6A" w:rsidRDefault="00673D6A" w:rsidP="00663492">
            <w:pPr>
              <w:rPr>
                <w:rFonts w:eastAsiaTheme="minorEastAsia"/>
                <w:color w:val="000000" w:themeColor="text1"/>
                <w:lang w:val="fr-FR"/>
              </w:rPr>
            </w:pPr>
          </w:p>
          <w:p w:rsidR="00673D6A" w:rsidRDefault="00673D6A" w:rsidP="00663492">
            <w:pPr>
              <w:rPr>
                <w:rFonts w:eastAsiaTheme="minorEastAsia"/>
                <w:color w:val="000000" w:themeColor="text1"/>
                <w:lang w:val="fr-FR"/>
              </w:rPr>
            </w:pPr>
            <w:r>
              <w:rPr>
                <w:rFonts w:eastAsiaTheme="minorEastAsia"/>
                <w:color w:val="000000" w:themeColor="text1"/>
                <w:lang w:val="fr-FR"/>
              </w:rPr>
              <w:t>- Pour recristalliser l’aspirine on utilise le solide filtré sur buchner devant le jury un peu plus tôt dans la leçon.</w:t>
            </w:r>
          </w:p>
          <w:p w:rsidR="00673D6A" w:rsidRDefault="00673D6A" w:rsidP="00663492">
            <w:pPr>
              <w:rPr>
                <w:rFonts w:eastAsiaTheme="minorEastAsia"/>
                <w:lang w:val="fr-FR"/>
              </w:rPr>
            </w:pPr>
            <w:r>
              <w:rPr>
                <w:rFonts w:eastAsiaTheme="minorEastAsia"/>
                <w:lang w:val="fr-FR"/>
              </w:rPr>
              <w:t>- Recristalliser l’aspirine de la manière suivante (aspirine peu soluble dans l’eau froide) :</w:t>
            </w:r>
          </w:p>
          <w:p w:rsidR="00673D6A" w:rsidRDefault="00673D6A" w:rsidP="00036681">
            <w:pPr>
              <w:pStyle w:val="Paragraphedeliste"/>
              <w:numPr>
                <w:ilvl w:val="0"/>
                <w:numId w:val="2"/>
              </w:numPr>
              <w:rPr>
                <w:rFonts w:eastAsiaTheme="minorEastAsia"/>
                <w:lang w:val="fr-FR"/>
              </w:rPr>
            </w:pPr>
            <w:r>
              <w:rPr>
                <w:rFonts w:eastAsiaTheme="minorEastAsia"/>
                <w:lang w:val="fr-FR"/>
              </w:rPr>
              <w:t>Dans un erlenmeyer de 50 mL, mélanger les cristaux d’aspirine dans 10 mL d’un mélange eau/acide éthanoïque (50/50).</w:t>
            </w:r>
          </w:p>
          <w:p w:rsidR="00673D6A" w:rsidRDefault="00673D6A" w:rsidP="00036681">
            <w:pPr>
              <w:pStyle w:val="Paragraphedeliste"/>
              <w:numPr>
                <w:ilvl w:val="0"/>
                <w:numId w:val="2"/>
              </w:numPr>
              <w:rPr>
                <w:rFonts w:eastAsiaTheme="minorEastAsia"/>
                <w:lang w:val="fr-FR"/>
              </w:rPr>
            </w:pPr>
            <w:r>
              <w:rPr>
                <w:rFonts w:eastAsiaTheme="minorEastAsia"/>
                <w:lang w:val="fr-FR"/>
              </w:rPr>
              <w:t>Chauffer le mélange jusqu’à disparition des cristaux.</w:t>
            </w:r>
          </w:p>
          <w:p w:rsidR="00673D6A" w:rsidRDefault="00673D6A" w:rsidP="00036681">
            <w:pPr>
              <w:pStyle w:val="Paragraphedeliste"/>
              <w:numPr>
                <w:ilvl w:val="0"/>
                <w:numId w:val="2"/>
              </w:numPr>
              <w:rPr>
                <w:rFonts w:eastAsiaTheme="minorEastAsia"/>
                <w:lang w:val="fr-FR"/>
              </w:rPr>
            </w:pPr>
            <w:r>
              <w:rPr>
                <w:rFonts w:eastAsiaTheme="minorEastAsia"/>
                <w:lang w:val="fr-FR"/>
              </w:rPr>
              <w:t>Ajouter 15 mL d’eau distillée.</w:t>
            </w:r>
          </w:p>
          <w:p w:rsidR="00673D6A" w:rsidRDefault="00673D6A" w:rsidP="00036681">
            <w:pPr>
              <w:pStyle w:val="Paragraphedeliste"/>
              <w:numPr>
                <w:ilvl w:val="0"/>
                <w:numId w:val="2"/>
              </w:numPr>
              <w:rPr>
                <w:rFonts w:eastAsiaTheme="minorEastAsia"/>
                <w:lang w:val="fr-FR"/>
              </w:rPr>
            </w:pPr>
            <w:r>
              <w:rPr>
                <w:rFonts w:eastAsiaTheme="minorEastAsia"/>
                <w:lang w:val="fr-FR"/>
              </w:rPr>
              <w:t>Laisser la solution refroidir à l’air pendant 5 min puis dans un bain eau-glace pendant 5 min.</w:t>
            </w:r>
          </w:p>
          <w:p w:rsidR="00673D6A" w:rsidRPr="006217EF" w:rsidRDefault="00673D6A" w:rsidP="00036681">
            <w:pPr>
              <w:pStyle w:val="Paragraphedeliste"/>
              <w:numPr>
                <w:ilvl w:val="0"/>
                <w:numId w:val="2"/>
              </w:numPr>
              <w:rPr>
                <w:rFonts w:eastAsiaTheme="minorEastAsia"/>
                <w:lang w:val="fr-FR"/>
              </w:rPr>
            </w:pPr>
            <w:r>
              <w:rPr>
                <w:rFonts w:eastAsiaTheme="minorEastAsia"/>
                <w:lang w:val="fr-FR"/>
              </w:rPr>
              <w:t>Essorer sur Buchner en rinçant à l’eau glacée puis sécher à l’étuve.</w:t>
            </w:r>
          </w:p>
          <w:p w:rsidR="00673D6A" w:rsidRDefault="00673D6A" w:rsidP="00663492">
            <w:pPr>
              <w:rPr>
                <w:rFonts w:eastAsiaTheme="minorEastAsia"/>
                <w:color w:val="000000" w:themeColor="text1"/>
                <w:lang w:val="fr-FR"/>
              </w:rPr>
            </w:pPr>
          </w:p>
          <w:p w:rsidR="00673D6A" w:rsidRDefault="00673D6A" w:rsidP="00663492">
            <w:pPr>
              <w:rPr>
                <w:rFonts w:eastAsiaTheme="minorEastAsia"/>
                <w:color w:val="000000" w:themeColor="text1"/>
                <w:lang w:val="fr-FR"/>
              </w:rPr>
            </w:pPr>
            <w:r>
              <w:rPr>
                <w:rFonts w:eastAsiaTheme="minorEastAsia"/>
                <w:color w:val="000000" w:themeColor="text1"/>
                <w:lang w:val="fr-FR"/>
              </w:rPr>
              <w:t>- Mesurer au banc Koffler la température de fusion de l’aspirine recristallisée faite en préparation.</w:t>
            </w:r>
          </w:p>
          <w:p w:rsidR="00673D6A" w:rsidRDefault="00673D6A" w:rsidP="00663492">
            <w:pPr>
              <w:rPr>
                <w:rFonts w:eastAsiaTheme="minorEastAsia"/>
                <w:color w:val="000000" w:themeColor="text1"/>
                <w:lang w:val="fr-FR"/>
              </w:rPr>
            </w:pPr>
            <w:r>
              <w:rPr>
                <w:rFonts w:eastAsiaTheme="minorEastAsia"/>
                <w:color w:val="000000" w:themeColor="text1"/>
                <w:lang w:val="fr-FR"/>
              </w:rPr>
              <w:t xml:space="preserve">- On s’attend à une température de fusion de 135 °C. </w:t>
            </w:r>
          </w:p>
          <w:p w:rsidR="00673D6A" w:rsidRDefault="00673D6A" w:rsidP="00663492">
            <w:pPr>
              <w:rPr>
                <w:rFonts w:eastAsiaTheme="minorEastAsia"/>
                <w:color w:val="000000" w:themeColor="text1"/>
                <w:lang w:val="fr-FR"/>
              </w:rPr>
            </w:pPr>
          </w:p>
          <w:p w:rsidR="00673D6A" w:rsidRPr="00401524" w:rsidRDefault="00673D6A" w:rsidP="00663492">
            <w:pPr>
              <w:rPr>
                <w:rFonts w:eastAsiaTheme="minorEastAsia"/>
                <w:color w:val="FF0000"/>
                <w:lang w:val="fr-FR"/>
              </w:rPr>
            </w:pPr>
          </w:p>
        </w:tc>
      </w:tr>
    </w:tbl>
    <w:p w:rsidR="00673D6A" w:rsidRPr="001D14D7" w:rsidRDefault="00673D6A" w:rsidP="00673D6A">
      <w:pPr>
        <w:rPr>
          <w:b/>
          <w:color w:val="000000" w:themeColor="text1"/>
          <w:lang w:val="fr-FR"/>
        </w:rPr>
      </w:pPr>
    </w:p>
    <w:p w:rsidR="00673D6A" w:rsidRDefault="00673D6A" w:rsidP="00673D6A">
      <w:pPr>
        <w:rPr>
          <w:b/>
          <w:color w:val="5B9BD5" w:themeColor="accent1"/>
          <w:lang w:val="fr-FR"/>
        </w:rPr>
      </w:pPr>
      <w:r w:rsidRPr="001D14D7">
        <w:rPr>
          <w:b/>
          <w:color w:val="5B9BD5" w:themeColor="accent1"/>
          <w:lang w:val="fr-FR"/>
        </w:rPr>
        <w:t>E</w:t>
      </w:r>
      <w:r>
        <w:rPr>
          <w:b/>
          <w:color w:val="5B9BD5" w:themeColor="accent1"/>
          <w:lang w:val="fr-FR"/>
        </w:rPr>
        <w:t>XPERIENCE 4</w:t>
      </w:r>
    </w:p>
    <w:p w:rsidR="00673D6A" w:rsidRPr="00673D6A" w:rsidRDefault="00673D6A" w:rsidP="009D13AE">
      <w:pPr>
        <w:rPr>
          <w:color w:val="000000" w:themeColor="text1"/>
          <w:lang w:val="fr-FR"/>
        </w:rPr>
      </w:pPr>
    </w:p>
    <w:tbl>
      <w:tblPr>
        <w:tblStyle w:val="Grilledutableau"/>
        <w:tblW w:w="0" w:type="auto"/>
        <w:tblLook w:val="04A0" w:firstRow="1" w:lastRow="0" w:firstColumn="1" w:lastColumn="0" w:noHBand="0" w:noVBand="1"/>
      </w:tblPr>
      <w:tblGrid>
        <w:gridCol w:w="9350"/>
      </w:tblGrid>
      <w:tr w:rsidR="00EB61FC" w:rsidRPr="00EB61FC" w:rsidTr="00663492">
        <w:tc>
          <w:tcPr>
            <w:tcW w:w="9350" w:type="dxa"/>
          </w:tcPr>
          <w:p w:rsidR="00EB61FC" w:rsidRDefault="00EB61FC" w:rsidP="00663492">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(analyse de la CCM lancée en début de leçon)</w:t>
            </w:r>
          </w:p>
          <w:p w:rsidR="00EB61FC" w:rsidRDefault="00EB61FC" w:rsidP="00663492">
            <w:pPr>
              <w:rPr>
                <w:rFonts w:eastAsiaTheme="minorEastAsia"/>
                <w:color w:val="000000" w:themeColor="text1"/>
                <w:lang w:val="fr-FR"/>
              </w:rPr>
            </w:pPr>
          </w:p>
          <w:p w:rsidR="00EB61FC" w:rsidRDefault="00EB61FC" w:rsidP="00663492">
            <w:pPr>
              <w:rPr>
                <w:rFonts w:eastAsiaTheme="minorEastAsia"/>
                <w:color w:val="000000" w:themeColor="text1"/>
                <w:lang w:val="fr-FR"/>
              </w:rPr>
            </w:pPr>
            <w:r>
              <w:rPr>
                <w:rFonts w:eastAsiaTheme="minorEastAsia"/>
                <w:color w:val="000000" w:themeColor="text1"/>
                <w:lang w:val="fr-FR"/>
              </w:rPr>
              <w:lastRenderedPageBreak/>
              <w:t>- Placer la plaque sous la lampe à UV. Entourer au crayon à papier les taches qui apparaissent.</w:t>
            </w:r>
          </w:p>
          <w:p w:rsidR="00EB61FC" w:rsidRDefault="00EB61FC" w:rsidP="00663492">
            <w:pPr>
              <w:rPr>
                <w:rFonts w:eastAsiaTheme="minorEastAsia"/>
                <w:color w:val="000000" w:themeColor="text1"/>
                <w:lang w:val="fr-FR"/>
              </w:rPr>
            </w:pPr>
            <w:r>
              <w:rPr>
                <w:rFonts w:eastAsiaTheme="minorEastAsia"/>
                <w:color w:val="000000" w:themeColor="text1"/>
                <w:lang w:val="fr-FR"/>
              </w:rPr>
              <w:t>- Interpréter.</w:t>
            </w:r>
          </w:p>
          <w:p w:rsidR="00EB61FC" w:rsidRPr="00401524" w:rsidRDefault="00EB61FC" w:rsidP="00673D6A">
            <w:pPr>
              <w:rPr>
                <w:rFonts w:eastAsiaTheme="minorEastAsia"/>
                <w:color w:val="FF0000"/>
                <w:lang w:val="fr-FR"/>
              </w:rPr>
            </w:pPr>
          </w:p>
        </w:tc>
      </w:tr>
    </w:tbl>
    <w:p w:rsidR="00EB61FC" w:rsidRPr="00EB61FC" w:rsidRDefault="00EB61FC" w:rsidP="00EB61FC">
      <w:pPr>
        <w:pStyle w:val="Paragraphedeliste"/>
        <w:ind w:left="1080"/>
        <w:rPr>
          <w:b/>
          <w:color w:val="000000" w:themeColor="text1"/>
          <w:lang w:val="fr-FR"/>
        </w:rPr>
      </w:pPr>
    </w:p>
    <w:p w:rsidR="00B34021" w:rsidRPr="00C256D6" w:rsidRDefault="00EB61FC" w:rsidP="00C256D6">
      <w:pPr>
        <w:rPr>
          <w:b/>
          <w:color w:val="5B9BD5" w:themeColor="accent1"/>
          <w:lang w:val="fr-FR"/>
        </w:rPr>
      </w:pPr>
      <w:r w:rsidRPr="00EB61FC">
        <w:rPr>
          <w:b/>
          <w:color w:val="5B9BD5" w:themeColor="accent1"/>
          <w:lang w:val="fr-FR"/>
        </w:rPr>
        <w:t>E</w:t>
      </w:r>
      <w:r w:rsidR="00673D6A">
        <w:rPr>
          <w:b/>
          <w:color w:val="5B9BD5" w:themeColor="accent1"/>
          <w:lang w:val="fr-FR"/>
        </w:rPr>
        <w:t>XPERIENCE 5</w:t>
      </w:r>
    </w:p>
    <w:p w:rsidR="00BC55FF" w:rsidRPr="008F5379" w:rsidRDefault="00B34021" w:rsidP="00036681">
      <w:pPr>
        <w:pStyle w:val="Paragraphedeliste"/>
        <w:numPr>
          <w:ilvl w:val="0"/>
          <w:numId w:val="7"/>
        </w:numPr>
        <w:rPr>
          <w:b/>
          <w:color w:val="000000" w:themeColor="text1"/>
          <w:lang w:val="fr-FR"/>
        </w:rPr>
      </w:pPr>
      <w:r>
        <w:rPr>
          <w:b/>
          <w:color w:val="000000" w:themeColor="text1"/>
          <w:lang w:val="fr-FR"/>
        </w:rPr>
        <w:t>Dosage</w:t>
      </w:r>
    </w:p>
    <w:p w:rsidR="00D35999" w:rsidRPr="00E20975" w:rsidRDefault="00D835EA" w:rsidP="00D35999">
      <w:pPr>
        <w:rPr>
          <w:lang w:val="fr-FR"/>
        </w:rPr>
      </w:pPr>
      <w:r>
        <w:rPr>
          <w:lang w:val="fr-FR"/>
        </w:rPr>
        <w:t xml:space="preserve">- </w:t>
      </w:r>
      <w:r w:rsidR="00C256D6">
        <w:rPr>
          <w:lang w:val="fr-FR"/>
        </w:rPr>
        <w:t>On souhaite dans cette partie vérifier l’information donnée par le fabriquant sur la concentration en diiode dans une solution commerciale de diiode.</w:t>
      </w:r>
      <w:r w:rsidR="00EF585C">
        <w:rPr>
          <w:lang w:val="fr-FR"/>
        </w:rPr>
        <w:t xml:space="preserve"> </w:t>
      </w:r>
      <w:r w:rsidR="00EF585C" w:rsidRPr="00EF585C">
        <w:rPr>
          <w:color w:val="FF0000"/>
          <w:lang w:val="fr-FR"/>
        </w:rPr>
        <w:t>Montrer le slide 8 du dispositif expérimental</w:t>
      </w:r>
    </w:p>
    <w:tbl>
      <w:tblPr>
        <w:tblStyle w:val="Grilledutableau"/>
        <w:tblW w:w="0" w:type="auto"/>
        <w:tblLook w:val="04A0" w:firstRow="1" w:lastRow="0" w:firstColumn="1" w:lastColumn="0" w:noHBand="0" w:noVBand="1"/>
      </w:tblPr>
      <w:tblGrid>
        <w:gridCol w:w="9350"/>
      </w:tblGrid>
      <w:tr w:rsidR="00D35999" w:rsidRPr="0068584C" w:rsidTr="00425B48">
        <w:tc>
          <w:tcPr>
            <w:tcW w:w="9350" w:type="dxa"/>
          </w:tcPr>
          <w:p w:rsidR="00D35999" w:rsidRDefault="00D35999" w:rsidP="00425B48">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(dosage du diiode de la Bétadine)</w:t>
            </w:r>
          </w:p>
          <w:p w:rsidR="00D35999" w:rsidRDefault="00D35999" w:rsidP="00425B48">
            <w:pPr>
              <w:rPr>
                <w:rFonts w:eastAsiaTheme="minorEastAsia"/>
                <w:color w:val="000000" w:themeColor="text1"/>
                <w:lang w:val="fr-FR"/>
              </w:rPr>
            </w:pPr>
          </w:p>
          <w:p w:rsidR="00D35999" w:rsidRDefault="00D35999" w:rsidP="00D35999">
            <w:pPr>
              <w:rPr>
                <w:rFonts w:eastAsiaTheme="minorEastAsia"/>
                <w:color w:val="000000" w:themeColor="text1"/>
                <w:lang w:val="fr-FR"/>
              </w:rPr>
            </w:pPr>
            <w:r>
              <w:rPr>
                <w:rFonts w:eastAsiaTheme="minorEastAsia"/>
                <w:color w:val="000000" w:themeColor="text1"/>
                <w:lang w:val="fr-FR"/>
              </w:rPr>
              <w:t>- On dispose de bétadine 10% : Polyvidone iodée : 10 g pour 100 mL. Il s’agit de la solution S0.</w:t>
            </w:r>
          </w:p>
          <w:p w:rsidR="00D35999" w:rsidRDefault="00D35999" w:rsidP="00D35999">
            <w:pPr>
              <w:rPr>
                <w:rFonts w:eastAsiaTheme="minorEastAsia"/>
                <w:color w:val="000000" w:themeColor="text1"/>
                <w:lang w:val="fr-FR"/>
              </w:rPr>
            </w:pPr>
            <w:r>
              <w:rPr>
                <w:rFonts w:eastAsiaTheme="minorEastAsia"/>
                <w:color w:val="000000" w:themeColor="text1"/>
                <w:lang w:val="fr-FR"/>
              </w:rPr>
              <w:t xml:space="preserve">-Le polyvidone est un complexe formé par l’association d’une molécule de polyvidone et d’une molécule de diiode. On sait que la masse molaire da la polyvidone iodée est de 2362,8 g/mol. On s’attend donc à une concentration en diiode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0,attendue</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10 g</m:t>
                      </m:r>
                    </m:num>
                    <m:den>
                      <m:r>
                        <m:rPr>
                          <m:sty m:val="p"/>
                        </m:rPr>
                        <w:rPr>
                          <w:rFonts w:ascii="Cambria Math" w:eastAsiaTheme="minorEastAsia" w:hAnsi="Cambria Math"/>
                          <w:color w:val="000000" w:themeColor="text1"/>
                          <w:lang w:val="fr-FR"/>
                        </w:rPr>
                        <m:t xml:space="preserve"> 2362,8 g/mol</m:t>
                      </m:r>
                    </m:den>
                  </m:f>
                </m:num>
                <m:den>
                  <m:r>
                    <w:rPr>
                      <w:rFonts w:ascii="Cambria Math" w:eastAsiaTheme="minorEastAsia" w:hAnsi="Cambria Math"/>
                      <w:color w:val="000000" w:themeColor="text1"/>
                      <w:lang w:val="fr-FR"/>
                    </w:rPr>
                    <m:t>100 mL</m:t>
                  </m:r>
                </m:den>
              </m:f>
              <m:r>
                <w:rPr>
                  <w:rFonts w:ascii="Cambria Math" w:eastAsiaTheme="minorEastAsia" w:hAnsi="Cambria Math"/>
                  <w:color w:val="000000" w:themeColor="text1"/>
                  <w:lang w:val="fr-FR"/>
                </w:rPr>
                <m:t>=0,042</m:t>
              </m:r>
            </m:oMath>
            <w:r w:rsidR="00EF585C">
              <w:rPr>
                <w:rFonts w:eastAsiaTheme="minorEastAsia"/>
                <w:color w:val="000000" w:themeColor="text1"/>
                <w:lang w:val="fr-FR"/>
              </w:rPr>
              <w:t xml:space="preserve"> mol/L</w:t>
            </w:r>
          </w:p>
          <w:p w:rsidR="00D35999" w:rsidRDefault="00D35999" w:rsidP="00D35999">
            <w:pPr>
              <w:rPr>
                <w:rFonts w:eastAsiaTheme="minorEastAsia"/>
                <w:color w:val="000000" w:themeColor="text1"/>
                <w:lang w:val="fr-FR"/>
              </w:rPr>
            </w:pPr>
            <w:r>
              <w:rPr>
                <w:rFonts w:eastAsiaTheme="minorEastAsia"/>
                <w:color w:val="000000" w:themeColor="text1"/>
                <w:lang w:val="fr-FR"/>
              </w:rPr>
              <w:t>- On dilue dix fois cette solution, on obtient la solution S1.</w:t>
            </w:r>
          </w:p>
          <w:p w:rsidR="00EF585C" w:rsidRDefault="00EF585C" w:rsidP="00D35999">
            <w:pPr>
              <w:rPr>
                <w:rFonts w:eastAsiaTheme="minorEastAsia"/>
                <w:color w:val="000000" w:themeColor="text1"/>
                <w:lang w:val="fr-FR"/>
              </w:rPr>
            </w:pPr>
            <w:r>
              <w:rPr>
                <w:rFonts w:eastAsiaTheme="minorEastAsia"/>
                <w:color w:val="000000" w:themeColor="text1"/>
                <w:lang w:val="fr-FR"/>
              </w:rPr>
              <w:t xml:space="preserve">- On réalise le dosage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1</m:t>
                  </m:r>
                </m:sub>
              </m:sSub>
              <m:r>
                <w:rPr>
                  <w:rFonts w:ascii="Cambria Math" w:eastAsiaTheme="minorEastAsia" w:hAnsi="Cambria Math"/>
                  <w:color w:val="000000" w:themeColor="text1"/>
                  <w:lang w:val="fr-FR"/>
                </w:rPr>
                <m:t>=10</m:t>
              </m:r>
            </m:oMath>
            <w:r>
              <w:rPr>
                <w:rFonts w:eastAsiaTheme="minorEastAsia"/>
                <w:color w:val="000000" w:themeColor="text1"/>
                <w:lang w:val="fr-FR"/>
              </w:rPr>
              <w:t xml:space="preserve"> mL de la solution S1 par la solution de thiosulfate de sodium </w:t>
            </w:r>
            <m:oMath>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 xml:space="preserve">,2 </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Na</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oMath>
            <w:r>
              <w:rPr>
                <w:rFonts w:eastAsiaTheme="minorEastAsia"/>
                <w:color w:val="000000" w:themeColor="text1"/>
                <w:lang w:val="fr-FR"/>
              </w:rPr>
              <w:t xml:space="preserve"> de concentration </w:t>
            </w:r>
            <m:oMath>
              <m:r>
                <w:rPr>
                  <w:rFonts w:ascii="Cambria Math" w:eastAsiaTheme="minorEastAsia" w:hAnsi="Cambria Math"/>
                  <w:color w:val="000000" w:themeColor="text1"/>
                  <w:lang w:val="fr-FR"/>
                </w:rPr>
                <m:t>C=5,0.</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-3</m:t>
                  </m:r>
                </m:sup>
              </m:sSup>
            </m:oMath>
            <w:r>
              <w:rPr>
                <w:rFonts w:eastAsiaTheme="minorEastAsia"/>
                <w:color w:val="000000" w:themeColor="text1"/>
                <w:lang w:val="fr-FR"/>
              </w:rPr>
              <w:t xml:space="preserve"> mol/L.</w:t>
            </w:r>
          </w:p>
          <w:p w:rsidR="00EF585C" w:rsidRDefault="00EF585C" w:rsidP="00EF585C">
            <w:pPr>
              <w:rPr>
                <w:rFonts w:eastAsiaTheme="minorEastAsia"/>
                <w:color w:val="000000" w:themeColor="text1"/>
                <w:lang w:val="fr-FR"/>
              </w:rPr>
            </w:pPr>
            <w:r>
              <w:rPr>
                <w:rFonts w:eastAsiaTheme="minorEastAsia"/>
                <w:color w:val="000000" w:themeColor="text1"/>
                <w:lang w:val="fr-FR"/>
              </w:rPr>
              <w:t>- Le thiodène (empois d’amidon) est ajouté dans la solution juste avant l’équivalence. Il forme un complexe avec le diiode de couleur bleu. Lorsque la solution devient incolore, on est à l’équivalence.</w:t>
            </w:r>
          </w:p>
          <w:p w:rsidR="00EF585C" w:rsidRDefault="00EF585C" w:rsidP="00EF585C">
            <w:pPr>
              <w:rPr>
                <w:rFonts w:eastAsiaTheme="minorEastAsia"/>
                <w:color w:val="000000" w:themeColor="text1"/>
                <w:lang w:val="fr-FR"/>
              </w:rPr>
            </w:pPr>
            <w:r>
              <w:rPr>
                <w:rFonts w:eastAsiaTheme="minorEastAsia"/>
                <w:color w:val="000000" w:themeColor="text1"/>
                <w:lang w:val="fr-FR"/>
              </w:rPr>
              <w:t xml:space="preserve">- On a : </w:t>
            </w:r>
          </w:p>
          <w:p w:rsidR="00EF585C" w:rsidRDefault="00EF585C" w:rsidP="00EF585C">
            <w:pPr>
              <w:jc w:val="center"/>
              <w:rPr>
                <w:rFonts w:eastAsiaTheme="minorEastAsia"/>
                <w:color w:val="000000" w:themeColor="text1"/>
                <w:lang w:val="fr-FR"/>
              </w:rPr>
            </w:pPr>
            <m:oMathPara>
              <m:oMath>
                <m:r>
                  <w:rPr>
                    <w:rFonts w:ascii="Cambria Math" w:eastAsiaTheme="minorEastAsia" w:hAnsi="Cambria Math"/>
                    <w:color w:val="000000" w:themeColor="text1"/>
                    <w:lang w:val="fr-FR"/>
                  </w:rPr>
                  <m:t>2</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3(aq)</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2(aq)</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4</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6(aq)</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+2</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m:oMathPara>
          </w:p>
          <w:p w:rsidR="00EF585C" w:rsidRPr="00EF585C" w:rsidRDefault="00EF585C" w:rsidP="00EF585C">
            <w:pPr>
              <w:rPr>
                <w:rFonts w:eastAsiaTheme="minorEastAsia"/>
                <w:color w:val="000000" w:themeColor="text1"/>
                <w:lang w:val="fr-FR"/>
              </w:rPr>
            </w:pPr>
            <w:r w:rsidRPr="00EF585C">
              <w:rPr>
                <w:rFonts w:eastAsiaTheme="minorEastAsia"/>
                <w:color w:val="000000" w:themeColor="text1"/>
                <w:lang w:val="fr-FR"/>
              </w:rPr>
              <w:t xml:space="preserve">- Ainsi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lang w:val="fr-FR"/>
                    </w:rPr>
                    <m:t>1</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lang w:val="fr-FR"/>
                    </w:rPr>
                    <m:t>1</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C</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eq</m:t>
                      </m:r>
                    </m:sub>
                  </m:sSub>
                </m:num>
                <m:den>
                  <m:r>
                    <w:rPr>
                      <w:rFonts w:ascii="Cambria Math" w:eastAsiaTheme="minorEastAsia" w:hAnsi="Cambria Math"/>
                      <w:color w:val="000000" w:themeColor="text1"/>
                      <w:lang w:val="fr-FR"/>
                    </w:rPr>
                    <m:t>2</m:t>
                  </m:r>
                </m:den>
              </m:f>
            </m:oMath>
            <w:r w:rsidRPr="00EF585C">
              <w:rPr>
                <w:rFonts w:eastAsiaTheme="minorEastAsia"/>
                <w:color w:val="000000" w:themeColor="text1"/>
                <w:lang w:val="fr-FR"/>
              </w:rPr>
              <w:t xml:space="preserve">, donc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0,mes</m:t>
                  </m:r>
                </m:sub>
              </m:sSub>
              <m:r>
                <w:rPr>
                  <w:rFonts w:ascii="Cambria Math" w:eastAsiaTheme="minorEastAsia" w:hAnsi="Cambria Math"/>
                  <w:color w:val="000000" w:themeColor="text1"/>
                  <w:lang w:val="fr-FR"/>
                </w:rPr>
                <m:t>=5C</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eq</m:t>
                      </m:r>
                    </m:sub>
                  </m:sSub>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lang w:val="fr-FR"/>
                        </w:rPr>
                        <m:t>1</m:t>
                      </m:r>
                    </m:sub>
                  </m:sSub>
                </m:den>
              </m:f>
            </m:oMath>
          </w:p>
          <w:p w:rsidR="00D35999" w:rsidRPr="00EF585C" w:rsidRDefault="00D35999" w:rsidP="00D35999">
            <w:pPr>
              <w:rPr>
                <w:rFonts w:eastAsiaTheme="minorEastAsia"/>
                <w:color w:val="000000" w:themeColor="text1"/>
                <w:lang w:val="fr-FR"/>
              </w:rPr>
            </w:pPr>
          </w:p>
          <w:p w:rsidR="00D35999" w:rsidRPr="00EF585C" w:rsidRDefault="00E20975" w:rsidP="00425B48">
            <w:pPr>
              <w:rPr>
                <w:rFonts w:eastAsiaTheme="minorEastAsia"/>
                <w:color w:val="FF0000"/>
                <w:lang w:val="fr-FR"/>
              </w:rPr>
            </w:pPr>
            <w:r w:rsidRPr="00E20975">
              <w:rPr>
                <w:rFonts w:eastAsiaTheme="minorEastAsia"/>
                <w:color w:val="000000" w:themeColor="text1"/>
                <w:lang w:val="fr-FR"/>
              </w:rPr>
              <w:t>-</w:t>
            </w:r>
            <w:r>
              <w:rPr>
                <w:rFonts w:eastAsiaTheme="minorEastAsia"/>
                <w:color w:val="000000" w:themeColor="text1"/>
                <w:lang w:val="fr-FR"/>
              </w:rPr>
              <w:t xml:space="preserve"> Donner le résultat avec les incertitudes associées et comparer à la valeur marquées sur l’étiquette</w:t>
            </w:r>
          </w:p>
        </w:tc>
      </w:tr>
    </w:tbl>
    <w:p w:rsidR="00D35999" w:rsidRPr="00EF585C" w:rsidRDefault="00D35999" w:rsidP="00D35999">
      <w:pPr>
        <w:pStyle w:val="Paragraphedeliste"/>
        <w:ind w:left="1080"/>
        <w:rPr>
          <w:b/>
          <w:color w:val="000000" w:themeColor="text1"/>
          <w:lang w:val="fr-FR"/>
        </w:rPr>
      </w:pPr>
    </w:p>
    <w:p w:rsidR="00D35999" w:rsidRPr="00E20975" w:rsidRDefault="00D35999" w:rsidP="00CC7809">
      <w:pPr>
        <w:rPr>
          <w:b/>
          <w:color w:val="5B9BD5" w:themeColor="accent1"/>
          <w:lang w:val="fr-FR"/>
        </w:rPr>
      </w:pPr>
      <w:r w:rsidRPr="00EB61FC">
        <w:rPr>
          <w:b/>
          <w:color w:val="5B9BD5" w:themeColor="accent1"/>
          <w:lang w:val="fr-FR"/>
        </w:rPr>
        <w:t>E</w:t>
      </w:r>
      <w:r>
        <w:rPr>
          <w:b/>
          <w:color w:val="5B9BD5" w:themeColor="accent1"/>
          <w:lang w:val="fr-FR"/>
        </w:rPr>
        <w:t>XPERIENCE 6</w:t>
      </w:r>
    </w:p>
    <w:p w:rsidR="008F5379" w:rsidRDefault="00562DFB" w:rsidP="0092068E">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r w:rsidR="008F5379">
        <w:rPr>
          <w:color w:val="000000" w:themeColor="text1"/>
          <w:lang w:val="fr-FR"/>
        </w:rPr>
        <w:t>On ouvre sur l’importance de la configuration spatiale des molécules avec l’exemple de la thalidomide commercialisée dans les année 1950s :</w:t>
      </w:r>
    </w:p>
    <w:p w:rsidR="008F5379" w:rsidRDefault="008F5379" w:rsidP="00036681">
      <w:pPr>
        <w:pStyle w:val="Paragraphedeliste"/>
        <w:numPr>
          <w:ilvl w:val="0"/>
          <w:numId w:val="10"/>
        </w:numPr>
        <w:rPr>
          <w:color w:val="000000" w:themeColor="text1"/>
          <w:lang w:val="fr-FR"/>
        </w:rPr>
      </w:pPr>
      <w:r>
        <w:rPr>
          <w:color w:val="000000" w:themeColor="text1"/>
          <w:lang w:val="fr-FR"/>
        </w:rPr>
        <w:t>La forme (R) est un antinauséeux</w:t>
      </w:r>
    </w:p>
    <w:p w:rsidR="008F5379" w:rsidRPr="008F5379" w:rsidRDefault="008F5379" w:rsidP="00036681">
      <w:pPr>
        <w:pStyle w:val="Paragraphedeliste"/>
        <w:numPr>
          <w:ilvl w:val="0"/>
          <w:numId w:val="10"/>
        </w:numPr>
        <w:rPr>
          <w:color w:val="000000" w:themeColor="text1"/>
          <w:lang w:val="fr-FR"/>
        </w:rPr>
      </w:pPr>
      <w:r>
        <w:rPr>
          <w:color w:val="000000" w:themeColor="text1"/>
          <w:lang w:val="fr-FR"/>
        </w:rPr>
        <w:t>La forme (S) est un agent tératogène</w:t>
      </w:r>
    </w:p>
    <w:p w:rsidR="002D677B" w:rsidRPr="00302C7C" w:rsidRDefault="002D677B" w:rsidP="0092068E">
      <w:pPr>
        <w:rPr>
          <w:color w:val="000000" w:themeColor="text1"/>
          <w:lang w:val="fr-FR"/>
        </w:rPr>
      </w:pPr>
    </w:p>
    <w:p w:rsidR="00341F38" w:rsidRDefault="00341F38" w:rsidP="00922890">
      <w:pPr>
        <w:rPr>
          <w:color w:val="FF0000"/>
          <w:lang w:val="fr-FR"/>
        </w:rPr>
      </w:pP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8A0" w:rsidRDefault="00D758A0" w:rsidP="00D074C6">
      <w:pPr>
        <w:spacing w:after="0" w:line="240" w:lineRule="auto"/>
      </w:pPr>
      <w:r>
        <w:separator/>
      </w:r>
    </w:p>
  </w:endnote>
  <w:endnote w:type="continuationSeparator" w:id="0">
    <w:p w:rsidR="00D758A0" w:rsidRDefault="00D758A0"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492" w:rsidRDefault="00663492">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63492" w:rsidRPr="00D074C6" w:rsidRDefault="00663492"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663492" w:rsidRPr="00D074C6" w:rsidRDefault="00663492"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8A0" w:rsidRDefault="00D758A0" w:rsidP="00D074C6">
      <w:pPr>
        <w:spacing w:after="0" w:line="240" w:lineRule="auto"/>
      </w:pPr>
      <w:r>
        <w:separator/>
      </w:r>
    </w:p>
  </w:footnote>
  <w:footnote w:type="continuationSeparator" w:id="0">
    <w:p w:rsidR="00D758A0" w:rsidRDefault="00D758A0"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2577"/>
    <w:multiLevelType w:val="hybridMultilevel"/>
    <w:tmpl w:val="B2D2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F22D7"/>
    <w:multiLevelType w:val="hybridMultilevel"/>
    <w:tmpl w:val="FF50418E"/>
    <w:lvl w:ilvl="0" w:tplc="8638AD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994B60"/>
    <w:multiLevelType w:val="hybridMultilevel"/>
    <w:tmpl w:val="4B1CD49A"/>
    <w:lvl w:ilvl="0" w:tplc="334C3A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F5DA9"/>
    <w:multiLevelType w:val="hybridMultilevel"/>
    <w:tmpl w:val="D73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B6355"/>
    <w:multiLevelType w:val="hybridMultilevel"/>
    <w:tmpl w:val="8BDE5B10"/>
    <w:lvl w:ilvl="0" w:tplc="849CCF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2C586C"/>
    <w:multiLevelType w:val="hybridMultilevel"/>
    <w:tmpl w:val="C0AE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759F9"/>
    <w:multiLevelType w:val="hybridMultilevel"/>
    <w:tmpl w:val="F61413F4"/>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 w15:restartNumberingAfterBreak="0">
    <w:nsid w:val="6527522C"/>
    <w:multiLevelType w:val="hybridMultilevel"/>
    <w:tmpl w:val="A81CA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AE7CF9"/>
    <w:multiLevelType w:val="hybridMultilevel"/>
    <w:tmpl w:val="B31CEF2C"/>
    <w:lvl w:ilvl="0" w:tplc="BD76F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3"/>
  </w:num>
  <w:num w:numId="4">
    <w:abstractNumId w:val="6"/>
  </w:num>
  <w:num w:numId="5">
    <w:abstractNumId w:val="4"/>
  </w:num>
  <w:num w:numId="6">
    <w:abstractNumId w:val="9"/>
  </w:num>
  <w:num w:numId="7">
    <w:abstractNumId w:val="1"/>
  </w:num>
  <w:num w:numId="8">
    <w:abstractNumId w:val="0"/>
  </w:num>
  <w:num w:numId="9">
    <w:abstractNumId w:val="7"/>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0761D"/>
    <w:rsid w:val="00015411"/>
    <w:rsid w:val="00015588"/>
    <w:rsid w:val="00016BDF"/>
    <w:rsid w:val="00022B88"/>
    <w:rsid w:val="00024E0E"/>
    <w:rsid w:val="000267A9"/>
    <w:rsid w:val="00030BAC"/>
    <w:rsid w:val="00036681"/>
    <w:rsid w:val="00037C25"/>
    <w:rsid w:val="00040845"/>
    <w:rsid w:val="0005317C"/>
    <w:rsid w:val="000630C3"/>
    <w:rsid w:val="00074795"/>
    <w:rsid w:val="00092FF6"/>
    <w:rsid w:val="000A2206"/>
    <w:rsid w:val="000B61C1"/>
    <w:rsid w:val="000E7F5D"/>
    <w:rsid w:val="000F4692"/>
    <w:rsid w:val="000F7A41"/>
    <w:rsid w:val="00135FE6"/>
    <w:rsid w:val="00160629"/>
    <w:rsid w:val="00170FAD"/>
    <w:rsid w:val="00181CD4"/>
    <w:rsid w:val="00184667"/>
    <w:rsid w:val="00184C98"/>
    <w:rsid w:val="0018553B"/>
    <w:rsid w:val="00185697"/>
    <w:rsid w:val="001A0C2B"/>
    <w:rsid w:val="001A25C4"/>
    <w:rsid w:val="001D14D7"/>
    <w:rsid w:val="001D6419"/>
    <w:rsid w:val="001E7E0A"/>
    <w:rsid w:val="001F29BD"/>
    <w:rsid w:val="001F64A6"/>
    <w:rsid w:val="0020552D"/>
    <w:rsid w:val="00207934"/>
    <w:rsid w:val="00207F2A"/>
    <w:rsid w:val="002147DA"/>
    <w:rsid w:val="00216174"/>
    <w:rsid w:val="002326A5"/>
    <w:rsid w:val="00237324"/>
    <w:rsid w:val="002409D8"/>
    <w:rsid w:val="002413F5"/>
    <w:rsid w:val="00252C8E"/>
    <w:rsid w:val="002540F1"/>
    <w:rsid w:val="00262D23"/>
    <w:rsid w:val="00266AF0"/>
    <w:rsid w:val="00273D7D"/>
    <w:rsid w:val="00281973"/>
    <w:rsid w:val="00287BA9"/>
    <w:rsid w:val="00291F8E"/>
    <w:rsid w:val="002944C6"/>
    <w:rsid w:val="002A3173"/>
    <w:rsid w:val="002A696D"/>
    <w:rsid w:val="002A6DE6"/>
    <w:rsid w:val="002B278A"/>
    <w:rsid w:val="002B3B2F"/>
    <w:rsid w:val="002B708F"/>
    <w:rsid w:val="002C79BE"/>
    <w:rsid w:val="002D677B"/>
    <w:rsid w:val="002E108D"/>
    <w:rsid w:val="002E725A"/>
    <w:rsid w:val="002F174C"/>
    <w:rsid w:val="002F32D4"/>
    <w:rsid w:val="002F62FE"/>
    <w:rsid w:val="00302C7C"/>
    <w:rsid w:val="00315FD3"/>
    <w:rsid w:val="00324B1D"/>
    <w:rsid w:val="0032775E"/>
    <w:rsid w:val="00341F38"/>
    <w:rsid w:val="00343C23"/>
    <w:rsid w:val="003556D6"/>
    <w:rsid w:val="00364044"/>
    <w:rsid w:val="003902DE"/>
    <w:rsid w:val="003905F2"/>
    <w:rsid w:val="00396E1D"/>
    <w:rsid w:val="003B249D"/>
    <w:rsid w:val="003C741E"/>
    <w:rsid w:val="003D1F49"/>
    <w:rsid w:val="003E1C46"/>
    <w:rsid w:val="003F1F70"/>
    <w:rsid w:val="003F7929"/>
    <w:rsid w:val="00401524"/>
    <w:rsid w:val="00433EF7"/>
    <w:rsid w:val="0043541F"/>
    <w:rsid w:val="00445C32"/>
    <w:rsid w:val="00447985"/>
    <w:rsid w:val="00455369"/>
    <w:rsid w:val="00464215"/>
    <w:rsid w:val="00482205"/>
    <w:rsid w:val="00483C40"/>
    <w:rsid w:val="004951EC"/>
    <w:rsid w:val="004B035B"/>
    <w:rsid w:val="004B6894"/>
    <w:rsid w:val="004C1152"/>
    <w:rsid w:val="004C4351"/>
    <w:rsid w:val="004D489F"/>
    <w:rsid w:val="004E54E7"/>
    <w:rsid w:val="004F0EE7"/>
    <w:rsid w:val="005150BB"/>
    <w:rsid w:val="0052058B"/>
    <w:rsid w:val="0052320C"/>
    <w:rsid w:val="00524356"/>
    <w:rsid w:val="00524A9C"/>
    <w:rsid w:val="0052626E"/>
    <w:rsid w:val="0054380C"/>
    <w:rsid w:val="00543DF0"/>
    <w:rsid w:val="00546EDB"/>
    <w:rsid w:val="00552CCC"/>
    <w:rsid w:val="00553CA1"/>
    <w:rsid w:val="00560773"/>
    <w:rsid w:val="00562DFB"/>
    <w:rsid w:val="0056315F"/>
    <w:rsid w:val="005672BD"/>
    <w:rsid w:val="005711D8"/>
    <w:rsid w:val="005810EC"/>
    <w:rsid w:val="005812D0"/>
    <w:rsid w:val="005836FF"/>
    <w:rsid w:val="005A4B1E"/>
    <w:rsid w:val="005B29D6"/>
    <w:rsid w:val="005B55D5"/>
    <w:rsid w:val="005B69B2"/>
    <w:rsid w:val="005C5F65"/>
    <w:rsid w:val="005D10E7"/>
    <w:rsid w:val="005E14C3"/>
    <w:rsid w:val="00605D26"/>
    <w:rsid w:val="006061CC"/>
    <w:rsid w:val="00614C3B"/>
    <w:rsid w:val="00615A3A"/>
    <w:rsid w:val="006217EF"/>
    <w:rsid w:val="006351BC"/>
    <w:rsid w:val="006403FA"/>
    <w:rsid w:val="00642506"/>
    <w:rsid w:val="00647EAC"/>
    <w:rsid w:val="006558BA"/>
    <w:rsid w:val="00663492"/>
    <w:rsid w:val="006642A6"/>
    <w:rsid w:val="00673D6A"/>
    <w:rsid w:val="00683BFF"/>
    <w:rsid w:val="00685220"/>
    <w:rsid w:val="0068584C"/>
    <w:rsid w:val="0069354B"/>
    <w:rsid w:val="006A417E"/>
    <w:rsid w:val="006A41C8"/>
    <w:rsid w:val="006A56FE"/>
    <w:rsid w:val="006A7711"/>
    <w:rsid w:val="006B51A9"/>
    <w:rsid w:val="006B634F"/>
    <w:rsid w:val="006C587A"/>
    <w:rsid w:val="006C6A61"/>
    <w:rsid w:val="006D271D"/>
    <w:rsid w:val="006D3327"/>
    <w:rsid w:val="006E4D28"/>
    <w:rsid w:val="006E6AE1"/>
    <w:rsid w:val="006F01D1"/>
    <w:rsid w:val="006F15CC"/>
    <w:rsid w:val="00707B70"/>
    <w:rsid w:val="0073121E"/>
    <w:rsid w:val="007333A7"/>
    <w:rsid w:val="00735645"/>
    <w:rsid w:val="007357E4"/>
    <w:rsid w:val="00740C4C"/>
    <w:rsid w:val="00743236"/>
    <w:rsid w:val="00752F82"/>
    <w:rsid w:val="00753A17"/>
    <w:rsid w:val="00762E43"/>
    <w:rsid w:val="00767B90"/>
    <w:rsid w:val="007732DE"/>
    <w:rsid w:val="007A5B20"/>
    <w:rsid w:val="007B2C24"/>
    <w:rsid w:val="007B4807"/>
    <w:rsid w:val="007C029A"/>
    <w:rsid w:val="007D252A"/>
    <w:rsid w:val="007E23B4"/>
    <w:rsid w:val="007E65F7"/>
    <w:rsid w:val="007E7F70"/>
    <w:rsid w:val="007F1E27"/>
    <w:rsid w:val="00802B9B"/>
    <w:rsid w:val="00826A13"/>
    <w:rsid w:val="008301C7"/>
    <w:rsid w:val="0083153A"/>
    <w:rsid w:val="00861F05"/>
    <w:rsid w:val="0088006B"/>
    <w:rsid w:val="008854FE"/>
    <w:rsid w:val="00892E1A"/>
    <w:rsid w:val="008A2FEE"/>
    <w:rsid w:val="008A75EC"/>
    <w:rsid w:val="008B263C"/>
    <w:rsid w:val="008B4C8A"/>
    <w:rsid w:val="008D20FD"/>
    <w:rsid w:val="008F42EA"/>
    <w:rsid w:val="008F5379"/>
    <w:rsid w:val="00915CD5"/>
    <w:rsid w:val="0092068E"/>
    <w:rsid w:val="00922890"/>
    <w:rsid w:val="00923776"/>
    <w:rsid w:val="00931465"/>
    <w:rsid w:val="00937C5D"/>
    <w:rsid w:val="00942728"/>
    <w:rsid w:val="00950D21"/>
    <w:rsid w:val="009638BB"/>
    <w:rsid w:val="00973B31"/>
    <w:rsid w:val="00980948"/>
    <w:rsid w:val="00982CB4"/>
    <w:rsid w:val="00995269"/>
    <w:rsid w:val="00997301"/>
    <w:rsid w:val="009A4637"/>
    <w:rsid w:val="009A4B17"/>
    <w:rsid w:val="009C6172"/>
    <w:rsid w:val="009D02D0"/>
    <w:rsid w:val="009D13AE"/>
    <w:rsid w:val="009D41F7"/>
    <w:rsid w:val="009E5DCC"/>
    <w:rsid w:val="009F6979"/>
    <w:rsid w:val="00A12340"/>
    <w:rsid w:val="00A14ECC"/>
    <w:rsid w:val="00A260B6"/>
    <w:rsid w:val="00A32983"/>
    <w:rsid w:val="00A40991"/>
    <w:rsid w:val="00A672E9"/>
    <w:rsid w:val="00A677E1"/>
    <w:rsid w:val="00A67CDF"/>
    <w:rsid w:val="00A73976"/>
    <w:rsid w:val="00A76216"/>
    <w:rsid w:val="00A80B17"/>
    <w:rsid w:val="00A9676C"/>
    <w:rsid w:val="00A97EF4"/>
    <w:rsid w:val="00AA0407"/>
    <w:rsid w:val="00AA18FA"/>
    <w:rsid w:val="00AA2F51"/>
    <w:rsid w:val="00AA68DB"/>
    <w:rsid w:val="00AB0340"/>
    <w:rsid w:val="00AB063B"/>
    <w:rsid w:val="00AB5C87"/>
    <w:rsid w:val="00AC0222"/>
    <w:rsid w:val="00AC4D17"/>
    <w:rsid w:val="00AD6D56"/>
    <w:rsid w:val="00AF29F7"/>
    <w:rsid w:val="00AF5121"/>
    <w:rsid w:val="00B00806"/>
    <w:rsid w:val="00B13852"/>
    <w:rsid w:val="00B33DDF"/>
    <w:rsid w:val="00B34021"/>
    <w:rsid w:val="00B46327"/>
    <w:rsid w:val="00B530EB"/>
    <w:rsid w:val="00B738CF"/>
    <w:rsid w:val="00B7536B"/>
    <w:rsid w:val="00B82A9C"/>
    <w:rsid w:val="00B9145A"/>
    <w:rsid w:val="00BA2A28"/>
    <w:rsid w:val="00BA3D08"/>
    <w:rsid w:val="00BA7E31"/>
    <w:rsid w:val="00BC1BA8"/>
    <w:rsid w:val="00BC34A7"/>
    <w:rsid w:val="00BC4699"/>
    <w:rsid w:val="00BC55FF"/>
    <w:rsid w:val="00BD5707"/>
    <w:rsid w:val="00BF1010"/>
    <w:rsid w:val="00C04322"/>
    <w:rsid w:val="00C113B5"/>
    <w:rsid w:val="00C11F2D"/>
    <w:rsid w:val="00C1721B"/>
    <w:rsid w:val="00C256D6"/>
    <w:rsid w:val="00C41DED"/>
    <w:rsid w:val="00C45D7F"/>
    <w:rsid w:val="00C6561E"/>
    <w:rsid w:val="00C66BDE"/>
    <w:rsid w:val="00C70EEE"/>
    <w:rsid w:val="00C7554D"/>
    <w:rsid w:val="00C77210"/>
    <w:rsid w:val="00C77874"/>
    <w:rsid w:val="00C80042"/>
    <w:rsid w:val="00C8373F"/>
    <w:rsid w:val="00C94B78"/>
    <w:rsid w:val="00C96C3C"/>
    <w:rsid w:val="00CA1E05"/>
    <w:rsid w:val="00CC7809"/>
    <w:rsid w:val="00CD25C6"/>
    <w:rsid w:val="00CD6A79"/>
    <w:rsid w:val="00CD7611"/>
    <w:rsid w:val="00CE1AF8"/>
    <w:rsid w:val="00CE55E1"/>
    <w:rsid w:val="00CE66ED"/>
    <w:rsid w:val="00CE6AA5"/>
    <w:rsid w:val="00CF4848"/>
    <w:rsid w:val="00D00020"/>
    <w:rsid w:val="00D0414E"/>
    <w:rsid w:val="00D074C6"/>
    <w:rsid w:val="00D2290C"/>
    <w:rsid w:val="00D26E1E"/>
    <w:rsid w:val="00D35999"/>
    <w:rsid w:val="00D5210E"/>
    <w:rsid w:val="00D6381B"/>
    <w:rsid w:val="00D724E0"/>
    <w:rsid w:val="00D758A0"/>
    <w:rsid w:val="00D76941"/>
    <w:rsid w:val="00D835EA"/>
    <w:rsid w:val="00D97D1E"/>
    <w:rsid w:val="00DD4A13"/>
    <w:rsid w:val="00DE1E9D"/>
    <w:rsid w:val="00DF3C9C"/>
    <w:rsid w:val="00E20975"/>
    <w:rsid w:val="00E337FE"/>
    <w:rsid w:val="00E35499"/>
    <w:rsid w:val="00E41C65"/>
    <w:rsid w:val="00E50FB0"/>
    <w:rsid w:val="00E5792D"/>
    <w:rsid w:val="00E61BFA"/>
    <w:rsid w:val="00E76A84"/>
    <w:rsid w:val="00E8366F"/>
    <w:rsid w:val="00E93BD4"/>
    <w:rsid w:val="00E97B88"/>
    <w:rsid w:val="00EA553E"/>
    <w:rsid w:val="00EA5614"/>
    <w:rsid w:val="00EB61FC"/>
    <w:rsid w:val="00EC1343"/>
    <w:rsid w:val="00EC29DD"/>
    <w:rsid w:val="00EC369C"/>
    <w:rsid w:val="00EC3BCA"/>
    <w:rsid w:val="00ED0B84"/>
    <w:rsid w:val="00ED453B"/>
    <w:rsid w:val="00ED6852"/>
    <w:rsid w:val="00EE34FE"/>
    <w:rsid w:val="00EE7CD4"/>
    <w:rsid w:val="00EF585C"/>
    <w:rsid w:val="00EF76C0"/>
    <w:rsid w:val="00F0614D"/>
    <w:rsid w:val="00F10D27"/>
    <w:rsid w:val="00F34725"/>
    <w:rsid w:val="00F53B5E"/>
    <w:rsid w:val="00FA5C07"/>
    <w:rsid w:val="00FA61FB"/>
    <w:rsid w:val="00FB55DA"/>
    <w:rsid w:val="00FC39CF"/>
    <w:rsid w:val="00FC4680"/>
    <w:rsid w:val="00FD0885"/>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BEF4B"/>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21844</TotalTime>
  <Pages>10</Pages>
  <Words>2830</Words>
  <Characters>16134</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248</cp:revision>
  <dcterms:created xsi:type="dcterms:W3CDTF">2020-03-23T09:47:00Z</dcterms:created>
  <dcterms:modified xsi:type="dcterms:W3CDTF">2020-05-14T12:08:00Z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