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DE6" w:rsidRPr="00D074C6" w:rsidRDefault="006D2AA9">
      <w:pPr>
        <w:rPr>
          <w:b/>
          <w:color w:val="0070C0"/>
          <w:sz w:val="32"/>
          <w:szCs w:val="32"/>
          <w:lang w:val="fr-FR"/>
        </w:rPr>
      </w:pPr>
      <w:r>
        <w:rPr>
          <w:b/>
          <w:color w:val="0070C0"/>
          <w:sz w:val="32"/>
          <w:szCs w:val="32"/>
          <w:lang w:val="fr-FR"/>
        </w:rPr>
        <w:t>LC20</w:t>
      </w:r>
      <w:r w:rsidR="00D074C6" w:rsidRPr="00D074C6">
        <w:rPr>
          <w:b/>
          <w:color w:val="0070C0"/>
          <w:sz w:val="32"/>
          <w:szCs w:val="32"/>
          <w:lang w:val="fr-FR"/>
        </w:rPr>
        <w:t xml:space="preserve"> : </w:t>
      </w:r>
      <w:r>
        <w:rPr>
          <w:b/>
          <w:color w:val="0070C0"/>
          <w:sz w:val="32"/>
          <w:szCs w:val="32"/>
          <w:lang w:val="fr-FR"/>
        </w:rPr>
        <w:t>Détermination de constantes d’équilibre</w:t>
      </w:r>
    </w:p>
    <w:p w:rsidR="00D074C6" w:rsidRPr="00AB5C87" w:rsidRDefault="00D074C6">
      <w:pPr>
        <w:rPr>
          <w:i/>
          <w:lang w:val="fr-FR"/>
        </w:rPr>
      </w:pPr>
      <w:r w:rsidRPr="00AB5C87">
        <w:rPr>
          <w:b/>
          <w:i/>
          <w:lang w:val="fr-FR"/>
        </w:rPr>
        <w:t xml:space="preserve">Niveau : </w:t>
      </w:r>
      <w:r w:rsidR="006D2AA9">
        <w:rPr>
          <w:i/>
          <w:lang w:val="fr-FR"/>
        </w:rPr>
        <w:t>CPGE</w:t>
      </w:r>
    </w:p>
    <w:p w:rsidR="00D074C6" w:rsidRPr="000B61C1" w:rsidRDefault="00D074C6" w:rsidP="000B61C1">
      <w:pPr>
        <w:rPr>
          <w:b/>
          <w:i/>
          <w:lang w:val="fr-FR"/>
        </w:rPr>
      </w:pPr>
      <w:proofErr w:type="spellStart"/>
      <w:r w:rsidRPr="00AB5C87">
        <w:rPr>
          <w:b/>
          <w:i/>
          <w:lang w:val="fr-FR"/>
        </w:rPr>
        <w:t>Pré-requis</w:t>
      </w:r>
      <w:proofErr w:type="spellEnd"/>
      <w:r w:rsidRPr="00AB5C87">
        <w:rPr>
          <w:b/>
          <w:i/>
          <w:lang w:val="fr-FR"/>
        </w:rPr>
        <w:t xml:space="preserve"> : </w:t>
      </w:r>
    </w:p>
    <w:p w:rsidR="00980948" w:rsidRDefault="00D074C6" w:rsidP="00CC7809">
      <w:pPr>
        <w:rPr>
          <w:i/>
          <w:lang w:val="fr-FR"/>
        </w:rPr>
      </w:pPr>
      <w:r w:rsidRPr="00AB5C87">
        <w:rPr>
          <w:i/>
          <w:lang w:val="fr-FR"/>
        </w:rPr>
        <w:t>-</w:t>
      </w:r>
      <w:r w:rsidR="005A4B1E">
        <w:rPr>
          <w:i/>
          <w:lang w:val="fr-FR"/>
        </w:rPr>
        <w:t xml:space="preserve"> </w:t>
      </w:r>
      <w:r w:rsidR="003B2E1B">
        <w:rPr>
          <w:i/>
          <w:lang w:val="fr-FR"/>
        </w:rPr>
        <w:t>Thermochimie (premier principe, second principe, potentiel chimique, piles)</w:t>
      </w:r>
    </w:p>
    <w:p w:rsidR="003B2E1B" w:rsidRDefault="003B2E1B" w:rsidP="00CC7809">
      <w:pPr>
        <w:rPr>
          <w:i/>
          <w:lang w:val="fr-FR"/>
        </w:rPr>
      </w:pPr>
      <w:r>
        <w:rPr>
          <w:i/>
          <w:lang w:val="fr-FR"/>
        </w:rPr>
        <w:t>- Réactions d’</w:t>
      </w:r>
      <w:r w:rsidR="00D524BE">
        <w:rPr>
          <w:i/>
          <w:lang w:val="fr-FR"/>
        </w:rPr>
        <w:t>oxydo</w:t>
      </w:r>
      <w:r>
        <w:rPr>
          <w:i/>
          <w:lang w:val="fr-FR"/>
        </w:rPr>
        <w:t>réduction</w:t>
      </w:r>
    </w:p>
    <w:p w:rsidR="003B2E1B" w:rsidRDefault="003B2E1B" w:rsidP="00CC7809">
      <w:pPr>
        <w:rPr>
          <w:i/>
          <w:lang w:val="fr-FR"/>
        </w:rPr>
      </w:pPr>
      <w:r>
        <w:rPr>
          <w:i/>
          <w:lang w:val="fr-FR"/>
        </w:rPr>
        <w:t>- Réactions acido-basiques</w:t>
      </w:r>
    </w:p>
    <w:p w:rsidR="00942728" w:rsidRPr="00AA794E" w:rsidRDefault="00942728" w:rsidP="00942728">
      <w:pPr>
        <w:rPr>
          <w:b/>
          <w:i/>
          <w:lang w:val="fr-FR"/>
        </w:rPr>
      </w:pPr>
      <w:r w:rsidRPr="00AA794E">
        <w:rPr>
          <w:b/>
          <w:i/>
          <w:lang w:val="fr-FR"/>
        </w:rPr>
        <w:t>REFERENCES :</w:t>
      </w:r>
    </w:p>
    <w:p w:rsidR="00E76A84" w:rsidRDefault="00942728" w:rsidP="00CC7809">
      <w:pPr>
        <w:rPr>
          <w:i/>
          <w:lang w:val="fr-FR"/>
        </w:rPr>
      </w:pPr>
      <w:r>
        <w:rPr>
          <w:i/>
          <w:lang w:val="fr-FR"/>
        </w:rPr>
        <w:t xml:space="preserve">[1] </w:t>
      </w:r>
      <w:proofErr w:type="spellStart"/>
      <w:r w:rsidR="00CC7809">
        <w:rPr>
          <w:i/>
          <w:lang w:val="fr-FR"/>
        </w:rPr>
        <w:t>Blabla</w:t>
      </w:r>
      <w:proofErr w:type="spellEnd"/>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7F1E27" w:rsidRPr="00883578" w:rsidRDefault="00AB5C87" w:rsidP="007F1E27">
      <w:pPr>
        <w:rPr>
          <w:lang w:val="fr-FR"/>
        </w:rPr>
      </w:pPr>
      <w:r w:rsidRPr="00AB5C87">
        <w:rPr>
          <w:b/>
          <w:u w:val="single"/>
          <w:lang w:val="fr-FR"/>
        </w:rPr>
        <w:t>Introduction :</w:t>
      </w:r>
      <w:r w:rsidRPr="00AA2F51">
        <w:rPr>
          <w:b/>
          <w:lang w:val="fr-FR"/>
        </w:rPr>
        <w:t xml:space="preserve"> </w:t>
      </w:r>
      <w:r w:rsidR="00C40AD2" w:rsidRPr="00C40AD2">
        <w:rPr>
          <w:lang w:val="fr-FR"/>
        </w:rPr>
        <w:t>Les constantes d’équilibres sont essentielles pour pouvoir déterminer la composition d’un système à l’équilibre. Elle</w:t>
      </w:r>
      <w:r w:rsidR="00C40AD2">
        <w:rPr>
          <w:lang w:val="fr-FR"/>
        </w:rPr>
        <w:t>s</w:t>
      </w:r>
      <w:r w:rsidR="00C40AD2" w:rsidRPr="00C40AD2">
        <w:rPr>
          <w:lang w:val="fr-FR"/>
        </w:rPr>
        <w:t xml:space="preserve"> permettent aussi de discuter de la faisabilité ou non d’une réaction. Il </w:t>
      </w:r>
      <w:r w:rsidR="00C40AD2">
        <w:rPr>
          <w:lang w:val="fr-FR"/>
        </w:rPr>
        <w:t>est</w:t>
      </w:r>
      <w:r w:rsidR="00C40AD2" w:rsidRPr="00C40AD2">
        <w:rPr>
          <w:lang w:val="fr-FR"/>
        </w:rPr>
        <w:t xml:space="preserve"> donc important de trouver des méthodes qui permettent de la déterminer. C’est l’objectif de cette leçon.</w:t>
      </w:r>
    </w:p>
    <w:p w:rsidR="00762E43" w:rsidRDefault="00883578" w:rsidP="00FE19FB">
      <w:pPr>
        <w:pStyle w:val="Paragraphedeliste"/>
        <w:numPr>
          <w:ilvl w:val="0"/>
          <w:numId w:val="1"/>
        </w:numPr>
        <w:rPr>
          <w:b/>
          <w:color w:val="000000" w:themeColor="text1"/>
          <w:lang w:val="fr-FR"/>
        </w:rPr>
      </w:pPr>
      <w:r>
        <w:rPr>
          <w:b/>
          <w:color w:val="000000" w:themeColor="text1"/>
          <w:lang w:val="fr-FR"/>
        </w:rPr>
        <w:t>Expression de la constante d’équilibre</w:t>
      </w:r>
    </w:p>
    <w:p w:rsidR="00AA09BB" w:rsidRDefault="008D4C84" w:rsidP="00AA09BB">
      <w:pPr>
        <w:rPr>
          <w:color w:val="000000" w:themeColor="text1"/>
          <w:lang w:val="fr-FR"/>
        </w:rPr>
      </w:pPr>
      <w:r>
        <w:rPr>
          <w:color w:val="000000" w:themeColor="text1"/>
          <w:lang w:val="fr-FR"/>
        </w:rPr>
        <w:t>- On rappelle la définition thermochimique de la constante d’équilibre :</w:t>
      </w:r>
    </w:p>
    <w:p w:rsidR="008D4C84" w:rsidRPr="008D4C84" w:rsidRDefault="008D4C84" w:rsidP="00AA09BB">
      <w:pPr>
        <w:rPr>
          <w:rFonts w:eastAsiaTheme="minorEastAsia"/>
          <w:color w:val="000000" w:themeColor="text1"/>
          <w:lang w:val="fr-FR"/>
        </w:rPr>
      </w:pPr>
      <m:oMathPara>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G</m:t>
              </m:r>
            </m:e>
            <m:sup>
              <m:r>
                <w:rPr>
                  <w:rFonts w:ascii="Cambria Math" w:hAnsi="Cambria Math"/>
                  <w:color w:val="000000" w:themeColor="text1"/>
                  <w:lang w:val="fr-FR"/>
                </w:rPr>
                <m:t>0</m:t>
              </m:r>
            </m:sup>
          </m:sSup>
          <m:r>
            <w:rPr>
              <w:rFonts w:ascii="Cambria Math" w:hAnsi="Cambria Math"/>
              <w:color w:val="000000" w:themeColor="text1"/>
              <w:lang w:val="fr-FR"/>
            </w:rPr>
            <m:t>=-RTln(</m:t>
          </m:r>
          <m:sSup>
            <m:sSupPr>
              <m:ctrlPr>
                <w:rPr>
                  <w:rFonts w:ascii="Cambria Math" w:hAnsi="Cambria Math"/>
                  <w:i/>
                  <w:color w:val="000000" w:themeColor="text1"/>
                  <w:lang w:val="fr-FR"/>
                </w:rPr>
              </m:ctrlPr>
            </m:sSupPr>
            <m:e>
              <m:r>
                <w:rPr>
                  <w:rFonts w:ascii="Cambria Math" w:hAnsi="Cambria Math"/>
                  <w:color w:val="000000" w:themeColor="text1"/>
                  <w:lang w:val="fr-FR"/>
                </w:rPr>
                <m:t>K</m:t>
              </m:r>
            </m:e>
            <m:sup>
              <m:r>
                <w:rPr>
                  <w:rFonts w:ascii="Cambria Math" w:hAnsi="Cambria Math"/>
                  <w:color w:val="000000" w:themeColor="text1"/>
                  <w:lang w:val="fr-FR"/>
                </w:rPr>
                <m:t>0</m:t>
              </m:r>
            </m:sup>
          </m:sSup>
          <m:r>
            <w:rPr>
              <w:rFonts w:ascii="Cambria Math" w:hAnsi="Cambria Math"/>
              <w:color w:val="000000" w:themeColor="text1"/>
              <w:lang w:val="fr-FR"/>
            </w:rPr>
            <m:t>)</m:t>
          </m:r>
        </m:oMath>
      </m:oMathPara>
    </w:p>
    <w:p w:rsidR="008D4C84" w:rsidRDefault="008D4C84" w:rsidP="00AA09BB">
      <w:pPr>
        <w:rPr>
          <w:rFonts w:eastAsiaTheme="minorEastAsia"/>
          <w:color w:val="000000" w:themeColor="text1"/>
          <w:lang w:val="fr-FR"/>
        </w:rPr>
      </w:pPr>
      <w:r>
        <w:rPr>
          <w:rFonts w:eastAsiaTheme="minorEastAsia"/>
          <w:color w:val="000000" w:themeColor="text1"/>
          <w:lang w:val="fr-FR"/>
        </w:rPr>
        <w:t xml:space="preserve">- La constante d’équilibre </w:t>
      </w:r>
      <m:oMath>
        <m:sSup>
          <m:sSupPr>
            <m:ctrlPr>
              <w:rPr>
                <w:rFonts w:ascii="Cambria Math" w:hAnsi="Cambria Math"/>
                <w:i/>
                <w:color w:val="000000" w:themeColor="text1"/>
                <w:lang w:val="fr-FR"/>
              </w:rPr>
            </m:ctrlPr>
          </m:sSupPr>
          <m:e>
            <m:r>
              <w:rPr>
                <w:rFonts w:ascii="Cambria Math" w:hAnsi="Cambria Math"/>
                <w:color w:val="000000" w:themeColor="text1"/>
                <w:lang w:val="fr-FR"/>
              </w:rPr>
              <m:t>K</m:t>
            </m:r>
          </m:e>
          <m:sup>
            <m:r>
              <w:rPr>
                <w:rFonts w:ascii="Cambria Math" w:hAnsi="Cambria Math"/>
                <w:color w:val="000000" w:themeColor="text1"/>
                <w:lang w:val="fr-FR"/>
              </w:rPr>
              <m:t>0</m:t>
            </m:r>
          </m:sup>
        </m:sSup>
        <m:r>
          <w:rPr>
            <w:rFonts w:ascii="Cambria Math" w:hAnsi="Cambria Math"/>
            <w:color w:val="000000" w:themeColor="text1"/>
            <w:lang w:val="fr-FR"/>
          </w:rPr>
          <m:t>(T)</m:t>
        </m:r>
      </m:oMath>
      <w:r>
        <w:rPr>
          <w:rFonts w:eastAsiaTheme="minorEastAsia"/>
          <w:color w:val="000000" w:themeColor="text1"/>
          <w:lang w:val="fr-FR"/>
        </w:rPr>
        <w:t xml:space="preserve"> ne dépend que de la température.</w:t>
      </w:r>
    </w:p>
    <w:p w:rsidR="008D4C84" w:rsidRDefault="008D4C84" w:rsidP="00AA09BB">
      <w:pPr>
        <w:rPr>
          <w:rFonts w:eastAsiaTheme="minorEastAsia"/>
          <w:color w:val="000000" w:themeColor="text1"/>
          <w:lang w:val="fr-FR"/>
        </w:rPr>
      </w:pPr>
      <w:r>
        <w:rPr>
          <w:rFonts w:eastAsiaTheme="minorEastAsia"/>
          <w:color w:val="000000" w:themeColor="text1"/>
          <w:lang w:val="fr-FR"/>
        </w:rPr>
        <w:t xml:space="preserve">- Avec </w:t>
      </w:r>
      <m:oMath>
        <m:sSub>
          <m:sSubPr>
            <m:ctrlPr>
              <w:rPr>
                <w:rFonts w:ascii="Cambria Math" w:eastAsiaTheme="minorEastAsia" w:hAnsi="Cambria Math"/>
                <w:i/>
                <w:color w:val="000000" w:themeColor="text1"/>
                <w:lang w:val="fr-FR"/>
              </w:rPr>
            </m:ctrlPr>
          </m:sSubPr>
          <m:e>
            <m:r>
              <m:rPr>
                <m:sty m:val="p"/>
              </m:rPr>
              <w:rPr>
                <w:rFonts w:ascii="Cambria Math" w:eastAsiaTheme="minorEastAsia" w:hAnsi="Cambria Math"/>
                <w:color w:val="000000" w:themeColor="text1"/>
                <w:lang w:val="fr-FR"/>
              </w:rPr>
              <m:t>Δ</m:t>
            </m:r>
          </m:e>
          <m:sub>
            <m:r>
              <w:rPr>
                <w:rFonts w:ascii="Cambria Math" w:eastAsiaTheme="minorEastAsia" w:hAnsi="Cambria Math"/>
                <w:color w:val="000000" w:themeColor="text1"/>
                <w:lang w:val="fr-FR"/>
              </w:rPr>
              <m:t>r</m:t>
            </m:r>
          </m:sub>
        </m:sSub>
        <m:r>
          <w:rPr>
            <w:rFonts w:ascii="Cambria Math" w:eastAsiaTheme="minorEastAsia" w:hAnsi="Cambria Math"/>
            <w:color w:val="000000" w:themeColor="text1"/>
            <w:lang w:val="fr-FR"/>
          </w:rPr>
          <m:t>G=</m:t>
        </m:r>
        <m:nary>
          <m:naryPr>
            <m:chr m:val="∑"/>
            <m:limLoc m:val="undOvr"/>
            <m:supHide m:val="1"/>
            <m:ctrlPr>
              <w:rPr>
                <w:rFonts w:ascii="Cambria Math" w:eastAsiaTheme="minorEastAsia" w:hAnsi="Cambria Math"/>
                <w:i/>
                <w:color w:val="000000" w:themeColor="text1"/>
                <w:lang w:val="fr-FR"/>
              </w:rPr>
            </m:ctrlPr>
          </m:naryPr>
          <m:sub>
            <m:r>
              <w:rPr>
                <w:rFonts w:ascii="Cambria Math" w:eastAsiaTheme="minorEastAsia" w:hAnsi="Cambria Math"/>
                <w:color w:val="000000" w:themeColor="text1"/>
                <w:lang w:val="fr-FR"/>
              </w:rPr>
              <m:t>i</m:t>
            </m:r>
          </m:sub>
          <m:sup/>
          <m:e>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ν</m:t>
                </m:r>
              </m:e>
              <m:sub>
                <m:r>
                  <w:rPr>
                    <w:rFonts w:ascii="Cambria Math" w:eastAsiaTheme="minorEastAsia" w:hAnsi="Cambria Math"/>
                    <w:color w:val="000000" w:themeColor="text1"/>
                    <w:lang w:val="fr-FR"/>
                  </w:rPr>
                  <m:t>i</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μ</m:t>
                </m:r>
              </m:e>
              <m:sub>
                <m:r>
                  <w:rPr>
                    <w:rFonts w:ascii="Cambria Math" w:eastAsiaTheme="minorEastAsia" w:hAnsi="Cambria Math"/>
                    <w:color w:val="000000" w:themeColor="text1"/>
                    <w:lang w:val="fr-FR"/>
                  </w:rPr>
                  <m:t>i</m:t>
                </m:r>
              </m:sub>
            </m:sSub>
          </m:e>
        </m:nary>
      </m:oMath>
      <w:r>
        <w:rPr>
          <w:rFonts w:eastAsiaTheme="minorEastAsia"/>
          <w:color w:val="000000" w:themeColor="text1"/>
          <w:lang w:val="fr-FR"/>
        </w:rPr>
        <w:t xml:space="preserve"> et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μ</m:t>
            </m:r>
          </m:e>
          <m:sub>
            <m:r>
              <w:rPr>
                <w:rFonts w:ascii="Cambria Math" w:eastAsiaTheme="minorEastAsia" w:hAnsi="Cambria Math"/>
                <w:color w:val="000000" w:themeColor="text1"/>
                <w:lang w:val="fr-FR"/>
              </w:rPr>
              <m:t>i</m:t>
            </m:r>
          </m:sub>
        </m:sSub>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μ</m:t>
            </m:r>
          </m:e>
          <m:sub>
            <m:r>
              <w:rPr>
                <w:rFonts w:ascii="Cambria Math" w:eastAsiaTheme="minorEastAsia" w:hAnsi="Cambria Math"/>
                <w:color w:val="000000" w:themeColor="text1"/>
                <w:lang w:val="fr-FR"/>
              </w:rPr>
              <m:t>i</m:t>
            </m:r>
          </m:sub>
          <m:sup>
            <m:r>
              <w:rPr>
                <w:rFonts w:ascii="Cambria Math" w:eastAsiaTheme="minorEastAsia" w:hAnsi="Cambria Math"/>
                <w:color w:val="000000" w:themeColor="text1"/>
                <w:lang w:val="fr-FR"/>
              </w:rPr>
              <m:t>0</m:t>
            </m:r>
          </m:sup>
        </m:sSubSup>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T</m:t>
            </m:r>
          </m:e>
        </m:d>
        <m:r>
          <w:rPr>
            <w:rFonts w:ascii="Cambria Math" w:eastAsiaTheme="minorEastAsia" w:hAnsi="Cambria Math"/>
            <w:color w:val="000000" w:themeColor="text1"/>
            <w:lang w:val="fr-FR"/>
          </w:rPr>
          <m:t>+RTln</m:t>
        </m:r>
        <m:d>
          <m:dPr>
            <m:ctrlPr>
              <w:rPr>
                <w:rFonts w:ascii="Cambria Math" w:eastAsiaTheme="minorEastAsia" w:hAnsi="Cambria Math"/>
                <w:i/>
                <w:color w:val="000000" w:themeColor="text1"/>
                <w:lang w:val="fr-FR"/>
              </w:rPr>
            </m:ctrlPr>
          </m:dPr>
          <m:e>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a</m:t>
                </m:r>
              </m:e>
              <m:sub>
                <m:r>
                  <w:rPr>
                    <w:rFonts w:ascii="Cambria Math" w:eastAsiaTheme="minorEastAsia" w:hAnsi="Cambria Math"/>
                    <w:color w:val="000000" w:themeColor="text1"/>
                    <w:lang w:val="fr-FR"/>
                  </w:rPr>
                  <m:t>i</m:t>
                </m:r>
              </m:sub>
            </m:sSub>
          </m:e>
        </m:d>
      </m:oMath>
      <w:r>
        <w:rPr>
          <w:rFonts w:eastAsiaTheme="minorEastAsia"/>
          <w:color w:val="000000" w:themeColor="text1"/>
          <w:lang w:val="fr-FR"/>
        </w:rPr>
        <w:t>, on obtient :</w:t>
      </w:r>
    </w:p>
    <w:p w:rsidR="008D4C84" w:rsidRPr="008D4C84" w:rsidRDefault="008D4C84" w:rsidP="00AA09BB">
      <w:pPr>
        <w:rPr>
          <w:rFonts w:eastAsiaTheme="minorEastAsia"/>
          <w:color w:val="000000" w:themeColor="text1"/>
          <w:lang w:val="fr-FR"/>
        </w:rPr>
      </w:pPr>
      <m:oMathPara>
        <m:oMath>
          <m:sSub>
            <m:sSubPr>
              <m:ctrlPr>
                <w:rPr>
                  <w:rFonts w:ascii="Cambria Math" w:eastAsiaTheme="minorEastAsia" w:hAnsi="Cambria Math"/>
                  <w:i/>
                  <w:color w:val="000000" w:themeColor="text1"/>
                  <w:lang w:val="fr-FR"/>
                </w:rPr>
              </m:ctrlPr>
            </m:sSubPr>
            <m:e>
              <m:r>
                <m:rPr>
                  <m:sty m:val="p"/>
                </m:rPr>
                <w:rPr>
                  <w:rFonts w:ascii="Cambria Math" w:eastAsiaTheme="minorEastAsia" w:hAnsi="Cambria Math"/>
                  <w:color w:val="000000" w:themeColor="text1"/>
                  <w:lang w:val="fr-FR"/>
                </w:rPr>
                <m:t>Δ</m:t>
              </m:r>
            </m:e>
            <m:sub>
              <m:r>
                <w:rPr>
                  <w:rFonts w:ascii="Cambria Math" w:eastAsiaTheme="minorEastAsia" w:hAnsi="Cambria Math"/>
                  <w:color w:val="000000" w:themeColor="text1"/>
                  <w:lang w:val="fr-FR"/>
                </w:rPr>
                <m:t>r</m:t>
              </m:r>
            </m:sub>
          </m:sSub>
          <m:r>
            <w:rPr>
              <w:rFonts w:ascii="Cambria Math" w:eastAsiaTheme="minorEastAsia" w:hAnsi="Cambria Math"/>
              <w:color w:val="000000" w:themeColor="text1"/>
              <w:lang w:val="fr-FR"/>
            </w:rPr>
            <m:t>G</m:t>
          </m:r>
          <m:r>
            <w:rPr>
              <w:rFonts w:ascii="Cambria Math" w:eastAsiaTheme="minorEastAsia" w:hAnsi="Cambria Math"/>
              <w:color w:val="000000" w:themeColor="text1"/>
              <w:lang w:val="fr-FR"/>
            </w:rPr>
            <m:t>=</m:t>
          </m:r>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G</m:t>
              </m:r>
            </m:e>
            <m:sup>
              <m:r>
                <w:rPr>
                  <w:rFonts w:ascii="Cambria Math" w:hAnsi="Cambria Math"/>
                  <w:color w:val="000000" w:themeColor="text1"/>
                  <w:lang w:val="fr-FR"/>
                </w:rPr>
                <m:t>0</m:t>
              </m:r>
            </m:sup>
          </m:sSup>
          <m:r>
            <w:rPr>
              <w:rFonts w:ascii="Cambria Math" w:hAnsi="Cambria Math"/>
              <w:color w:val="000000" w:themeColor="text1"/>
              <w:lang w:val="fr-FR"/>
            </w:rPr>
            <m:t>+RTln</m:t>
          </m:r>
          <m:d>
            <m:dPr>
              <m:ctrlPr>
                <w:rPr>
                  <w:rFonts w:ascii="Cambria Math" w:hAnsi="Cambria Math"/>
                  <w:i/>
                  <w:color w:val="000000" w:themeColor="text1"/>
                  <w:lang w:val="fr-FR"/>
                </w:rPr>
              </m:ctrlPr>
            </m:dPr>
            <m:e>
              <m:sSub>
                <m:sSubPr>
                  <m:ctrlPr>
                    <w:rPr>
                      <w:rFonts w:ascii="Cambria Math" w:hAnsi="Cambria Math"/>
                      <w:i/>
                      <w:color w:val="000000" w:themeColor="text1"/>
                      <w:lang w:val="fr-FR"/>
                    </w:rPr>
                  </m:ctrlPr>
                </m:sSubPr>
                <m:e>
                  <m:r>
                    <w:rPr>
                      <w:rFonts w:ascii="Cambria Math" w:hAnsi="Cambria Math"/>
                      <w:color w:val="000000" w:themeColor="text1"/>
                      <w:lang w:val="fr-FR"/>
                    </w:rPr>
                    <m:t>Q</m:t>
                  </m:r>
                </m:e>
                <m:sub>
                  <m:r>
                    <w:rPr>
                      <w:rFonts w:ascii="Cambria Math" w:hAnsi="Cambria Math"/>
                      <w:color w:val="000000" w:themeColor="text1"/>
                      <w:lang w:val="fr-FR"/>
                    </w:rPr>
                    <m:t>r</m:t>
                  </m:r>
                </m:sub>
              </m:sSub>
            </m:e>
          </m:d>
          <m:r>
            <w:rPr>
              <w:rFonts w:ascii="Cambria Math" w:hAnsi="Cambria Math"/>
              <w:color w:val="000000" w:themeColor="text1"/>
              <w:lang w:val="fr-FR"/>
            </w:rPr>
            <m:t>=RTln(</m:t>
          </m:r>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w:rPr>
                      <w:rFonts w:ascii="Cambria Math" w:hAnsi="Cambria Math"/>
                      <w:color w:val="000000" w:themeColor="text1"/>
                      <w:lang w:val="fr-FR"/>
                    </w:rPr>
                    <m:t>Q</m:t>
                  </m:r>
                </m:e>
                <m:sub>
                  <m:r>
                    <w:rPr>
                      <w:rFonts w:ascii="Cambria Math" w:hAnsi="Cambria Math"/>
                      <w:color w:val="000000" w:themeColor="text1"/>
                      <w:lang w:val="fr-FR"/>
                    </w:rPr>
                    <m:t>r</m:t>
                  </m:r>
                </m:sub>
              </m:sSub>
            </m:num>
            <m:den>
              <m:sSup>
                <m:sSupPr>
                  <m:ctrlPr>
                    <w:rPr>
                      <w:rFonts w:ascii="Cambria Math" w:hAnsi="Cambria Math"/>
                      <w:i/>
                      <w:color w:val="000000" w:themeColor="text1"/>
                      <w:lang w:val="fr-FR"/>
                    </w:rPr>
                  </m:ctrlPr>
                </m:sSupPr>
                <m:e>
                  <m:r>
                    <w:rPr>
                      <w:rFonts w:ascii="Cambria Math" w:hAnsi="Cambria Math"/>
                      <w:color w:val="000000" w:themeColor="text1"/>
                      <w:lang w:val="fr-FR"/>
                    </w:rPr>
                    <m:t>K</m:t>
                  </m:r>
                </m:e>
                <m:sup>
                  <m:r>
                    <w:rPr>
                      <w:rFonts w:ascii="Cambria Math" w:hAnsi="Cambria Math"/>
                      <w:color w:val="000000" w:themeColor="text1"/>
                      <w:lang w:val="fr-FR"/>
                    </w:rPr>
                    <m:t>0</m:t>
                  </m:r>
                </m:sup>
              </m:sSup>
            </m:den>
          </m:f>
          <m:r>
            <w:rPr>
              <w:rFonts w:ascii="Cambria Math" w:hAnsi="Cambria Math"/>
              <w:color w:val="000000" w:themeColor="text1"/>
              <w:lang w:val="fr-FR"/>
            </w:rPr>
            <m:t>)</m:t>
          </m:r>
        </m:oMath>
      </m:oMathPara>
    </w:p>
    <w:p w:rsidR="008D4C84" w:rsidRDefault="008D4C84" w:rsidP="00AA09BB">
      <w:pPr>
        <w:rPr>
          <w:rFonts w:eastAsiaTheme="minorEastAsia"/>
          <w:color w:val="000000" w:themeColor="text1"/>
          <w:lang w:val="fr-FR"/>
        </w:rPr>
      </w:pPr>
      <w:r>
        <w:rPr>
          <w:rFonts w:eastAsiaTheme="minorEastAsia"/>
          <w:color w:val="000000" w:themeColor="text1"/>
          <w:lang w:val="fr-FR"/>
        </w:rPr>
        <w:t xml:space="preserve">- A l’équilibre </w:t>
      </w:r>
      <m:oMath>
        <m:sSub>
          <m:sSubPr>
            <m:ctrlPr>
              <w:rPr>
                <w:rFonts w:ascii="Cambria Math" w:eastAsiaTheme="minorEastAsia" w:hAnsi="Cambria Math"/>
                <w:i/>
                <w:color w:val="000000" w:themeColor="text1"/>
                <w:lang w:val="fr-FR"/>
              </w:rPr>
            </m:ctrlPr>
          </m:sSubPr>
          <m:e>
            <m:r>
              <m:rPr>
                <m:sty m:val="p"/>
              </m:rPr>
              <w:rPr>
                <w:rFonts w:ascii="Cambria Math" w:eastAsiaTheme="minorEastAsia" w:hAnsi="Cambria Math"/>
                <w:color w:val="000000" w:themeColor="text1"/>
                <w:lang w:val="fr-FR"/>
              </w:rPr>
              <m:t>Δ</m:t>
            </m:r>
          </m:e>
          <m:sub>
            <m:r>
              <w:rPr>
                <w:rFonts w:ascii="Cambria Math" w:eastAsiaTheme="minorEastAsia" w:hAnsi="Cambria Math"/>
                <w:color w:val="000000" w:themeColor="text1"/>
                <w:lang w:val="fr-FR"/>
              </w:rPr>
              <m:t>r</m:t>
            </m:r>
          </m:sub>
        </m:sSub>
        <m:r>
          <w:rPr>
            <w:rFonts w:ascii="Cambria Math" w:eastAsiaTheme="minorEastAsia" w:hAnsi="Cambria Math"/>
            <w:color w:val="000000" w:themeColor="text1"/>
            <w:lang w:val="fr-FR"/>
          </w:rPr>
          <m:t>G</m:t>
        </m:r>
        <m:r>
          <w:rPr>
            <w:rFonts w:ascii="Cambria Math" w:eastAsiaTheme="minorEastAsia" w:hAnsi="Cambria Math"/>
            <w:color w:val="000000" w:themeColor="text1"/>
            <w:lang w:val="fr-FR"/>
          </w:rPr>
          <m:t>=0</m:t>
        </m:r>
      </m:oMath>
      <w:r>
        <w:rPr>
          <w:rFonts w:eastAsiaTheme="minorEastAsia"/>
          <w:color w:val="000000" w:themeColor="text1"/>
          <w:lang w:val="fr-FR"/>
        </w:rPr>
        <w:t xml:space="preserve"> donc </w:t>
      </w:r>
      <m:oMath>
        <m:sSup>
          <m:sSupPr>
            <m:ctrlPr>
              <w:rPr>
                <w:rFonts w:ascii="Cambria Math" w:hAnsi="Cambria Math"/>
                <w:i/>
                <w:color w:val="000000" w:themeColor="text1"/>
                <w:lang w:val="fr-FR"/>
              </w:rPr>
            </m:ctrlPr>
          </m:sSupPr>
          <m:e>
            <m:r>
              <w:rPr>
                <w:rFonts w:ascii="Cambria Math" w:hAnsi="Cambria Math"/>
                <w:color w:val="000000" w:themeColor="text1"/>
                <w:lang w:val="fr-FR"/>
              </w:rPr>
              <m:t>K</m:t>
            </m:r>
          </m:e>
          <m:sup>
            <m:r>
              <w:rPr>
                <w:rFonts w:ascii="Cambria Math" w:hAnsi="Cambria Math"/>
                <w:color w:val="000000" w:themeColor="text1"/>
                <w:lang w:val="fr-FR"/>
              </w:rPr>
              <m:t>0</m:t>
            </m:r>
          </m:sup>
        </m:s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Q</m:t>
            </m:r>
          </m:e>
          <m:sub>
            <m:r>
              <w:rPr>
                <w:rFonts w:ascii="Cambria Math" w:hAnsi="Cambria Math"/>
                <w:color w:val="000000" w:themeColor="text1"/>
                <w:lang w:val="fr-FR"/>
              </w:rPr>
              <m:t>r</m:t>
            </m:r>
            <m:r>
              <w:rPr>
                <w:rFonts w:ascii="Cambria Math" w:hAnsi="Cambria Math"/>
                <w:color w:val="000000" w:themeColor="text1"/>
                <w:lang w:val="fr-FR"/>
              </w:rPr>
              <m:t>,eq</m:t>
            </m:r>
          </m:sub>
        </m:sSub>
        <m:r>
          <w:rPr>
            <w:rFonts w:ascii="Cambria Math" w:hAnsi="Cambria Math"/>
            <w:color w:val="000000" w:themeColor="text1"/>
            <w:lang w:val="fr-FR"/>
          </w:rPr>
          <m:t>=</m:t>
        </m:r>
        <m:nary>
          <m:naryPr>
            <m:chr m:val="∏"/>
            <m:limLoc m:val="undOvr"/>
            <m:supHide m:val="1"/>
            <m:ctrlPr>
              <w:rPr>
                <w:rFonts w:ascii="Cambria Math" w:hAnsi="Cambria Math"/>
                <w:i/>
                <w:color w:val="000000" w:themeColor="text1"/>
                <w:lang w:val="fr-FR"/>
              </w:rPr>
            </m:ctrlPr>
          </m:naryPr>
          <m:sub>
            <m:r>
              <w:rPr>
                <w:rFonts w:ascii="Cambria Math" w:hAnsi="Cambria Math"/>
                <w:color w:val="000000" w:themeColor="text1"/>
                <w:lang w:val="fr-FR"/>
              </w:rPr>
              <m:t>i</m:t>
            </m:r>
          </m:sub>
          <m:sup/>
          <m:e>
            <m:sSubSup>
              <m:sSubSupPr>
                <m:ctrlPr>
                  <w:rPr>
                    <w:rFonts w:ascii="Cambria Math" w:hAnsi="Cambria Math"/>
                    <w:i/>
                    <w:color w:val="000000" w:themeColor="text1"/>
                    <w:lang w:val="fr-FR"/>
                  </w:rPr>
                </m:ctrlPr>
              </m:sSubSupPr>
              <m:e>
                <m:r>
                  <w:rPr>
                    <w:rFonts w:ascii="Cambria Math"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a</m:t>
                    </m:r>
                  </m:e>
                  <m:sub>
                    <m:r>
                      <w:rPr>
                        <w:rFonts w:ascii="Cambria Math" w:eastAsiaTheme="minorEastAsia" w:hAnsi="Cambria Math"/>
                        <w:color w:val="000000" w:themeColor="text1"/>
                        <w:lang w:val="fr-FR"/>
                      </w:rPr>
                      <m:t>i</m:t>
                    </m:r>
                  </m:sub>
                </m:sSub>
                <m:r>
                  <w:rPr>
                    <w:rFonts w:ascii="Cambria Math" w:eastAsiaTheme="minorEastAsia" w:hAnsi="Cambria Math"/>
                    <w:color w:val="000000" w:themeColor="text1"/>
                    <w:lang w:val="fr-FR"/>
                  </w:rPr>
                  <m:t>)</m:t>
                </m:r>
              </m:e>
              <m:sub>
                <m:r>
                  <w:rPr>
                    <w:rFonts w:ascii="Cambria Math" w:hAnsi="Cambria Math"/>
                    <w:color w:val="000000" w:themeColor="text1"/>
                    <w:lang w:val="fr-FR"/>
                  </w:rPr>
                  <m:t>i</m:t>
                </m:r>
              </m:sub>
              <m:sup>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ν</m:t>
                    </m:r>
                  </m:e>
                  <m:sub>
                    <m:r>
                      <w:rPr>
                        <w:rFonts w:ascii="Cambria Math" w:eastAsiaTheme="minorEastAsia" w:hAnsi="Cambria Math"/>
                        <w:color w:val="000000" w:themeColor="text1"/>
                        <w:lang w:val="fr-FR"/>
                      </w:rPr>
                      <m:t>i</m:t>
                    </m:r>
                  </m:sub>
                </m:sSub>
              </m:sup>
            </m:sSubSup>
          </m:e>
        </m:nary>
      </m:oMath>
      <w:r>
        <w:rPr>
          <w:rFonts w:eastAsiaTheme="minorEastAsia"/>
          <w:color w:val="000000" w:themeColor="text1"/>
          <w:lang w:val="fr-FR"/>
        </w:rPr>
        <w:t>. Il s’agit de la loi de Guldberg et Waage (loi d’action de masse).</w:t>
      </w:r>
    </w:p>
    <w:p w:rsidR="008D4C84" w:rsidRDefault="008D4C84" w:rsidP="00AA09BB">
      <w:pPr>
        <w:rPr>
          <w:rFonts w:eastAsiaTheme="minorEastAsia"/>
          <w:color w:val="000000" w:themeColor="text1"/>
          <w:lang w:val="fr-FR"/>
        </w:rPr>
      </w:pPr>
      <w:r>
        <w:rPr>
          <w:rFonts w:eastAsiaTheme="minorEastAsia"/>
          <w:color w:val="000000" w:themeColor="text1"/>
          <w:lang w:val="fr-FR"/>
        </w:rPr>
        <w:t xml:space="preserve">- On a donc un chemin tout tracé pour la leçon, soit on a accès à </w:t>
      </w:r>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G</m:t>
            </m:r>
          </m:e>
          <m:sup>
            <m:r>
              <w:rPr>
                <w:rFonts w:ascii="Cambria Math" w:hAnsi="Cambria Math"/>
                <w:color w:val="000000" w:themeColor="text1"/>
                <w:lang w:val="fr-FR"/>
              </w:rPr>
              <m:t>0</m:t>
            </m:r>
          </m:sup>
        </m:sSup>
      </m:oMath>
      <w:r>
        <w:rPr>
          <w:rFonts w:eastAsiaTheme="minorEastAsia"/>
          <w:color w:val="000000" w:themeColor="text1"/>
          <w:lang w:val="fr-FR"/>
        </w:rPr>
        <w:t xml:space="preserve">, soit on a accès aux concentrations à l’équilibre, et on les utilise pour mesurer </w:t>
      </w:r>
      <m:oMath>
        <m:sSub>
          <m:sSubPr>
            <m:ctrlPr>
              <w:rPr>
                <w:rFonts w:ascii="Cambria Math" w:hAnsi="Cambria Math"/>
                <w:i/>
                <w:color w:val="000000" w:themeColor="text1"/>
                <w:lang w:val="fr-FR"/>
              </w:rPr>
            </m:ctrlPr>
          </m:sSubPr>
          <m:e>
            <m:r>
              <w:rPr>
                <w:rFonts w:ascii="Cambria Math" w:hAnsi="Cambria Math"/>
                <w:color w:val="000000" w:themeColor="text1"/>
                <w:lang w:val="fr-FR"/>
              </w:rPr>
              <m:t>Q</m:t>
            </m:r>
          </m:e>
          <m:sub>
            <m:r>
              <w:rPr>
                <w:rFonts w:ascii="Cambria Math" w:hAnsi="Cambria Math"/>
                <w:color w:val="000000" w:themeColor="text1"/>
                <w:lang w:val="fr-FR"/>
              </w:rPr>
              <m:t>r,eq</m:t>
            </m:r>
          </m:sub>
        </m:sSub>
      </m:oMath>
      <w:r>
        <w:rPr>
          <w:rFonts w:eastAsiaTheme="minorEastAsia"/>
          <w:color w:val="000000" w:themeColor="text1"/>
          <w:lang w:val="fr-FR"/>
        </w:rPr>
        <w:t>.</w:t>
      </w:r>
    </w:p>
    <w:p w:rsidR="008D4C84" w:rsidRPr="00AA09BB" w:rsidRDefault="008D4C84" w:rsidP="008D4C84">
      <w:pPr>
        <w:rPr>
          <w:b/>
          <w:color w:val="000000" w:themeColor="text1"/>
          <w:lang w:val="fr-FR"/>
        </w:rPr>
      </w:pPr>
      <w:r w:rsidRPr="003C49DF">
        <w:rPr>
          <w:rFonts w:eastAsiaTheme="minorEastAsia"/>
          <w:color w:val="00B050"/>
          <w:u w:val="single"/>
          <w:lang w:val="fr-FR"/>
        </w:rPr>
        <w:t>Transition :</w:t>
      </w:r>
      <w:r w:rsidRPr="00732C17">
        <w:rPr>
          <w:rFonts w:eastAsiaTheme="minorEastAsia"/>
          <w:color w:val="00B050"/>
          <w:lang w:val="fr-FR"/>
        </w:rPr>
        <w:t xml:space="preserve"> </w:t>
      </w:r>
      <w:r>
        <w:rPr>
          <w:rFonts w:eastAsiaTheme="minorEastAsia"/>
          <w:color w:val="000000" w:themeColor="text1"/>
          <w:lang w:val="fr-FR"/>
        </w:rPr>
        <w:t xml:space="preserve">Commençons par la thermochimie pure, mesurons </w:t>
      </w:r>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G</m:t>
            </m:r>
          </m:e>
          <m:sup>
            <m:r>
              <w:rPr>
                <w:rFonts w:ascii="Cambria Math" w:hAnsi="Cambria Math"/>
                <w:color w:val="000000" w:themeColor="text1"/>
                <w:lang w:val="fr-FR"/>
              </w:rPr>
              <m:t>0</m:t>
            </m:r>
          </m:sup>
        </m:sSup>
      </m:oMath>
      <w:r>
        <w:rPr>
          <w:rFonts w:eastAsiaTheme="minorEastAsia"/>
          <w:color w:val="000000" w:themeColor="text1"/>
          <w:lang w:val="fr-FR"/>
        </w:rPr>
        <w:t>.</w:t>
      </w:r>
      <w:bookmarkStart w:id="0" w:name="_GoBack"/>
      <w:bookmarkEnd w:id="0"/>
    </w:p>
    <w:p w:rsidR="008D4C84" w:rsidRPr="008D4C84" w:rsidRDefault="008D4C84" w:rsidP="00AA09BB">
      <w:pPr>
        <w:rPr>
          <w:rFonts w:eastAsiaTheme="minorEastAsia"/>
          <w:color w:val="000000" w:themeColor="text1"/>
          <w:lang w:val="fr-FR"/>
        </w:rPr>
      </w:pPr>
    </w:p>
    <w:p w:rsidR="00883578" w:rsidRDefault="00883578" w:rsidP="00FE19FB">
      <w:pPr>
        <w:pStyle w:val="Paragraphedeliste"/>
        <w:numPr>
          <w:ilvl w:val="0"/>
          <w:numId w:val="1"/>
        </w:numPr>
        <w:rPr>
          <w:b/>
          <w:color w:val="000000" w:themeColor="text1"/>
          <w:lang w:val="fr-FR"/>
        </w:rPr>
      </w:pPr>
      <w:r>
        <w:rPr>
          <w:b/>
          <w:color w:val="000000" w:themeColor="text1"/>
          <w:lang w:val="fr-FR"/>
        </w:rPr>
        <w:t>Détermination de l’enthalpie standard libre de réaction</w:t>
      </w:r>
    </w:p>
    <w:p w:rsidR="00AA09BB" w:rsidRPr="00AA09BB" w:rsidRDefault="00AA09BB" w:rsidP="00AA09BB">
      <w:pPr>
        <w:pStyle w:val="Paragraphedeliste"/>
        <w:rPr>
          <w:b/>
          <w:color w:val="000000" w:themeColor="text1"/>
          <w:lang w:val="fr-FR"/>
        </w:rPr>
      </w:pPr>
    </w:p>
    <w:p w:rsidR="00AA09BB" w:rsidRDefault="00AA09BB" w:rsidP="00AA09BB">
      <w:pPr>
        <w:rPr>
          <w:color w:val="000000" w:themeColor="text1"/>
          <w:lang w:val="fr-FR"/>
        </w:rPr>
      </w:pPr>
      <w:r>
        <w:rPr>
          <w:color w:val="000000" w:themeColor="text1"/>
          <w:lang w:val="fr-FR"/>
        </w:rPr>
        <w:t>- Dans cette partie nous allons déterminer la constante d’équilibre d</w:t>
      </w:r>
      <w:r>
        <w:rPr>
          <w:color w:val="000000" w:themeColor="text1"/>
          <w:lang w:val="fr-FR"/>
        </w:rPr>
        <w:t xml:space="preserve">e la réaction d’oxydoréduction ayant lieu dans la </w:t>
      </w:r>
      <w:r w:rsidRPr="00E37313">
        <w:rPr>
          <w:b/>
          <w:color w:val="000000" w:themeColor="text1"/>
          <w:lang w:val="fr-FR"/>
        </w:rPr>
        <w:t>pile Daniell</w:t>
      </w:r>
      <w:r>
        <w:rPr>
          <w:color w:val="000000" w:themeColor="text1"/>
          <w:lang w:val="fr-FR"/>
        </w:rPr>
        <w:t xml:space="preserve"> en mesurant l’enthalpie libre standard de réaction </w:t>
      </w:r>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G</m:t>
            </m:r>
          </m:e>
          <m:sup>
            <m:r>
              <w:rPr>
                <w:rFonts w:ascii="Cambria Math" w:hAnsi="Cambria Math"/>
                <w:color w:val="000000" w:themeColor="text1"/>
                <w:lang w:val="fr-FR"/>
              </w:rPr>
              <m:t>0</m:t>
            </m:r>
          </m:sup>
        </m:sSup>
      </m:oMath>
      <w:r>
        <w:rPr>
          <w:rFonts w:eastAsiaTheme="minorEastAsia"/>
          <w:color w:val="000000" w:themeColor="text1"/>
          <w:lang w:val="fr-FR"/>
        </w:rPr>
        <w:t>.</w:t>
      </w:r>
    </w:p>
    <w:p w:rsidR="00AA09BB" w:rsidRPr="00365F55" w:rsidRDefault="00AA09BB" w:rsidP="00AA09BB">
      <w:pPr>
        <w:rPr>
          <w:color w:val="FF0000"/>
          <w:lang w:val="fr-FR"/>
        </w:rPr>
      </w:pPr>
      <w:r w:rsidRPr="00365F55">
        <w:rPr>
          <w:color w:val="FF0000"/>
          <w:lang w:val="fr-FR"/>
        </w:rPr>
        <w:t>Montrer slide 2 représentant la pile Daniel</w:t>
      </w:r>
      <w:r>
        <w:rPr>
          <w:color w:val="FF0000"/>
          <w:lang w:val="fr-FR"/>
        </w:rPr>
        <w:t>l</w:t>
      </w:r>
    </w:p>
    <w:p w:rsidR="00AA09BB" w:rsidRDefault="00AA09BB" w:rsidP="00AA09BB">
      <w:pPr>
        <w:rPr>
          <w:color w:val="000000" w:themeColor="text1"/>
          <w:lang w:val="fr-FR"/>
        </w:rPr>
      </w:pPr>
      <w:r>
        <w:rPr>
          <w:color w:val="000000" w:themeColor="text1"/>
          <w:lang w:val="fr-FR"/>
        </w:rPr>
        <w:lastRenderedPageBreak/>
        <w:t>- La pile Daniell est constituée :</w:t>
      </w:r>
    </w:p>
    <w:p w:rsidR="00AA09BB" w:rsidRPr="007D06F9" w:rsidRDefault="00AA09BB" w:rsidP="00D46EB7">
      <w:pPr>
        <w:pStyle w:val="Paragraphedeliste"/>
        <w:numPr>
          <w:ilvl w:val="0"/>
          <w:numId w:val="3"/>
        </w:numPr>
        <w:rPr>
          <w:color w:val="000000" w:themeColor="text1"/>
          <w:lang w:val="fr-FR"/>
        </w:rPr>
      </w:pPr>
      <w:r>
        <w:rPr>
          <w:color w:val="000000" w:themeColor="text1"/>
          <w:lang w:val="fr-FR"/>
        </w:rPr>
        <w:t>D’une électrode de zinc trempant dans une solution de sulfate de zinc (</w:t>
      </w:r>
      <m:oMath>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,S</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4</m:t>
            </m:r>
          </m:sub>
          <m:sup>
            <m:r>
              <w:rPr>
                <w:rFonts w:ascii="Cambria Math" w:hAnsi="Cambria Math"/>
                <w:color w:val="000000" w:themeColor="text1"/>
                <w:lang w:val="fr-FR"/>
              </w:rPr>
              <m:t>2-</m:t>
            </m:r>
          </m:sup>
        </m:sSubSup>
      </m:oMath>
      <w:r>
        <w:rPr>
          <w:rFonts w:eastAsiaTheme="minorEastAsia"/>
          <w:color w:val="000000" w:themeColor="text1"/>
          <w:lang w:val="fr-FR"/>
        </w:rPr>
        <w:t xml:space="preserve">), par exemple à la concentration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0</m:t>
            </m:r>
          </m:sub>
        </m:sSub>
        <m:r>
          <w:rPr>
            <w:rFonts w:ascii="Cambria Math" w:eastAsiaTheme="minorEastAsia" w:hAnsi="Cambria Math"/>
            <w:color w:val="000000" w:themeColor="text1"/>
            <w:lang w:val="fr-FR"/>
          </w:rPr>
          <m:t>=0,1 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w:r>
        <w:rPr>
          <w:rFonts w:eastAsiaTheme="minorEastAsia"/>
          <w:color w:val="000000" w:themeColor="text1"/>
          <w:lang w:val="fr-FR"/>
        </w:rPr>
        <w:t>.</w:t>
      </w:r>
    </w:p>
    <w:p w:rsidR="00AA09BB" w:rsidRPr="00EC15EF" w:rsidRDefault="00AA09BB" w:rsidP="00D46EB7">
      <w:pPr>
        <w:pStyle w:val="Paragraphedeliste"/>
        <w:numPr>
          <w:ilvl w:val="0"/>
          <w:numId w:val="3"/>
        </w:numPr>
        <w:rPr>
          <w:color w:val="000000" w:themeColor="text1"/>
          <w:lang w:val="fr-FR"/>
        </w:rPr>
      </w:pPr>
      <w:r>
        <w:rPr>
          <w:color w:val="000000" w:themeColor="text1"/>
          <w:lang w:val="fr-FR"/>
        </w:rPr>
        <w:t>D’une électrode de cuivre trempant dans une solution de sulfate de cuivre (</w:t>
      </w:r>
      <m:oMath>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,S</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4</m:t>
            </m:r>
          </m:sub>
          <m:sup>
            <m:r>
              <w:rPr>
                <w:rFonts w:ascii="Cambria Math" w:hAnsi="Cambria Math"/>
                <w:color w:val="000000" w:themeColor="text1"/>
                <w:lang w:val="fr-FR"/>
              </w:rPr>
              <m:t>2-</m:t>
            </m:r>
          </m:sup>
        </m:sSubSup>
      </m:oMath>
      <w:r>
        <w:rPr>
          <w:rFonts w:eastAsiaTheme="minorEastAsia"/>
          <w:color w:val="000000" w:themeColor="text1"/>
          <w:lang w:val="fr-FR"/>
        </w:rPr>
        <w:t xml:space="preserve">), par exemple à la concentration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0</m:t>
            </m:r>
          </m:sub>
        </m:sSub>
        <m:r>
          <w:rPr>
            <w:rFonts w:ascii="Cambria Math" w:eastAsiaTheme="minorEastAsia" w:hAnsi="Cambria Math"/>
            <w:color w:val="000000" w:themeColor="text1"/>
            <w:lang w:val="fr-FR"/>
          </w:rPr>
          <m:t>=0,1 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w:r>
        <w:rPr>
          <w:rFonts w:eastAsiaTheme="minorEastAsia"/>
          <w:color w:val="000000" w:themeColor="text1"/>
          <w:lang w:val="fr-FR"/>
        </w:rPr>
        <w:t>.</w:t>
      </w:r>
    </w:p>
    <w:p w:rsidR="00AA09BB" w:rsidRPr="00B9651E" w:rsidRDefault="00AA09BB" w:rsidP="00D46EB7">
      <w:pPr>
        <w:pStyle w:val="Paragraphedeliste"/>
        <w:numPr>
          <w:ilvl w:val="0"/>
          <w:numId w:val="3"/>
        </w:numPr>
        <w:rPr>
          <w:color w:val="000000" w:themeColor="text1"/>
          <w:lang w:val="fr-FR"/>
        </w:rPr>
      </w:pPr>
      <w:r>
        <w:rPr>
          <w:color w:val="000000" w:themeColor="text1"/>
          <w:lang w:val="fr-FR"/>
        </w:rPr>
        <w:t>Un pont salin (soit nitrate de potassium ou chlorure de potassium).</w:t>
      </w:r>
    </w:p>
    <w:p w:rsidR="00AA09BB" w:rsidRPr="00DC6932" w:rsidRDefault="00AA09BB" w:rsidP="00D46EB7">
      <w:pPr>
        <w:pStyle w:val="Paragraphedeliste"/>
        <w:numPr>
          <w:ilvl w:val="0"/>
          <w:numId w:val="3"/>
        </w:numPr>
        <w:rPr>
          <w:color w:val="000000" w:themeColor="text1"/>
          <w:lang w:val="fr-FR"/>
        </w:rPr>
      </w:pPr>
      <w:r>
        <w:rPr>
          <w:color w:val="000000" w:themeColor="text1"/>
          <w:lang w:val="fr-FR"/>
        </w:rPr>
        <w:t xml:space="preserve">Cette pile notée conventionnellement </w:t>
      </w:r>
      <m:oMath>
        <m:sSub>
          <m:sSubPr>
            <m:ctrlPr>
              <w:rPr>
                <w:rFonts w:ascii="Cambria Math" w:hAnsi="Cambria Math"/>
                <w:i/>
                <w:color w:val="000000" w:themeColor="text1"/>
                <w:lang w:val="fr-FR"/>
              </w:rPr>
            </m:ctrlPr>
          </m:sSubPr>
          <m:e>
            <m:r>
              <w:rPr>
                <w:rFonts w:ascii="Cambria Math" w:hAnsi="Cambria Math"/>
                <w:color w:val="000000" w:themeColor="text1"/>
                <w:lang w:val="fr-FR"/>
              </w:rPr>
              <m:t>Zn</m:t>
            </m:r>
          </m:e>
          <m:sub>
            <m:r>
              <w:rPr>
                <w:rFonts w:ascii="Cambria Math" w:hAnsi="Cambria Math"/>
                <w:color w:val="000000" w:themeColor="text1"/>
                <w:lang w:val="fr-FR"/>
              </w:rPr>
              <m:t>(s)</m:t>
            </m:r>
          </m:sub>
        </m:sSub>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Cu</m:t>
            </m:r>
          </m:e>
          <m:sub>
            <m:r>
              <w:rPr>
                <w:rFonts w:ascii="Cambria Math" w:hAnsi="Cambria Math"/>
                <w:color w:val="000000" w:themeColor="text1"/>
                <w:lang w:val="fr-FR"/>
              </w:rPr>
              <m:t>(s)</m:t>
            </m:r>
          </m:sub>
        </m:sSub>
      </m:oMath>
      <w:r>
        <w:rPr>
          <w:rFonts w:eastAsiaTheme="minorEastAsia"/>
          <w:color w:val="000000" w:themeColor="text1"/>
          <w:lang w:val="fr-FR"/>
        </w:rPr>
        <w:t>.</w:t>
      </w:r>
    </w:p>
    <w:p w:rsidR="00AA09BB" w:rsidRDefault="00AA09BB" w:rsidP="00AA09BB">
      <w:pPr>
        <w:rPr>
          <w:rFonts w:eastAsiaTheme="minorEastAsia"/>
          <w:color w:val="000000" w:themeColor="text1"/>
          <w:lang w:val="fr-FR"/>
        </w:rPr>
      </w:pPr>
      <w:r>
        <w:rPr>
          <w:color w:val="000000" w:themeColor="text1"/>
          <w:lang w:val="fr-FR"/>
        </w:rPr>
        <w:t xml:space="preserve">- Quelle réaction se produirait si les deux cellules ne faisaient d’une ? Pour le savoir on regarde les valeurs des potentiels standards des couples </w:t>
      </w:r>
      <m:oMath>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Cu</m:t>
            </m:r>
          </m:e>
          <m:sub>
            <m:r>
              <w:rPr>
                <w:rFonts w:ascii="Cambria Math" w:hAnsi="Cambria Math"/>
                <w:color w:val="000000" w:themeColor="text1"/>
                <w:lang w:val="fr-FR"/>
              </w:rPr>
              <m:t>(s)</m:t>
            </m:r>
          </m:sub>
        </m:sSub>
      </m:oMath>
      <w:r>
        <w:rPr>
          <w:rFonts w:eastAsiaTheme="minorEastAsia"/>
          <w:color w:val="000000" w:themeColor="text1"/>
          <w:lang w:val="fr-FR"/>
        </w:rPr>
        <w:t xml:space="preserve"> et </w:t>
      </w:r>
      <m:oMath>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Zn</m:t>
            </m:r>
          </m:e>
          <m:sub>
            <m:r>
              <w:rPr>
                <w:rFonts w:ascii="Cambria Math" w:hAnsi="Cambria Math"/>
                <w:color w:val="000000" w:themeColor="text1"/>
                <w:lang w:val="fr-FR"/>
              </w:rPr>
              <m:t>(s)</m:t>
            </m:r>
          </m:sub>
        </m:sSub>
        <m:r>
          <w:rPr>
            <w:rFonts w:ascii="Cambria Math" w:hAnsi="Cambria Math"/>
            <w:color w:val="000000" w:themeColor="text1"/>
            <w:lang w:val="fr-FR"/>
          </w:rPr>
          <m:t> </m:t>
        </m:r>
      </m:oMath>
      <w:r>
        <w:rPr>
          <w:rFonts w:eastAsiaTheme="minorEastAsia"/>
          <w:color w:val="000000" w:themeColor="text1"/>
          <w:lang w:val="fr-FR"/>
        </w:rPr>
        <w:t>:</w:t>
      </w:r>
    </w:p>
    <w:p w:rsidR="00AA09BB" w:rsidRDefault="00AA09BB" w:rsidP="00AA09BB">
      <w:pPr>
        <w:rPr>
          <w:color w:val="000000" w:themeColor="text1"/>
          <w:lang w:val="fr-FR"/>
        </w:rPr>
      </w:pPr>
      <w:r>
        <w:rPr>
          <w:noProof/>
        </w:rPr>
        <w:drawing>
          <wp:inline distT="0" distB="0" distL="0" distR="0" wp14:anchorId="35F8A147" wp14:editId="1E4FEF9F">
            <wp:extent cx="5943600" cy="39274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27475"/>
                    </a:xfrm>
                    <a:prstGeom prst="rect">
                      <a:avLst/>
                    </a:prstGeom>
                  </pic:spPr>
                </pic:pic>
              </a:graphicData>
            </a:graphic>
          </wp:inline>
        </w:drawing>
      </w:r>
    </w:p>
    <w:p w:rsidR="00AA09BB" w:rsidRDefault="00AA09BB" w:rsidP="00AA09BB">
      <w:pPr>
        <w:rPr>
          <w:color w:val="000000" w:themeColor="text1"/>
          <w:lang w:val="fr-FR"/>
        </w:rPr>
      </w:pPr>
      <w:r>
        <w:rPr>
          <w:color w:val="000000" w:themeColor="text1"/>
          <w:lang w:val="fr-FR"/>
        </w:rPr>
        <w:t>- D’après la « règle du gamma », on voit que c’est la réaction des ions cuivre (II) avec le zinc solide qui est favorisée thermodynamiquement :</w:t>
      </w:r>
    </w:p>
    <w:p w:rsidR="00AA09BB" w:rsidRDefault="00AA09BB" w:rsidP="00D46EB7">
      <w:pPr>
        <w:pStyle w:val="Paragraphedeliste"/>
        <w:numPr>
          <w:ilvl w:val="0"/>
          <w:numId w:val="4"/>
        </w:numPr>
        <w:rPr>
          <w:color w:val="000000" w:themeColor="text1"/>
          <w:lang w:val="fr-FR"/>
        </w:rPr>
      </w:pPr>
      <w:r>
        <w:rPr>
          <w:color w:val="000000" w:themeColor="text1"/>
          <w:lang w:val="fr-FR"/>
        </w:rPr>
        <w:t xml:space="preserve">Les deux demi équations sont écrites sur le </w:t>
      </w:r>
      <w:r w:rsidRPr="00E63780">
        <w:rPr>
          <w:color w:val="FF0000"/>
          <w:lang w:val="fr-FR"/>
        </w:rPr>
        <w:t>slide 2</w:t>
      </w:r>
      <w:r>
        <w:rPr>
          <w:color w:val="000000" w:themeColor="text1"/>
          <w:lang w:val="fr-FR"/>
        </w:rPr>
        <w:t>. On voit que la réduction a lieu sur l’électrode de cuivre (il s’agit donc de la cathode) et que l’oxydation a lieu sur l’électrode de zinc (il s’agit donc de l’anode).</w:t>
      </w:r>
    </w:p>
    <w:p w:rsidR="00AA09BB" w:rsidRPr="00E026B0" w:rsidRDefault="00AA09BB" w:rsidP="00D46EB7">
      <w:pPr>
        <w:pStyle w:val="Paragraphedeliste"/>
        <w:numPr>
          <w:ilvl w:val="0"/>
          <w:numId w:val="4"/>
        </w:numPr>
        <w:rPr>
          <w:color w:val="000000" w:themeColor="text1"/>
          <w:lang w:val="fr-FR"/>
        </w:rPr>
      </w:pPr>
      <w:r>
        <w:rPr>
          <w:color w:val="000000" w:themeColor="text1"/>
          <w:lang w:val="fr-FR"/>
        </w:rPr>
        <w:t xml:space="preserve">La réaction totale est donc : </w:t>
      </w:r>
      <m:oMath>
        <m:sSub>
          <m:sSubPr>
            <m:ctrlPr>
              <w:rPr>
                <w:rFonts w:ascii="Cambria Math" w:hAnsi="Cambria Math"/>
                <w:i/>
                <w:color w:val="000000" w:themeColor="text1"/>
                <w:lang w:val="fr-FR"/>
              </w:rPr>
            </m:ctrlPr>
          </m:sSubPr>
          <m:e>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e>
          <m:sub>
            <m:r>
              <w:rPr>
                <w:rFonts w:ascii="Cambria Math" w:hAnsi="Cambria Math"/>
                <w:color w:val="000000" w:themeColor="text1"/>
                <w:lang w:val="fr-FR"/>
              </w:rPr>
              <m:t>(aq)</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Zn</m:t>
            </m:r>
          </m:e>
          <m:sub>
            <m:r>
              <w:rPr>
                <w:rFonts w:ascii="Cambria Math" w:hAnsi="Cambria Math"/>
                <w:color w:val="000000" w:themeColor="text1"/>
                <w:lang w:val="fr-FR"/>
              </w:rPr>
              <m:t>(s)</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Cu</m:t>
            </m:r>
          </m:e>
          <m:sub>
            <m:r>
              <w:rPr>
                <w:rFonts w:ascii="Cambria Math" w:hAnsi="Cambria Math"/>
                <w:color w:val="000000" w:themeColor="text1"/>
                <w:lang w:val="fr-FR"/>
              </w:rPr>
              <m:t>(s)</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e>
          <m:sub>
            <m:r>
              <w:rPr>
                <w:rFonts w:ascii="Cambria Math" w:hAnsi="Cambria Math"/>
                <w:color w:val="000000" w:themeColor="text1"/>
                <w:lang w:val="fr-FR"/>
              </w:rPr>
              <m:t>(aq)</m:t>
            </m:r>
          </m:sub>
        </m:sSub>
      </m:oMath>
    </w:p>
    <w:p w:rsidR="00AA09BB" w:rsidRDefault="00AA09BB" w:rsidP="00AA09BB">
      <w:pPr>
        <w:rPr>
          <w:color w:val="000000" w:themeColor="text1"/>
          <w:lang w:val="fr-FR"/>
        </w:rPr>
      </w:pPr>
      <w:r>
        <w:rPr>
          <w:color w:val="000000" w:themeColor="text1"/>
          <w:lang w:val="fr-FR"/>
        </w:rPr>
        <w:t xml:space="preserve">- Comme les cellules sont séparées physiquement, le transfert d’électrons nécessaire à la réaction d’oxydo-réduction qui vient d’être présentée ne peut se faire que par le biais du circuit électrique. L’énergie portée par ces électrons peut être récupérée : il y a bien conversion d’énergie chimique en énergie électrique. Si les électrons vont de l’anode vers la cathode c’est qu’il existe une différence de </w:t>
      </w:r>
      <w:r>
        <w:rPr>
          <w:color w:val="000000" w:themeColor="text1"/>
          <w:lang w:val="fr-FR"/>
        </w:rPr>
        <w:lastRenderedPageBreak/>
        <w:t>potentiel entre ces deux électrodes : cette différence de potentiel est appelée la force électromotrice (</w:t>
      </w:r>
      <w:proofErr w:type="spellStart"/>
      <w:r>
        <w:rPr>
          <w:color w:val="000000" w:themeColor="text1"/>
          <w:lang w:val="fr-FR"/>
        </w:rPr>
        <w:t>fem</w:t>
      </w:r>
      <w:proofErr w:type="spellEnd"/>
      <w:r>
        <w:rPr>
          <w:color w:val="000000" w:themeColor="text1"/>
          <w:lang w:val="fr-FR"/>
        </w:rPr>
        <w:t>) de la pile.</w:t>
      </w:r>
    </w:p>
    <w:p w:rsidR="00D524BE" w:rsidRPr="00D524BE" w:rsidRDefault="00D524BE" w:rsidP="00D524BE">
      <w:pPr>
        <w:rPr>
          <w:rFonts w:eastAsiaTheme="minorEastAsia"/>
          <w:color w:val="000000" w:themeColor="text1"/>
          <w:lang w:val="fr-FR"/>
        </w:rPr>
      </w:pPr>
      <w:r w:rsidRPr="00D524BE">
        <w:rPr>
          <w:color w:val="000000" w:themeColor="text1"/>
          <w:lang w:val="fr-FR"/>
        </w:rPr>
        <w:t xml:space="preserve">- Rappel : Pour une réaction d’oxydoréduction, on a vu que </w:t>
      </w:r>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r>
          <w:rPr>
            <w:rFonts w:ascii="Cambria Math" w:hAnsi="Cambria Math"/>
            <w:color w:val="000000" w:themeColor="text1"/>
            <w:lang w:val="fr-FR"/>
          </w:rPr>
          <m:t>G=-nF</m:t>
        </m:r>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pile</m:t>
            </m:r>
          </m:sub>
        </m:sSub>
      </m:oMath>
      <w:r w:rsidRPr="00D524BE">
        <w:rPr>
          <w:rFonts w:eastAsiaTheme="minorEastAsia"/>
          <w:color w:val="000000" w:themeColor="text1"/>
          <w:lang w:val="fr-FR"/>
        </w:rPr>
        <w:t xml:space="preserve"> </w:t>
      </w:r>
    </w:p>
    <w:p w:rsidR="00D524BE" w:rsidRDefault="00D524BE" w:rsidP="00D524BE">
      <w:pPr>
        <w:pStyle w:val="Paragraphedeliste"/>
        <w:ind w:left="360"/>
        <w:jc w:val="center"/>
        <w:rPr>
          <w:rFonts w:eastAsiaTheme="minorEastAsia"/>
          <w:color w:val="212121"/>
          <w:shd w:val="clear" w:color="auto" w:fill="FFFFFF"/>
          <w:lang w:val="fr-FR"/>
        </w:rPr>
      </w:pPr>
      <w:r>
        <w:rPr>
          <w:rFonts w:eastAsiaTheme="minorEastAsia"/>
          <w:color w:val="000000" w:themeColor="text1"/>
          <w:lang w:val="fr-FR"/>
        </w:rPr>
        <w:t xml:space="preserve">avec </w:t>
      </w:r>
      <m:oMath>
        <m:r>
          <w:rPr>
            <w:rFonts w:ascii="Cambria Math" w:eastAsiaTheme="minorEastAsia" w:hAnsi="Cambria Math"/>
            <w:color w:val="000000" w:themeColor="text1"/>
            <w:lang w:val="fr-FR"/>
          </w:rPr>
          <m:t>F=</m:t>
        </m:r>
        <m:r>
          <w:rPr>
            <w:rFonts w:ascii="Cambria Math" w:hAnsi="Cambria Math"/>
            <w:color w:val="000000" w:themeColor="text1"/>
            <w:lang w:val="fr-FR"/>
          </w:rPr>
          <m:t>e×</m:t>
        </m:r>
        <m:sSub>
          <m:sSubPr>
            <m:ctrlPr>
              <w:rPr>
                <w:rFonts w:ascii="Cambria Math" w:hAnsi="Cambria Math"/>
                <w:i/>
                <w:color w:val="000000" w:themeColor="text1"/>
                <w:lang w:val="fr-FR"/>
              </w:rPr>
            </m:ctrlPr>
          </m:sSubPr>
          <m:e>
            <m:r>
              <w:rPr>
                <w:rFonts w:ascii="Cambria Math" w:hAnsi="Cambria Math"/>
                <w:color w:val="000000" w:themeColor="text1"/>
                <w:lang w:val="fr-FR"/>
              </w:rPr>
              <m:t>N</m:t>
            </m:r>
          </m:e>
          <m:sub>
            <m:r>
              <w:rPr>
                <w:rFonts w:ascii="Cambria Math" w:hAnsi="Cambria Math"/>
                <w:color w:val="000000" w:themeColor="text1"/>
                <w:lang w:val="fr-FR"/>
              </w:rPr>
              <m:t>a</m:t>
            </m:r>
          </m:sub>
        </m:sSub>
      </m:oMath>
      <w:r>
        <w:rPr>
          <w:rFonts w:eastAsiaTheme="minorEastAsia"/>
          <w:color w:val="000000" w:themeColor="text1"/>
          <w:lang w:val="fr-FR"/>
        </w:rPr>
        <w:t xml:space="preserve">, la constante de Faraday égale à </w:t>
      </w:r>
      <m:oMath>
        <m:r>
          <m:rPr>
            <m:sty m:val="p"/>
          </m:rPr>
          <w:rPr>
            <w:rFonts w:ascii="Cambria Math" w:hAnsi="Cambria Math" w:cstheme="minorHAnsi"/>
            <w:color w:val="212121"/>
            <w:shd w:val="clear" w:color="auto" w:fill="FFFFFF"/>
            <w:lang w:val="fr-FR"/>
          </w:rPr>
          <m:t>96 485,3329</m:t>
        </m:r>
        <m:r>
          <m:rPr>
            <m:sty m:val="p"/>
          </m:rPr>
          <w:rPr>
            <w:rFonts w:ascii="Cambria Math" w:cstheme="minorHAnsi"/>
            <w:color w:val="212121"/>
            <w:shd w:val="clear" w:color="auto" w:fill="FFFFFF"/>
            <w:lang w:val="fr-FR"/>
          </w:rPr>
          <m:t xml:space="preserve"> C.</m:t>
        </m:r>
        <m:sSup>
          <m:sSupPr>
            <m:ctrlPr>
              <w:rPr>
                <w:rFonts w:ascii="Cambria Math" w:hAnsi="Cambria Math" w:cstheme="minorHAnsi"/>
                <w:color w:val="212121"/>
                <w:shd w:val="clear" w:color="auto" w:fill="FFFFFF"/>
                <w:lang w:val="fr-FR"/>
              </w:rPr>
            </m:ctrlPr>
          </m:sSupPr>
          <m:e>
            <m:r>
              <w:rPr>
                <w:rFonts w:ascii="Cambria Math" w:cstheme="minorHAnsi"/>
                <w:color w:val="212121"/>
                <w:shd w:val="clear" w:color="auto" w:fill="FFFFFF"/>
                <w:lang w:val="fr-FR"/>
              </w:rPr>
              <m:t>mol</m:t>
            </m:r>
          </m:e>
          <m:sup>
            <m:r>
              <w:rPr>
                <w:rFonts w:ascii="Cambria Math" w:cstheme="minorHAnsi"/>
                <w:color w:val="212121"/>
                <w:shd w:val="clear" w:color="auto" w:fill="FFFFFF"/>
                <w:lang w:val="fr-FR"/>
              </w:rPr>
              <m:t>-</m:t>
            </m:r>
            <m:r>
              <w:rPr>
                <w:rFonts w:ascii="Cambria Math" w:cstheme="minorHAnsi"/>
                <w:color w:val="212121"/>
                <w:shd w:val="clear" w:color="auto" w:fill="FFFFFF"/>
                <w:lang w:val="fr-FR"/>
              </w:rPr>
              <m:t>1</m:t>
            </m:r>
          </m:sup>
        </m:sSup>
      </m:oMath>
    </w:p>
    <w:p w:rsidR="00D524BE" w:rsidRDefault="00D524BE" w:rsidP="00D524BE">
      <w:pPr>
        <w:rPr>
          <w:rFonts w:eastAsiaTheme="minorEastAsia"/>
          <w:color w:val="000000" w:themeColor="text1"/>
          <w:lang w:val="fr-FR"/>
        </w:rPr>
      </w:pPr>
      <w:r>
        <w:rPr>
          <w:rFonts w:eastAsiaTheme="minorEastAsia"/>
          <w:color w:val="000000" w:themeColor="text1"/>
          <w:lang w:val="fr-FR"/>
        </w:rPr>
        <w:t xml:space="preserve">- Ainsi, comme de plus </w:t>
      </w:r>
      <m:oMath>
        <m:sSub>
          <m:sSubPr>
            <m:ctrlPr>
              <w:rPr>
                <w:rFonts w:ascii="Cambria Math" w:hAnsi="Cambria Math"/>
                <w:i/>
                <w:color w:val="000000" w:themeColor="text1"/>
                <w:lang w:val="fr-FR"/>
              </w:rPr>
            </m:ctrlPr>
          </m:sSubPr>
          <m:e>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r>
              <w:rPr>
                <w:rFonts w:ascii="Cambria Math" w:hAnsi="Cambria Math"/>
                <w:color w:val="000000" w:themeColor="text1"/>
                <w:lang w:val="fr-FR"/>
              </w:rPr>
              <m:t>G</m:t>
            </m:r>
            <m:r>
              <w:rPr>
                <w:rFonts w:ascii="Cambria Math" w:hAnsi="Cambria Math"/>
                <w:color w:val="000000" w:themeColor="text1"/>
                <w:lang w:val="fr-FR"/>
              </w:rPr>
              <m:t>=</m:t>
            </m:r>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G</m:t>
            </m:r>
          </m:e>
          <m:sup>
            <m:r>
              <w:rPr>
                <w:rFonts w:ascii="Cambria Math" w:hAnsi="Cambria Math"/>
                <w:color w:val="000000" w:themeColor="text1"/>
                <w:lang w:val="fr-FR"/>
              </w:rPr>
              <m:t>0</m:t>
            </m:r>
          </m:sup>
        </m:sSup>
        <m:r>
          <w:rPr>
            <w:rFonts w:ascii="Cambria Math" w:eastAsiaTheme="minorEastAsia" w:hAnsi="Cambria Math"/>
            <w:color w:val="000000" w:themeColor="text1"/>
            <w:lang w:val="fr-FR"/>
          </w:rPr>
          <m:t>+RTln(</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Q</m:t>
            </m:r>
          </m:e>
          <m:sub>
            <m:r>
              <w:rPr>
                <w:rFonts w:ascii="Cambria Math" w:eastAsiaTheme="minorEastAsia" w:hAnsi="Cambria Math"/>
                <w:color w:val="000000" w:themeColor="text1"/>
                <w:lang w:val="fr-FR"/>
              </w:rPr>
              <m:t>r</m:t>
            </m:r>
          </m:sub>
        </m:sSub>
        <m:r>
          <w:rPr>
            <w:rFonts w:ascii="Cambria Math" w:eastAsiaTheme="minorEastAsia" w:hAnsi="Cambria Math"/>
            <w:color w:val="000000" w:themeColor="text1"/>
            <w:lang w:val="fr-FR"/>
          </w:rPr>
          <m:t>)</m:t>
        </m:r>
        <m:r>
          <w:rPr>
            <w:rFonts w:ascii="Cambria Math" w:hAnsi="Cambria Math"/>
            <w:color w:val="000000" w:themeColor="text1"/>
            <w:lang w:val="fr-FR"/>
          </w:rPr>
          <m:t>=-nF</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r>
              <w:rPr>
                <w:rFonts w:ascii="Cambria Math" w:hAnsi="Cambria Math"/>
                <w:color w:val="000000" w:themeColor="text1"/>
                <w:lang w:val="fr-FR"/>
              </w:rPr>
              <m:t>pile</m:t>
            </m:r>
          </m:sub>
          <m:sup>
            <m:r>
              <w:rPr>
                <w:rFonts w:ascii="Cambria Math" w:hAnsi="Cambria Math"/>
                <w:color w:val="000000" w:themeColor="text1"/>
                <w:lang w:val="fr-FR"/>
              </w:rPr>
              <m:t>0</m:t>
            </m:r>
          </m:sup>
        </m:sSubSup>
        <m:r>
          <w:rPr>
            <w:rFonts w:ascii="Cambria Math" w:eastAsiaTheme="minorEastAsia" w:hAnsi="Cambria Math"/>
            <w:color w:val="000000" w:themeColor="text1"/>
            <w:lang w:val="fr-FR"/>
          </w:rPr>
          <m:t>+RTln(</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Q</m:t>
            </m:r>
          </m:e>
          <m:sub>
            <m:r>
              <w:rPr>
                <w:rFonts w:ascii="Cambria Math" w:eastAsiaTheme="minorEastAsia" w:hAnsi="Cambria Math"/>
                <w:color w:val="000000" w:themeColor="text1"/>
                <w:lang w:val="fr-FR"/>
              </w:rPr>
              <m:t>r</m:t>
            </m:r>
          </m:sub>
        </m:sSub>
        <m:r>
          <w:rPr>
            <w:rFonts w:ascii="Cambria Math" w:eastAsiaTheme="minorEastAsia" w:hAnsi="Cambria Math"/>
            <w:color w:val="000000" w:themeColor="text1"/>
            <w:lang w:val="fr-FR"/>
          </w:rPr>
          <m:t>)</m:t>
        </m:r>
      </m:oMath>
      <w:r>
        <w:rPr>
          <w:rFonts w:eastAsiaTheme="minorEastAsia"/>
          <w:color w:val="000000" w:themeColor="text1"/>
          <w:lang w:val="fr-FR"/>
        </w:rPr>
        <w:t>.</w:t>
      </w:r>
    </w:p>
    <w:p w:rsidR="00BE1A21" w:rsidRDefault="00D524BE" w:rsidP="00AA09BB">
      <w:pPr>
        <w:rPr>
          <w:rFonts w:eastAsiaTheme="minorEastAsia"/>
          <w:color w:val="000000" w:themeColor="text1"/>
          <w:lang w:val="fr-FR"/>
        </w:rPr>
      </w:pPr>
      <w:r>
        <w:rPr>
          <w:rFonts w:eastAsiaTheme="minorEastAsia"/>
          <w:color w:val="000000" w:themeColor="text1"/>
          <w:lang w:val="fr-FR"/>
        </w:rPr>
        <w:t xml:space="preserve">- Or </w:t>
      </w:r>
      <w:r w:rsidR="00BE1A21">
        <w:rPr>
          <w:rFonts w:eastAsiaTheme="minorEastAsia"/>
          <w:color w:val="000000" w:themeColor="text1"/>
          <w:lang w:val="fr-FR"/>
        </w:rPr>
        <w:t xml:space="preserve">pour la pile Daniell, on a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Q</m:t>
            </m:r>
          </m:e>
          <m:sub>
            <m:r>
              <w:rPr>
                <w:rFonts w:ascii="Cambria Math" w:eastAsiaTheme="minorEastAsia" w:hAnsi="Cambria Math"/>
                <w:color w:val="000000" w:themeColor="text1"/>
                <w:lang w:val="fr-FR"/>
              </w:rPr>
              <m:t>r</m:t>
            </m:r>
          </m:sub>
        </m:sSub>
        <m:r>
          <w:rPr>
            <w:rFonts w:ascii="Cambria Math" w:eastAsiaTheme="minorEastAsia" w:hAnsi="Cambria Math"/>
            <w:color w:val="000000" w:themeColor="text1"/>
            <w:lang w:val="fr-FR"/>
          </w:rPr>
          <m:t>=1</m:t>
        </m:r>
      </m:oMath>
      <w:r w:rsidR="00BE1A21">
        <w:rPr>
          <w:rFonts w:eastAsiaTheme="minorEastAsia"/>
          <w:color w:val="000000" w:themeColor="text1"/>
          <w:lang w:val="fr-FR"/>
        </w:rPr>
        <w:t xml:space="preserve"> au début du fonctionnement, (et </w:t>
      </w:r>
      <m:oMath>
        <m:r>
          <w:rPr>
            <w:rFonts w:ascii="Cambria Math" w:eastAsiaTheme="minorEastAsia" w:hAnsi="Cambria Math"/>
            <w:color w:val="000000" w:themeColor="text1"/>
            <w:lang w:val="fr-FR"/>
          </w:rPr>
          <m:t>n=2</m:t>
        </m:r>
      </m:oMath>
      <w:r w:rsidR="00BE1A21">
        <w:rPr>
          <w:rFonts w:eastAsiaTheme="minorEastAsia"/>
          <w:color w:val="000000" w:themeColor="text1"/>
          <w:lang w:val="fr-FR"/>
        </w:rPr>
        <w:t xml:space="preserve">) donc </w:t>
      </w:r>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pile</m:t>
            </m:r>
          </m:sub>
        </m:sSub>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r>
              <w:rPr>
                <w:rFonts w:ascii="Cambria Math" w:hAnsi="Cambria Math"/>
                <w:color w:val="000000" w:themeColor="text1"/>
                <w:lang w:val="fr-FR"/>
              </w:rPr>
              <m:t>pile</m:t>
            </m:r>
          </m:sub>
          <m:sup>
            <m:r>
              <w:rPr>
                <w:rFonts w:ascii="Cambria Math" w:hAnsi="Cambria Math"/>
                <w:color w:val="000000" w:themeColor="text1"/>
                <w:lang w:val="fr-FR"/>
              </w:rPr>
              <m:t>0</m:t>
            </m:r>
          </m:sup>
        </m:sSubSup>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G</m:t>
                </m:r>
              </m:e>
              <m:sup>
                <m:r>
                  <w:rPr>
                    <w:rFonts w:ascii="Cambria Math" w:hAnsi="Cambria Math"/>
                    <w:color w:val="000000" w:themeColor="text1"/>
                    <w:lang w:val="fr-FR"/>
                  </w:rPr>
                  <m:t>0</m:t>
                </m:r>
              </m:sup>
            </m:sSup>
          </m:num>
          <m:den>
            <m:r>
              <w:rPr>
                <w:rFonts w:ascii="Cambria Math" w:eastAsiaTheme="minorEastAsia" w:hAnsi="Cambria Math"/>
                <w:color w:val="000000" w:themeColor="text1"/>
                <w:lang w:val="fr-FR"/>
              </w:rPr>
              <m:t>2F</m:t>
            </m:r>
          </m:den>
        </m:f>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RT</m:t>
            </m:r>
          </m:num>
          <m:den>
            <m:r>
              <w:rPr>
                <w:rFonts w:ascii="Cambria Math" w:eastAsiaTheme="minorEastAsia" w:hAnsi="Cambria Math"/>
                <w:color w:val="000000" w:themeColor="text1"/>
                <w:lang w:val="fr-FR"/>
              </w:rPr>
              <m:t>2F</m:t>
            </m:r>
          </m:den>
        </m:f>
        <m:r>
          <m:rPr>
            <m:sty m:val="p"/>
          </m:rPr>
          <w:rPr>
            <w:rFonts w:ascii="Cambria Math" w:eastAsiaTheme="minorEastAsia" w:hAnsi="Cambria Math"/>
            <w:color w:val="000000" w:themeColor="text1"/>
            <w:lang w:val="fr-FR"/>
          </w:rPr>
          <m:t>ln⁡</m:t>
        </m:r>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K</m:t>
            </m:r>
          </m:e>
          <m:sup>
            <m:r>
              <w:rPr>
                <w:rFonts w:ascii="Cambria Math" w:eastAsiaTheme="minorEastAsia" w:hAnsi="Cambria Math"/>
                <w:color w:val="000000" w:themeColor="text1"/>
                <w:lang w:val="fr-FR"/>
              </w:rPr>
              <m:t>0</m:t>
            </m:r>
          </m:sup>
        </m:sSup>
        <m:r>
          <w:rPr>
            <w:rFonts w:ascii="Cambria Math" w:eastAsiaTheme="minorEastAsia" w:hAnsi="Cambria Math"/>
            <w:color w:val="000000" w:themeColor="text1"/>
            <w:lang w:val="fr-FR"/>
          </w:rPr>
          <m:t>)</m:t>
        </m:r>
      </m:oMath>
      <w:r w:rsidR="00BE1A21">
        <w:rPr>
          <w:rFonts w:eastAsiaTheme="minorEastAsia"/>
          <w:color w:val="000000" w:themeColor="text1"/>
          <w:lang w:val="fr-FR"/>
        </w:rPr>
        <w:t>.</w:t>
      </w:r>
    </w:p>
    <w:p w:rsidR="00AA09BB" w:rsidRPr="00BE1A21" w:rsidRDefault="00AA09BB" w:rsidP="00AA09BB">
      <w:pPr>
        <w:rPr>
          <w:rFonts w:eastAsiaTheme="minorEastAsia"/>
          <w:color w:val="000000" w:themeColor="text1"/>
          <w:lang w:val="fr-FR"/>
        </w:rPr>
      </w:pPr>
      <w:r>
        <w:rPr>
          <w:color w:val="000000" w:themeColor="text1"/>
          <w:lang w:val="fr-FR"/>
        </w:rPr>
        <w:t xml:space="preserve">- Nous nous proposons de mesurer expérimentalement la </w:t>
      </w:r>
      <w:proofErr w:type="spellStart"/>
      <w:r>
        <w:rPr>
          <w:color w:val="000000" w:themeColor="text1"/>
          <w:lang w:val="fr-FR"/>
        </w:rPr>
        <w:t>fem</w:t>
      </w:r>
      <w:proofErr w:type="spellEnd"/>
      <w:r>
        <w:rPr>
          <w:color w:val="000000" w:themeColor="text1"/>
          <w:lang w:val="fr-FR"/>
        </w:rPr>
        <w:t xml:space="preserve"> de la pile Daniell.</w:t>
      </w:r>
    </w:p>
    <w:p w:rsidR="00AA09BB" w:rsidRDefault="00AA09BB" w:rsidP="00AA09BB">
      <w:pPr>
        <w:rPr>
          <w:color w:val="000000" w:themeColor="text1"/>
          <w:lang w:val="fr-FR"/>
        </w:rPr>
      </w:pPr>
      <w:r>
        <w:rPr>
          <w:color w:val="000000" w:themeColor="text1"/>
          <w:lang w:val="fr-FR"/>
        </w:rPr>
        <w:t>- Monter la vidéo suivante qui est très bien puisque les concentrations choisies sont les mêmes que dans la leçon</w:t>
      </w:r>
    </w:p>
    <w:p w:rsidR="00AA09BB" w:rsidRPr="00281973" w:rsidRDefault="00AA09BB" w:rsidP="00AA09BB">
      <w:pPr>
        <w:rPr>
          <w:b/>
          <w:color w:val="00B050"/>
          <w:lang w:val="fr-FR"/>
        </w:rPr>
      </w:pPr>
      <w:hyperlink r:id="rId8" w:history="1">
        <w:r w:rsidRPr="00354E7A">
          <w:rPr>
            <w:rStyle w:val="Lienhypertexte"/>
            <w:lang w:val="fr-FR"/>
          </w:rPr>
          <w:t>https://www.youtube.com/watch?v=dFdxfeuXPQ8</w:t>
        </w:r>
      </w:hyperlink>
    </w:p>
    <w:tbl>
      <w:tblPr>
        <w:tblStyle w:val="Grilledutableau"/>
        <w:tblW w:w="0" w:type="auto"/>
        <w:tblLook w:val="04A0" w:firstRow="1" w:lastRow="0" w:firstColumn="1" w:lastColumn="0" w:noHBand="0" w:noVBand="1"/>
      </w:tblPr>
      <w:tblGrid>
        <w:gridCol w:w="9350"/>
      </w:tblGrid>
      <w:tr w:rsidR="00AA09BB" w:rsidRPr="00AA09BB" w:rsidTr="007B471B">
        <w:tc>
          <w:tcPr>
            <w:tcW w:w="9350" w:type="dxa"/>
          </w:tcPr>
          <w:p w:rsidR="00AA09BB" w:rsidRDefault="00AA09BB" w:rsidP="007B471B">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(Mesure de la force électromotrice de la pile Daniell)</w:t>
            </w:r>
          </w:p>
          <w:p w:rsidR="00AA09BB" w:rsidRDefault="00AA09BB" w:rsidP="007B471B">
            <w:pPr>
              <w:rPr>
                <w:rFonts w:eastAsiaTheme="minorEastAsia"/>
                <w:color w:val="000000" w:themeColor="text1"/>
                <w:lang w:val="fr-FR"/>
              </w:rPr>
            </w:pPr>
          </w:p>
          <w:p w:rsidR="00AA09BB" w:rsidRPr="00EF76C0" w:rsidRDefault="00AA09BB" w:rsidP="007B471B">
            <w:pPr>
              <w:rPr>
                <w:rFonts w:eastAsiaTheme="minorEastAsia"/>
                <w:color w:val="000000" w:themeColor="text1"/>
                <w:lang w:val="fr-FR"/>
              </w:rPr>
            </w:pPr>
            <w:r>
              <w:rPr>
                <w:rFonts w:eastAsiaTheme="minorEastAsia"/>
                <w:color w:val="000000" w:themeColor="text1"/>
                <w:lang w:val="fr-FR"/>
              </w:rPr>
              <w:t>- Voir vidéo et corps du texte</w:t>
            </w:r>
          </w:p>
        </w:tc>
      </w:tr>
    </w:tbl>
    <w:p w:rsidR="00AA09BB" w:rsidRPr="001D14D7" w:rsidRDefault="00AA09BB" w:rsidP="00AA09BB">
      <w:pPr>
        <w:rPr>
          <w:b/>
          <w:color w:val="000000" w:themeColor="text1"/>
          <w:lang w:val="fr-FR"/>
        </w:rPr>
      </w:pPr>
    </w:p>
    <w:p w:rsidR="00AA09BB" w:rsidRDefault="00AA09BB" w:rsidP="00AA09BB">
      <w:pPr>
        <w:rPr>
          <w:b/>
          <w:color w:val="5B9BD5" w:themeColor="accent1"/>
          <w:lang w:val="fr-FR"/>
        </w:rPr>
      </w:pPr>
      <w:r w:rsidRPr="001D14D7">
        <w:rPr>
          <w:b/>
          <w:color w:val="5B9BD5" w:themeColor="accent1"/>
          <w:lang w:val="fr-FR"/>
        </w:rPr>
        <w:t>E</w:t>
      </w:r>
      <w:r>
        <w:rPr>
          <w:b/>
          <w:color w:val="5B9BD5" w:themeColor="accent1"/>
          <w:lang w:val="fr-FR"/>
        </w:rPr>
        <w:t>XPERIENCE 1</w:t>
      </w:r>
    </w:p>
    <w:p w:rsidR="00AA09BB" w:rsidRDefault="00AA09BB" w:rsidP="00AA09BB">
      <w:pPr>
        <w:rPr>
          <w:rFonts w:eastAsiaTheme="minorEastAsia"/>
          <w:color w:val="000000" w:themeColor="text1"/>
          <w:lang w:val="fr-FR"/>
        </w:rPr>
      </w:pPr>
      <w:r w:rsidRPr="00F14088">
        <w:rPr>
          <w:color w:val="000000" w:themeColor="text1"/>
          <w:lang w:val="fr-FR"/>
        </w:rPr>
        <w:t>-</w:t>
      </w:r>
      <w:r>
        <w:rPr>
          <w:color w:val="000000" w:themeColor="text1"/>
          <w:lang w:val="fr-FR"/>
        </w:rPr>
        <w:t xml:space="preserve"> On trouve une </w:t>
      </w:r>
      <w:proofErr w:type="spellStart"/>
      <w:r>
        <w:rPr>
          <w:color w:val="000000" w:themeColor="text1"/>
          <w:lang w:val="fr-FR"/>
        </w:rPr>
        <w:t>fem</w:t>
      </w:r>
      <w:proofErr w:type="spellEnd"/>
      <w:r>
        <w:rPr>
          <w:color w:val="000000" w:themeColor="text1"/>
          <w:lang w:val="fr-FR"/>
        </w:rPr>
        <w:t xml:space="preserve"> de : </w:t>
      </w:r>
      <m:oMath>
        <m:sSub>
          <m:sSubPr>
            <m:ctrlPr>
              <w:rPr>
                <w:rFonts w:ascii="Cambria Math" w:hAnsi="Cambria Math"/>
                <w:b/>
                <w:i/>
                <w:color w:val="000000" w:themeColor="text1"/>
                <w:lang w:val="fr-FR"/>
              </w:rPr>
            </m:ctrlPr>
          </m:sSubPr>
          <m:e>
            <m:r>
              <m:rPr>
                <m:sty m:val="bi"/>
              </m:rPr>
              <w:rPr>
                <w:rFonts w:ascii="Cambria Math" w:hAnsi="Cambria Math"/>
                <w:color w:val="000000" w:themeColor="text1"/>
                <w:lang w:val="fr-FR"/>
              </w:rPr>
              <m:t>e</m:t>
            </m:r>
          </m:e>
          <m:sub>
            <m:r>
              <m:rPr>
                <m:sty m:val="bi"/>
              </m:rPr>
              <w:rPr>
                <w:rFonts w:ascii="Cambria Math" w:hAnsi="Cambria Math"/>
                <w:color w:val="000000" w:themeColor="text1"/>
                <w:lang w:val="fr-FR"/>
              </w:rPr>
              <m:t>pile</m:t>
            </m:r>
          </m:sub>
        </m:sSub>
        <m:r>
          <m:rPr>
            <m:sty m:val="bi"/>
          </m:rPr>
          <w:rPr>
            <w:rFonts w:ascii="Cambria Math" w:hAnsi="Cambria Math"/>
            <w:color w:val="000000" w:themeColor="text1"/>
            <w:lang w:val="fr-FR"/>
          </w:rPr>
          <m:t>=1,08 V</m:t>
        </m:r>
      </m:oMath>
      <w:r>
        <w:rPr>
          <w:rFonts w:eastAsiaTheme="minorEastAsia"/>
          <w:color w:val="000000" w:themeColor="text1"/>
          <w:lang w:val="fr-FR"/>
        </w:rPr>
        <w:t xml:space="preserve"> (attention, en vrai on se serait préoccupé des incertitudes, il y a également un effet de la résistance interne de la pile).</w:t>
      </w:r>
      <w:r w:rsidR="00D27ACD">
        <w:rPr>
          <w:rFonts w:eastAsiaTheme="minorEastAsia"/>
          <w:color w:val="000000" w:themeColor="text1"/>
          <w:lang w:val="fr-FR"/>
        </w:rPr>
        <w:t xml:space="preserve"> On s’attendait à trouver </w:t>
      </w:r>
      <m:oMath>
        <m:r>
          <m:rPr>
            <m:sty m:val="bi"/>
          </m:rPr>
          <w:rPr>
            <w:rFonts w:ascii="Cambria Math" w:hAnsi="Cambria Math"/>
            <w:color w:val="000000" w:themeColor="text1"/>
            <w:lang w:val="fr-FR"/>
          </w:rPr>
          <m:t>1,</m:t>
        </m:r>
        <m:r>
          <m:rPr>
            <m:sty m:val="bi"/>
          </m:rPr>
          <w:rPr>
            <w:rFonts w:ascii="Cambria Math" w:hAnsi="Cambria Math"/>
            <w:color w:val="000000" w:themeColor="text1"/>
            <w:lang w:val="fr-FR"/>
          </w:rPr>
          <m:t xml:space="preserve">10 </m:t>
        </m:r>
        <m:r>
          <m:rPr>
            <m:sty m:val="bi"/>
          </m:rPr>
          <w:rPr>
            <w:rFonts w:ascii="Cambria Math" w:hAnsi="Cambria Math"/>
            <w:color w:val="000000" w:themeColor="text1"/>
            <w:lang w:val="fr-FR"/>
          </w:rPr>
          <m:t>V</m:t>
        </m:r>
      </m:oMath>
      <w:r w:rsidR="00D27ACD">
        <w:rPr>
          <w:rFonts w:eastAsiaTheme="minorEastAsia"/>
          <w:b/>
          <w:color w:val="000000" w:themeColor="text1"/>
          <w:lang w:val="fr-FR"/>
        </w:rPr>
        <w:t xml:space="preserve"> </w:t>
      </w:r>
      <w:r w:rsidR="00D27ACD" w:rsidRPr="00D27ACD">
        <w:rPr>
          <w:rFonts w:eastAsiaTheme="minorEastAsia"/>
          <w:color w:val="000000" w:themeColor="text1"/>
          <w:lang w:val="fr-FR"/>
        </w:rPr>
        <w:t>ce qui est très proche</w:t>
      </w:r>
      <w:r w:rsidR="00D27ACD">
        <w:rPr>
          <w:rFonts w:eastAsiaTheme="minorEastAsia"/>
          <w:color w:val="000000" w:themeColor="text1"/>
          <w:lang w:val="fr-FR"/>
        </w:rPr>
        <w:t xml:space="preserve">, on en déduit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K</m:t>
            </m:r>
          </m:e>
          <m:sup>
            <m:r>
              <w:rPr>
                <w:rFonts w:ascii="Cambria Math" w:eastAsiaTheme="minorEastAsia" w:hAnsi="Cambria Math"/>
                <w:color w:val="000000" w:themeColor="text1"/>
                <w:lang w:val="fr-FR"/>
              </w:rPr>
              <m:t>0</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2F</m:t>
                </m:r>
              </m:num>
              <m:den>
                <m:r>
                  <w:rPr>
                    <w:rFonts w:ascii="Cambria Math" w:eastAsiaTheme="minorEastAsia" w:hAnsi="Cambria Math"/>
                    <w:color w:val="000000" w:themeColor="text1"/>
                    <w:lang w:val="fr-FR"/>
                  </w:rPr>
                  <m:t>RT</m:t>
                </m:r>
              </m:den>
            </m:f>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r>
                  <w:rPr>
                    <w:rFonts w:ascii="Cambria Math" w:hAnsi="Cambria Math"/>
                    <w:color w:val="000000" w:themeColor="text1"/>
                    <w:lang w:val="fr-FR"/>
                  </w:rPr>
                  <m:t>pile</m:t>
                </m:r>
              </m:sub>
              <m:sup>
                <m:r>
                  <w:rPr>
                    <w:rFonts w:ascii="Cambria Math" w:hAnsi="Cambria Math"/>
                    <w:color w:val="000000" w:themeColor="text1"/>
                    <w:lang w:val="fr-FR"/>
                  </w:rPr>
                  <m:t>0</m:t>
                </m:r>
              </m:sup>
            </m:sSubSup>
          </m:sup>
        </m:sSup>
        <m:r>
          <w:rPr>
            <w:rFonts w:ascii="Cambria Math" w:eastAsiaTheme="minorEastAsia" w:hAnsi="Cambria Math"/>
            <w:color w:val="000000" w:themeColor="text1"/>
            <w:lang w:val="fr-FR"/>
          </w:rPr>
          <m:t>≈3,3.</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36</m:t>
            </m:r>
          </m:sup>
        </m:sSup>
      </m:oMath>
      <w:r w:rsidR="00D27ACD">
        <w:rPr>
          <w:rFonts w:eastAsiaTheme="minorEastAsia"/>
          <w:color w:val="000000" w:themeColor="text1"/>
          <w:lang w:val="fr-FR"/>
        </w:rPr>
        <w:t xml:space="preserve"> (on s’attendait à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K</m:t>
            </m:r>
          </m:e>
          <m:sup>
            <m:r>
              <w:rPr>
                <w:rFonts w:ascii="Cambria Math" w:eastAsiaTheme="minorEastAsia" w:hAnsi="Cambria Math"/>
                <w:color w:val="000000" w:themeColor="text1"/>
                <w:lang w:val="fr-FR"/>
              </w:rPr>
              <m:t>0</m:t>
            </m:r>
          </m:sup>
        </m:sSup>
        <m:r>
          <w:rPr>
            <w:rFonts w:ascii="Cambria Math" w:eastAsiaTheme="minorEastAsia" w:hAnsi="Cambria Math"/>
            <w:color w:val="000000" w:themeColor="text1"/>
            <w:lang w:val="fr-FR"/>
          </w:rPr>
          <m:t>=16,4</m:t>
        </m:r>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37</m:t>
            </m:r>
          </m:sup>
        </m:sSup>
      </m:oMath>
      <w:r w:rsidR="00D27ACD">
        <w:rPr>
          <w:rFonts w:eastAsiaTheme="minorEastAsia"/>
          <w:color w:val="000000" w:themeColor="text1"/>
          <w:lang w:val="fr-FR"/>
        </w:rPr>
        <w:t>, on est plutôt proches).</w:t>
      </w:r>
      <w:r w:rsidR="00D04875">
        <w:rPr>
          <w:rFonts w:eastAsiaTheme="minorEastAsia"/>
          <w:color w:val="000000" w:themeColor="text1"/>
          <w:lang w:val="fr-FR"/>
        </w:rPr>
        <w:t xml:space="preserve"> Avec une erreur sur la différence de potentiel de </w:t>
      </w:r>
      <m:oMath>
        <m:r>
          <w:rPr>
            <w:rFonts w:ascii="Cambria Math" w:eastAsiaTheme="minorEastAsia" w:hAnsi="Cambria Math"/>
            <w:color w:val="000000" w:themeColor="text1"/>
            <w:lang w:val="fr-FR"/>
          </w:rPr>
          <m:t>0,01 V</m:t>
        </m:r>
      </m:oMath>
      <w:r w:rsidR="00D04875">
        <w:rPr>
          <w:rFonts w:eastAsiaTheme="minorEastAsia"/>
          <w:color w:val="000000" w:themeColor="text1"/>
          <w:lang w:val="fr-FR"/>
        </w:rPr>
        <w:t xml:space="preserve"> cela donne une erreur sur la constante d’équilibre de </w:t>
      </w:r>
      <m:oMath>
        <m:r>
          <w:rPr>
            <w:rFonts w:ascii="Cambria Math" w:eastAsiaTheme="minorEastAsia" w:hAnsi="Cambria Math"/>
            <w:color w:val="000000" w:themeColor="text1"/>
            <w:lang w:val="fr-FR"/>
          </w:rPr>
          <m:t>3,3.</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36</m:t>
            </m:r>
          </m:sup>
        </m:sSup>
      </m:oMath>
      <w:r w:rsidR="00D04875">
        <w:rPr>
          <w:rFonts w:eastAsiaTheme="minorEastAsia"/>
          <w:color w:val="000000" w:themeColor="text1"/>
          <w:lang w:val="fr-FR"/>
        </w:rPr>
        <w:t>, peut être que la résistance interne a joué…</w:t>
      </w:r>
    </w:p>
    <w:p w:rsidR="00732C17" w:rsidRPr="00AA09BB" w:rsidRDefault="00732C17" w:rsidP="00AA09BB">
      <w:pPr>
        <w:rPr>
          <w:b/>
          <w:color w:val="000000" w:themeColor="text1"/>
          <w:lang w:val="fr-FR"/>
        </w:rPr>
      </w:pPr>
      <w:r w:rsidRPr="003C49DF">
        <w:rPr>
          <w:rFonts w:eastAsiaTheme="minorEastAsia"/>
          <w:color w:val="00B050"/>
          <w:u w:val="single"/>
          <w:lang w:val="fr-FR"/>
        </w:rPr>
        <w:t>Transition :</w:t>
      </w:r>
      <w:r w:rsidRPr="00732C17">
        <w:rPr>
          <w:rFonts w:eastAsiaTheme="minorEastAsia"/>
          <w:color w:val="00B050"/>
          <w:lang w:val="fr-FR"/>
        </w:rPr>
        <w:t xml:space="preserve"> </w:t>
      </w:r>
      <w:r>
        <w:rPr>
          <w:rFonts w:eastAsiaTheme="minorEastAsia"/>
          <w:color w:val="000000" w:themeColor="text1"/>
          <w:lang w:val="fr-FR"/>
        </w:rPr>
        <w:t>Il existe des méthode</w:t>
      </w:r>
      <w:r w:rsidR="00C40AD2">
        <w:rPr>
          <w:rFonts w:eastAsiaTheme="minorEastAsia"/>
          <w:color w:val="000000" w:themeColor="text1"/>
          <w:lang w:val="fr-FR"/>
        </w:rPr>
        <w:t>s</w:t>
      </w:r>
      <w:r>
        <w:rPr>
          <w:rFonts w:eastAsiaTheme="minorEastAsia"/>
          <w:color w:val="000000" w:themeColor="text1"/>
          <w:lang w:val="fr-FR"/>
        </w:rPr>
        <w:t xml:space="preserve"> plus directes permettant de mesurer la constante d’équilibre.</w:t>
      </w:r>
    </w:p>
    <w:p w:rsidR="00883578" w:rsidRDefault="00883578" w:rsidP="00FE19FB">
      <w:pPr>
        <w:pStyle w:val="Paragraphedeliste"/>
        <w:numPr>
          <w:ilvl w:val="0"/>
          <w:numId w:val="1"/>
        </w:numPr>
        <w:rPr>
          <w:b/>
          <w:color w:val="000000" w:themeColor="text1"/>
          <w:lang w:val="fr-FR"/>
        </w:rPr>
      </w:pPr>
      <w:r>
        <w:rPr>
          <w:b/>
          <w:color w:val="000000" w:themeColor="text1"/>
          <w:lang w:val="fr-FR"/>
        </w:rPr>
        <w:t>Détermination par dosage</w:t>
      </w:r>
    </w:p>
    <w:p w:rsidR="00781801" w:rsidRDefault="00781801" w:rsidP="00781801">
      <w:pPr>
        <w:pStyle w:val="Paragraphedeliste"/>
        <w:rPr>
          <w:b/>
          <w:color w:val="000000" w:themeColor="text1"/>
          <w:lang w:val="fr-FR"/>
        </w:rPr>
      </w:pPr>
    </w:p>
    <w:p w:rsidR="00903EC3" w:rsidRDefault="00903EC3" w:rsidP="00D46EB7">
      <w:pPr>
        <w:pStyle w:val="Paragraphedeliste"/>
        <w:numPr>
          <w:ilvl w:val="0"/>
          <w:numId w:val="2"/>
        </w:numPr>
        <w:rPr>
          <w:b/>
          <w:color w:val="000000" w:themeColor="text1"/>
          <w:lang w:val="fr-FR"/>
        </w:rPr>
      </w:pPr>
      <w:r>
        <w:rPr>
          <w:b/>
          <w:color w:val="000000" w:themeColor="text1"/>
          <w:lang w:val="fr-FR"/>
        </w:rPr>
        <w:t>Méthodes destructrices</w:t>
      </w:r>
    </w:p>
    <w:p w:rsidR="008459F0" w:rsidRPr="008459F0" w:rsidRDefault="008459F0" w:rsidP="008459F0">
      <w:pPr>
        <w:rPr>
          <w:color w:val="000000" w:themeColor="text1"/>
          <w:lang w:val="fr-FR"/>
        </w:rPr>
      </w:pPr>
      <w:r>
        <w:rPr>
          <w:color w:val="000000" w:themeColor="text1"/>
          <w:lang w:val="fr-FR"/>
        </w:rPr>
        <w:t>- Dans cette partie on se propose de mesurer une constante d’équilibre à l’aide d’un titrage. Cette méthode est destructive.</w:t>
      </w:r>
    </w:p>
    <w:p w:rsidR="00781801" w:rsidRPr="00781801" w:rsidRDefault="008459F0" w:rsidP="00781801">
      <w:pPr>
        <w:rPr>
          <w:color w:val="000000" w:themeColor="text1"/>
          <w:lang w:val="fr-FR"/>
        </w:rPr>
      </w:pPr>
      <w:r>
        <w:rPr>
          <w:color w:val="000000" w:themeColor="text1"/>
          <w:lang w:val="fr-FR"/>
        </w:rPr>
        <w:t xml:space="preserve">- </w:t>
      </w:r>
      <w:r w:rsidR="00781801" w:rsidRPr="00781801">
        <w:rPr>
          <w:color w:val="000000" w:themeColor="text1"/>
          <w:lang w:val="fr-FR"/>
        </w:rPr>
        <w:t>Dissolution de l’acide benzoïque (</w:t>
      </w:r>
      <m:oMath>
        <m:r>
          <w:rPr>
            <w:rFonts w:ascii="Cambria Math" w:hAnsi="Cambria Math"/>
            <w:color w:val="000000" w:themeColor="text1"/>
            <w:lang w:val="fr-FR"/>
          </w:rPr>
          <m:t>PhCOOH</m:t>
        </m:r>
      </m:oMath>
      <w:r w:rsidR="00781801" w:rsidRPr="00781801">
        <w:rPr>
          <w:rFonts w:eastAsiaTheme="minorEastAsia"/>
          <w:color w:val="000000" w:themeColor="text1"/>
          <w:lang w:val="fr-FR"/>
        </w:rPr>
        <w:t>) dans l’eau (</w:t>
      </w:r>
      <m:oMath>
        <m:sSub>
          <m:sSubPr>
            <m:ctrlPr>
              <w:rPr>
                <w:rFonts w:ascii="Cambria Math" w:hAnsi="Cambria Math"/>
                <w:i/>
                <w:color w:val="000000" w:themeColor="text1"/>
                <w:lang w:val="fr-FR"/>
              </w:rPr>
            </m:ctrlPr>
          </m:sSubPr>
          <m:e>
            <m:r>
              <w:rPr>
                <w:rFonts w:ascii="Cambria Math" w:hAnsi="Cambria Math"/>
                <w:color w:val="000000" w:themeColor="text1"/>
                <w:lang w:val="fr-FR"/>
              </w:rPr>
              <m:t>K</m:t>
            </m:r>
          </m:e>
          <m:sub>
            <m:r>
              <w:rPr>
                <w:rFonts w:ascii="Cambria Math" w:hAnsi="Cambria Math"/>
                <w:color w:val="000000" w:themeColor="text1"/>
                <w:lang w:val="fr-FR"/>
              </w:rPr>
              <m:t>S</m:t>
            </m:r>
          </m:sub>
        </m:sSub>
        <m:r>
          <w:rPr>
            <w:rFonts w:ascii="Cambria Math" w:hAnsi="Cambria Math"/>
            <w:color w:val="000000" w:themeColor="text1"/>
            <w:lang w:val="fr-FR"/>
          </w:rPr>
          <m:t>(25 °C)=</m:t>
        </m:r>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-1,6</m:t>
            </m:r>
          </m:sup>
        </m:sSup>
      </m:oMath>
      <w:r w:rsidR="00781801" w:rsidRPr="00781801">
        <w:rPr>
          <w:rFonts w:eastAsiaTheme="minorEastAsia"/>
          <w:color w:val="000000" w:themeColor="text1"/>
          <w:lang w:val="fr-FR"/>
        </w:rPr>
        <w:t>) :</w:t>
      </w:r>
    </w:p>
    <w:p w:rsidR="00781801" w:rsidRPr="00366A9C" w:rsidRDefault="00781801" w:rsidP="00781801">
      <w:pPr>
        <w:pStyle w:val="Paragraphedeliste"/>
        <w:rPr>
          <w:color w:val="000000" w:themeColor="text1"/>
          <w:lang w:val="fr-FR"/>
        </w:rPr>
      </w:pPr>
    </w:p>
    <w:tbl>
      <w:tblPr>
        <w:tblStyle w:val="Grilledutableau"/>
        <w:tblW w:w="0" w:type="auto"/>
        <w:tblInd w:w="720" w:type="dxa"/>
        <w:tblLook w:val="04A0" w:firstRow="1" w:lastRow="0" w:firstColumn="1" w:lastColumn="0" w:noHBand="0" w:noVBand="1"/>
      </w:tblPr>
      <w:tblGrid>
        <w:gridCol w:w="1685"/>
        <w:gridCol w:w="6945"/>
      </w:tblGrid>
      <w:tr w:rsidR="00781801" w:rsidTr="007B471B">
        <w:trPr>
          <w:trHeight w:val="405"/>
        </w:trPr>
        <w:tc>
          <w:tcPr>
            <w:tcW w:w="1685" w:type="dxa"/>
          </w:tcPr>
          <w:p w:rsidR="00781801" w:rsidRDefault="00781801" w:rsidP="007B471B">
            <w:pPr>
              <w:pStyle w:val="Paragraphedeliste"/>
              <w:ind w:left="0"/>
              <w:rPr>
                <w:color w:val="000000" w:themeColor="text1"/>
                <w:lang w:val="fr-FR"/>
              </w:rPr>
            </w:pPr>
          </w:p>
        </w:tc>
        <w:tc>
          <w:tcPr>
            <w:tcW w:w="6945" w:type="dxa"/>
          </w:tcPr>
          <w:p w:rsidR="00781801" w:rsidRDefault="00781801" w:rsidP="007B471B">
            <w:pPr>
              <w:pStyle w:val="Paragraphedeliste"/>
              <w:ind w:left="0"/>
              <w:rPr>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PhCOOH</m:t>
                    </m:r>
                  </m:e>
                  <m:sub>
                    <m:r>
                      <w:rPr>
                        <w:rFonts w:ascii="Cambria Math" w:hAnsi="Cambria Math"/>
                        <w:color w:val="000000" w:themeColor="text1"/>
                        <w:lang w:val="fr-FR"/>
                      </w:rPr>
                      <m:t>(s)</m:t>
                    </m:r>
                  </m:sub>
                </m:sSub>
                <m:r>
                  <w:rPr>
                    <w:rFonts w:ascii="Cambria Math" w:hAnsi="Cambria Math"/>
                    <w:color w:val="000000" w:themeColor="text1"/>
                    <w:lang w:val="fr-FR"/>
                  </w:rPr>
                  <m:t xml:space="preserve">                =           </m:t>
                </m:r>
                <m:sSub>
                  <m:sSubPr>
                    <m:ctrlPr>
                      <w:rPr>
                        <w:rFonts w:ascii="Cambria Math" w:hAnsi="Cambria Math"/>
                        <w:i/>
                        <w:color w:val="000000" w:themeColor="text1"/>
                        <w:lang w:val="fr-FR"/>
                      </w:rPr>
                    </m:ctrlPr>
                  </m:sSubPr>
                  <m:e>
                    <m:r>
                      <w:rPr>
                        <w:rFonts w:ascii="Cambria Math" w:hAnsi="Cambria Math"/>
                        <w:color w:val="000000" w:themeColor="text1"/>
                        <w:lang w:val="fr-FR"/>
                      </w:rPr>
                      <m:t>PhCOOH</m:t>
                    </m:r>
                  </m:e>
                  <m:sub>
                    <m:r>
                      <w:rPr>
                        <w:rFonts w:ascii="Cambria Math" w:hAnsi="Cambria Math"/>
                        <w:color w:val="000000" w:themeColor="text1"/>
                        <w:lang w:val="fr-FR"/>
                      </w:rPr>
                      <m:t>(aq)</m:t>
                    </m:r>
                  </m:sub>
                </m:sSub>
              </m:oMath>
            </m:oMathPara>
          </w:p>
        </w:tc>
      </w:tr>
      <w:tr w:rsidR="00781801" w:rsidTr="007B471B">
        <w:tc>
          <w:tcPr>
            <w:tcW w:w="1685" w:type="dxa"/>
          </w:tcPr>
          <w:p w:rsidR="00781801" w:rsidRPr="00366A9C" w:rsidRDefault="00781801" w:rsidP="007B471B">
            <w:pPr>
              <w:pStyle w:val="Paragraphedeliste"/>
              <w:ind w:left="0"/>
              <w:jc w:val="center"/>
              <w:rPr>
                <w:b/>
                <w:color w:val="000000" w:themeColor="text1"/>
                <w:lang w:val="fr-FR"/>
              </w:rPr>
            </w:pPr>
            <w:r w:rsidRPr="00366A9C">
              <w:rPr>
                <w:b/>
                <w:color w:val="000000" w:themeColor="text1"/>
                <w:lang w:val="fr-FR"/>
              </w:rPr>
              <w:t>Etat initial</w:t>
            </w:r>
          </w:p>
        </w:tc>
        <w:tc>
          <w:tcPr>
            <w:tcW w:w="6945" w:type="dxa"/>
          </w:tcPr>
          <w:p w:rsidR="00781801" w:rsidRDefault="00781801" w:rsidP="007B471B">
            <w:pPr>
              <w:pStyle w:val="Paragraphedeliste"/>
              <w:ind w:left="0"/>
              <w:rPr>
                <w:color w:val="000000" w:themeColor="text1"/>
                <w:lang w:val="fr-FR"/>
              </w:rPr>
            </w:pPr>
            <m:oMathPara>
              <m:oMath>
                <m:r>
                  <w:rPr>
                    <w:rFonts w:ascii="Cambria Math" w:hAnsi="Cambria Math"/>
                    <w:color w:val="000000" w:themeColor="text1"/>
                    <w:lang w:val="fr-FR"/>
                  </w:rPr>
                  <m:t>"                                               0</m:t>
                </m:r>
              </m:oMath>
            </m:oMathPara>
          </w:p>
        </w:tc>
      </w:tr>
      <w:tr w:rsidR="00781801" w:rsidTr="007B471B">
        <w:tc>
          <w:tcPr>
            <w:tcW w:w="1685" w:type="dxa"/>
          </w:tcPr>
          <w:p w:rsidR="00781801" w:rsidRPr="00366A9C" w:rsidRDefault="00781801" w:rsidP="007B471B">
            <w:pPr>
              <w:pStyle w:val="Paragraphedeliste"/>
              <w:ind w:left="0"/>
              <w:jc w:val="center"/>
              <w:rPr>
                <w:b/>
                <w:color w:val="000000" w:themeColor="text1"/>
                <w:lang w:val="fr-FR"/>
              </w:rPr>
            </w:pPr>
            <w:r>
              <w:rPr>
                <w:b/>
                <w:color w:val="000000" w:themeColor="text1"/>
                <w:lang w:val="fr-FR"/>
              </w:rPr>
              <w:t>Equilibre</w:t>
            </w:r>
          </w:p>
        </w:tc>
        <w:tc>
          <w:tcPr>
            <w:tcW w:w="6945" w:type="dxa"/>
          </w:tcPr>
          <w:p w:rsidR="00781801" w:rsidRDefault="00781801" w:rsidP="007B471B">
            <w:pPr>
              <w:pStyle w:val="Paragraphedeliste"/>
              <w:ind w:left="0"/>
              <w:rPr>
                <w:color w:val="000000" w:themeColor="text1"/>
                <w:lang w:val="fr-FR"/>
              </w:rPr>
            </w:pPr>
            <m:oMathPara>
              <m:oMath>
                <m:r>
                  <w:rPr>
                    <w:rFonts w:ascii="Cambria Math" w:hAnsi="Cambria Math"/>
                    <w:color w:val="000000" w:themeColor="text1"/>
                    <w:lang w:val="fr-FR"/>
                  </w:rPr>
                  <m:t xml:space="preserve"> "                                                s</m:t>
                </m:r>
              </m:oMath>
            </m:oMathPara>
          </w:p>
        </w:tc>
      </w:tr>
    </w:tbl>
    <w:p w:rsidR="00781801" w:rsidRDefault="00781801" w:rsidP="00781801">
      <w:pPr>
        <w:pStyle w:val="Paragraphedeliste"/>
        <w:rPr>
          <w:color w:val="000000" w:themeColor="text1"/>
          <w:lang w:val="fr-FR"/>
        </w:rPr>
      </w:pPr>
    </w:p>
    <w:p w:rsidR="00781801" w:rsidRPr="00A27D51" w:rsidRDefault="00781801" w:rsidP="00781801">
      <w:pPr>
        <w:pStyle w:val="Paragraphedeliste"/>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K</m:t>
              </m:r>
            </m:e>
            <m:sub>
              <m:r>
                <w:rPr>
                  <w:rFonts w:ascii="Cambria Math" w:hAnsi="Cambria Math"/>
                  <w:color w:val="000000" w:themeColor="text1"/>
                  <w:lang w:val="fr-FR"/>
                </w:rPr>
                <m:t>S</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[PhCOOH]</m:t>
              </m:r>
            </m:e>
            <m:sub>
              <m:r>
                <w:rPr>
                  <w:rFonts w:ascii="Cambria Math" w:hAnsi="Cambria Math"/>
                  <w:color w:val="000000" w:themeColor="text1"/>
                  <w:lang w:val="fr-FR"/>
                </w:rPr>
                <m:t>eq</m:t>
              </m:r>
            </m:sub>
          </m:sSub>
          <m:r>
            <w:rPr>
              <w:rFonts w:ascii="Cambria Math" w:hAnsi="Cambria Math"/>
              <w:color w:val="000000" w:themeColor="text1"/>
              <w:lang w:val="fr-FR"/>
            </w:rPr>
            <m:t>=s</m:t>
          </m:r>
        </m:oMath>
      </m:oMathPara>
    </w:p>
    <w:p w:rsidR="00781801" w:rsidRPr="00A27D51" w:rsidRDefault="00781801" w:rsidP="00781801">
      <w:pPr>
        <w:pStyle w:val="Paragraphedeliste"/>
        <w:rPr>
          <w:rFonts w:eastAsiaTheme="minorEastAsia"/>
          <w:color w:val="000000" w:themeColor="text1"/>
          <w:lang w:val="fr-FR"/>
        </w:rPr>
      </w:pPr>
      <m:oMathPara>
        <m:oMath>
          <m:r>
            <w:rPr>
              <w:rFonts w:ascii="Cambria Math" w:hAnsi="Cambria Math"/>
              <w:color w:val="000000" w:themeColor="text1"/>
              <w:lang w:val="fr-FR"/>
            </w:rPr>
            <w:lastRenderedPageBreak/>
            <m:t>s=</m:t>
          </m:r>
          <m:sSub>
            <m:sSubPr>
              <m:ctrlPr>
                <w:rPr>
                  <w:rFonts w:ascii="Cambria Math" w:hAnsi="Cambria Math"/>
                  <w:i/>
                  <w:color w:val="000000" w:themeColor="text1"/>
                  <w:lang w:val="fr-FR"/>
                </w:rPr>
              </m:ctrlPr>
            </m:sSubPr>
            <m:e>
              <m:r>
                <w:rPr>
                  <w:rFonts w:ascii="Cambria Math" w:hAnsi="Cambria Math"/>
                  <w:color w:val="000000" w:themeColor="text1"/>
                  <w:lang w:val="fr-FR"/>
                </w:rPr>
                <m:t>K</m:t>
              </m:r>
            </m:e>
            <m:sub>
              <m:r>
                <w:rPr>
                  <w:rFonts w:ascii="Cambria Math" w:hAnsi="Cambria Math"/>
                  <w:color w:val="000000" w:themeColor="text1"/>
                  <w:lang w:val="fr-FR"/>
                </w:rPr>
                <m:t>S</m:t>
              </m:r>
            </m:sub>
          </m:sSub>
        </m:oMath>
      </m:oMathPara>
    </w:p>
    <w:p w:rsidR="00781801" w:rsidRPr="00CC1811" w:rsidRDefault="00781801" w:rsidP="00781801">
      <w:pPr>
        <w:pStyle w:val="Paragraphedeliste"/>
        <w:rPr>
          <w:rFonts w:eastAsiaTheme="minorEastAsia"/>
          <w:color w:val="000000" w:themeColor="text1"/>
          <w:lang w:val="fr-FR"/>
        </w:rPr>
      </w:pPr>
      <m:oMathPara>
        <m:oMath>
          <m:r>
            <w:rPr>
              <w:rFonts w:ascii="Cambria Math" w:hAnsi="Cambria Math"/>
              <w:color w:val="000000" w:themeColor="text1"/>
              <w:lang w:val="fr-FR"/>
            </w:rPr>
            <m:t>AN : s</m:t>
          </m:r>
          <m:r>
            <w:rPr>
              <w:rFonts w:ascii="Cambria Math" w:eastAsiaTheme="minorEastAsia" w:hAnsi="Cambria Math"/>
              <w:color w:val="000000" w:themeColor="text1"/>
              <w:lang w:val="fr-FR"/>
            </w:rPr>
            <m:t>=2,4.</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 xml:space="preserve"> 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m:oMathPara>
    </w:p>
    <w:p w:rsidR="00781801" w:rsidRDefault="00781801" w:rsidP="00781801">
      <w:pPr>
        <w:rPr>
          <w:color w:val="000000" w:themeColor="text1"/>
          <w:lang w:val="fr-FR"/>
        </w:rPr>
      </w:pPr>
      <w:r>
        <w:rPr>
          <w:color w:val="000000" w:themeColor="text1"/>
          <w:lang w:val="fr-FR"/>
        </w:rPr>
        <w:t>- En pratique comment mesure-t-on un produit de solubilité ?</w:t>
      </w:r>
    </w:p>
    <w:p w:rsidR="00781801" w:rsidRDefault="00781801" w:rsidP="00781801">
      <w:pPr>
        <w:rPr>
          <w:rFonts w:eastAsiaTheme="minorEastAsia"/>
          <w:color w:val="000000" w:themeColor="text1"/>
          <w:lang w:val="fr-FR"/>
        </w:rPr>
      </w:pPr>
      <w:r>
        <w:rPr>
          <w:color w:val="000000" w:themeColor="text1"/>
          <w:lang w:val="fr-FR"/>
        </w:rPr>
        <w:t xml:space="preserve">- Nous proposons un protocole expérimental pour retrouver la valeur du produit de solubilité de l’acide benzoïque dans l’eau à </w:t>
      </w:r>
      <m:oMath>
        <m:r>
          <w:rPr>
            <w:rFonts w:ascii="Cambria Math" w:hAnsi="Cambria Math"/>
            <w:color w:val="000000" w:themeColor="text1"/>
            <w:lang w:val="fr-FR"/>
          </w:rPr>
          <m:t>25 °C</m:t>
        </m:r>
      </m:oMath>
      <w:r>
        <w:rPr>
          <w:rFonts w:eastAsiaTheme="minorEastAsia"/>
          <w:color w:val="000000" w:themeColor="text1"/>
          <w:lang w:val="fr-FR"/>
        </w:rPr>
        <w:t>.</w:t>
      </w:r>
    </w:p>
    <w:p w:rsidR="00781801" w:rsidRPr="00707279" w:rsidRDefault="00781801" w:rsidP="00781801">
      <w:pPr>
        <w:rPr>
          <w:rFonts w:eastAsiaTheme="minorEastAsia"/>
          <w:color w:val="FF0000"/>
          <w:lang w:val="fr-FR"/>
        </w:rPr>
      </w:pPr>
      <w:r>
        <w:rPr>
          <w:rFonts w:eastAsiaTheme="minorEastAsia"/>
          <w:color w:val="FF0000"/>
          <w:lang w:val="fr-FR"/>
        </w:rPr>
        <w:t>Montrer slide 3</w:t>
      </w:r>
    </w:p>
    <w:p w:rsidR="00781801" w:rsidRDefault="00781801" w:rsidP="00781801">
      <w:pPr>
        <w:rPr>
          <w:rFonts w:eastAsiaTheme="minorEastAsia"/>
          <w:color w:val="000000" w:themeColor="text1"/>
          <w:lang w:val="fr-FR"/>
        </w:rPr>
      </w:pPr>
      <w:r>
        <w:rPr>
          <w:rFonts w:eastAsiaTheme="minorEastAsia"/>
          <w:color w:val="000000" w:themeColor="text1"/>
          <w:lang w:val="fr-FR"/>
        </w:rPr>
        <w:t xml:space="preserve">- On dispose d’une solution saturée d’acide benzoïque à 25°C préparée de la manière suivante (ici ne la faire que pour </w:t>
      </w:r>
      <m:oMath>
        <m:r>
          <w:rPr>
            <w:rFonts w:ascii="Cambria Math" w:hAnsi="Cambria Math"/>
            <w:color w:val="000000" w:themeColor="text1"/>
            <w:lang w:val="fr-FR"/>
          </w:rPr>
          <m:t>25 °C</m:t>
        </m:r>
      </m:oMath>
      <w:r>
        <w:rPr>
          <w:rFonts w:eastAsiaTheme="minorEastAsia"/>
          <w:color w:val="000000" w:themeColor="text1"/>
          <w:lang w:val="fr-FR"/>
        </w:rPr>
        <w:t>) :</w:t>
      </w:r>
    </w:p>
    <w:p w:rsidR="00781801" w:rsidRDefault="00781801" w:rsidP="00781801">
      <w:pPr>
        <w:rPr>
          <w:rFonts w:eastAsiaTheme="minorEastAsia"/>
          <w:color w:val="000000" w:themeColor="text1"/>
          <w:lang w:val="fr-FR"/>
        </w:rPr>
      </w:pPr>
      <w:r>
        <w:rPr>
          <w:noProof/>
        </w:rPr>
        <w:drawing>
          <wp:inline distT="0" distB="0" distL="0" distR="0" wp14:anchorId="4A58D90F" wp14:editId="4D8BE1C6">
            <wp:extent cx="4775200" cy="1394807"/>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0360" cy="1399235"/>
                    </a:xfrm>
                    <a:prstGeom prst="rect">
                      <a:avLst/>
                    </a:prstGeom>
                  </pic:spPr>
                </pic:pic>
              </a:graphicData>
            </a:graphic>
          </wp:inline>
        </w:drawing>
      </w:r>
    </w:p>
    <w:p w:rsidR="00781801" w:rsidRDefault="00781801" w:rsidP="00781801">
      <w:pPr>
        <w:rPr>
          <w:rFonts w:eastAsiaTheme="minorEastAsia"/>
          <w:color w:val="000000" w:themeColor="text1"/>
          <w:lang w:val="fr-FR"/>
        </w:rPr>
      </w:pPr>
    </w:p>
    <w:p w:rsidR="00781801" w:rsidRDefault="00781801" w:rsidP="00781801">
      <w:pPr>
        <w:rPr>
          <w:rFonts w:eastAsiaTheme="minorEastAsia"/>
          <w:color w:val="000000" w:themeColor="text1"/>
          <w:lang w:val="fr-FR"/>
        </w:rPr>
      </w:pPr>
      <w:r>
        <w:rPr>
          <w:rFonts w:eastAsiaTheme="minorEastAsia"/>
          <w:color w:val="000000" w:themeColor="text1"/>
          <w:lang w:val="fr-FR"/>
        </w:rPr>
        <w:t xml:space="preserve">- On dispose également d’une solution de soude à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b</m:t>
            </m:r>
          </m:sub>
        </m:sSub>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 xml:space="preserve"> 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w:r>
        <w:rPr>
          <w:rFonts w:eastAsiaTheme="minorEastAsia"/>
          <w:color w:val="000000" w:themeColor="text1"/>
          <w:lang w:val="fr-FR"/>
        </w:rPr>
        <w:t>.</w:t>
      </w:r>
    </w:p>
    <w:p w:rsidR="00781801" w:rsidRDefault="00781801" w:rsidP="00781801">
      <w:pPr>
        <w:rPr>
          <w:rFonts w:eastAsiaTheme="minorEastAsia"/>
          <w:color w:val="000000" w:themeColor="text1"/>
          <w:lang w:val="fr-FR"/>
        </w:rPr>
      </w:pPr>
      <w:r>
        <w:rPr>
          <w:color w:val="000000" w:themeColor="text1"/>
          <w:lang w:val="fr-FR"/>
        </w:rPr>
        <w:t xml:space="preserve">- On titre une volume </w:t>
      </w:r>
      <m:oMath>
        <m:r>
          <w:rPr>
            <w:rFonts w:ascii="Cambria Math" w:hAnsi="Cambria Math"/>
            <w:color w:val="000000" w:themeColor="text1"/>
            <w:lang w:val="fr-FR"/>
          </w:rPr>
          <m:t>V=20 mL</m:t>
        </m:r>
      </m:oMath>
      <w:r>
        <w:rPr>
          <w:rFonts w:eastAsiaTheme="minorEastAsia"/>
          <w:color w:val="000000" w:themeColor="text1"/>
          <w:lang w:val="fr-FR"/>
        </w:rPr>
        <w:t xml:space="preserve"> de</w:t>
      </w:r>
      <w:r>
        <w:rPr>
          <w:color w:val="000000" w:themeColor="text1"/>
          <w:lang w:val="fr-FR"/>
        </w:rPr>
        <w:t xml:space="preserve"> la solution saturée d’acide benzoïque à </w:t>
      </w:r>
      <m:oMath>
        <m:r>
          <w:rPr>
            <w:rFonts w:ascii="Cambria Math" w:hAnsi="Cambria Math"/>
            <w:color w:val="000000" w:themeColor="text1"/>
            <w:lang w:val="fr-FR"/>
          </w:rPr>
          <m:t>25 °C</m:t>
        </m:r>
      </m:oMath>
      <w:r>
        <w:rPr>
          <w:rFonts w:eastAsiaTheme="minorEastAsia"/>
          <w:color w:val="000000" w:themeColor="text1"/>
          <w:lang w:val="fr-FR"/>
        </w:rPr>
        <w:t xml:space="preserve"> (</w:t>
      </w:r>
      <w:r w:rsidRPr="00C4314B">
        <w:rPr>
          <w:rFonts w:eastAsiaTheme="minorEastAsia"/>
          <w:b/>
          <w:color w:val="000000" w:themeColor="text1"/>
          <w:lang w:val="fr-FR"/>
        </w:rPr>
        <w:t>on suppose l’acide benzoïque peu dissocié dans l’eau</w:t>
      </w:r>
      <w:r>
        <w:rPr>
          <w:rFonts w:eastAsiaTheme="minorEastAsia"/>
          <w:color w:val="000000" w:themeColor="text1"/>
          <w:lang w:val="fr-FR"/>
        </w:rPr>
        <w:t xml:space="preserve">, environ 5% de l’acide est sous forme basique …) par la solution de soude de concentration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b</m:t>
            </m:r>
          </m:sub>
        </m:sSub>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 xml:space="preserve"> 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w:r>
        <w:rPr>
          <w:rFonts w:eastAsiaTheme="minorEastAsia"/>
          <w:color w:val="000000" w:themeColor="text1"/>
          <w:lang w:val="fr-FR"/>
        </w:rPr>
        <w:t>. La réaction support de titrage est la suivante (en fait on doit aussi titrer les ions oxonium provenant de la dissociation de l’acide benzoïque):</w:t>
      </w:r>
    </w:p>
    <w:p w:rsidR="00781801" w:rsidRPr="000E1D2E" w:rsidRDefault="00781801" w:rsidP="00781801">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PhCOOH</m:t>
              </m:r>
            </m:e>
            <m:sub>
              <m:r>
                <w:rPr>
                  <w:rFonts w:ascii="Cambria Math" w:hAnsi="Cambria Math"/>
                  <w:color w:val="000000" w:themeColor="text1"/>
                  <w:lang w:val="fr-FR"/>
                </w:rPr>
                <m:t>(aq)</m:t>
              </m:r>
            </m:sub>
          </m:sSub>
          <m:r>
            <w:rPr>
              <w:rFonts w:ascii="Cambria Math" w:hAnsi="Cambria Math"/>
              <w:color w:val="000000" w:themeColor="text1"/>
              <w:lang w:val="fr-FR"/>
            </w:rPr>
            <m:t>+H</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(aq)</m:t>
              </m:r>
            </m:sub>
            <m:sup>
              <m:r>
                <w:rPr>
                  <w:rFonts w:ascii="Cambria Math" w:hAnsi="Cambria Math"/>
                  <w:color w:val="000000" w:themeColor="text1"/>
                  <w:lang w:val="fr-FR"/>
                </w:rPr>
                <m:t>-</m:t>
              </m:r>
            </m:sup>
          </m:sSubSup>
          <m:r>
            <w:rPr>
              <w:rFonts w:ascii="Cambria Math" w:hAnsi="Cambria Math"/>
              <w:color w:val="000000" w:themeColor="text1"/>
              <w:lang w:val="fr-FR"/>
            </w:rPr>
            <m:t>= PhCO</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(aq)</m:t>
              </m:r>
            </m:sub>
            <m:sup>
              <m:r>
                <w:rPr>
                  <w:rFonts w:ascii="Cambria Math" w:hAnsi="Cambria Math"/>
                  <w:color w:val="000000" w:themeColor="text1"/>
                  <w:lang w:val="fr-FR"/>
                </w:rPr>
                <m:t>-</m:t>
              </m:r>
            </m:sup>
          </m:sSub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H</m:t>
              </m:r>
            </m:e>
            <m:sub>
              <m:r>
                <w:rPr>
                  <w:rFonts w:ascii="Cambria Math" w:hAnsi="Cambria Math"/>
                  <w:color w:val="000000" w:themeColor="text1"/>
                  <w:lang w:val="fr-FR"/>
                </w:rPr>
                <m:t>2</m:t>
              </m:r>
            </m:sub>
          </m:sSub>
          <m:sSub>
            <m:sSubPr>
              <m:ctrlPr>
                <w:rPr>
                  <w:rFonts w:ascii="Cambria Math" w:hAnsi="Cambria Math"/>
                  <w:i/>
                  <w:color w:val="000000" w:themeColor="text1"/>
                  <w:lang w:val="fr-FR"/>
                </w:rPr>
              </m:ctrlPr>
            </m:sSubPr>
            <m:e>
              <m:r>
                <w:rPr>
                  <w:rFonts w:ascii="Cambria Math" w:hAnsi="Cambria Math"/>
                  <w:color w:val="000000" w:themeColor="text1"/>
                  <w:lang w:val="fr-FR"/>
                </w:rPr>
                <m:t>O</m:t>
              </m:r>
            </m:e>
            <m:sub>
              <m:r>
                <w:rPr>
                  <w:rFonts w:ascii="Cambria Math" w:hAnsi="Cambria Math"/>
                  <w:color w:val="000000" w:themeColor="text1"/>
                  <w:lang w:val="fr-FR"/>
                </w:rPr>
                <m:t>(l)</m:t>
              </m:r>
            </m:sub>
          </m:sSub>
        </m:oMath>
      </m:oMathPara>
    </w:p>
    <w:p w:rsidR="00781801" w:rsidRPr="000E1D2E" w:rsidRDefault="00781801" w:rsidP="00781801">
      <w:pPr>
        <w:rPr>
          <w:rFonts w:eastAsiaTheme="minorEastAsia"/>
          <w:color w:val="000000" w:themeColor="text1"/>
          <w:lang w:val="fr-FR"/>
        </w:rPr>
      </w:pPr>
      <w:r>
        <w:rPr>
          <w:rFonts w:eastAsiaTheme="minorEastAsia"/>
          <w:color w:val="000000" w:themeColor="text1"/>
          <w:lang w:val="fr-FR"/>
        </w:rPr>
        <w:t xml:space="preserve">- Il s’agit d’un dosage </w:t>
      </w:r>
      <w:proofErr w:type="spellStart"/>
      <w:r>
        <w:rPr>
          <w:rFonts w:eastAsiaTheme="minorEastAsia"/>
          <w:color w:val="000000" w:themeColor="text1"/>
          <w:lang w:val="fr-FR"/>
        </w:rPr>
        <w:t>colorimètrique</w:t>
      </w:r>
      <w:proofErr w:type="spellEnd"/>
      <w:r>
        <w:rPr>
          <w:rFonts w:eastAsiaTheme="minorEastAsia"/>
          <w:color w:val="000000" w:themeColor="text1"/>
          <w:lang w:val="fr-FR"/>
        </w:rPr>
        <w:t xml:space="preserve">. Pour repérer l’équivalence (on s’attend à une équivalence autour de pH=7, on utilise un indicateur coloré : le bleu de </w:t>
      </w:r>
      <w:proofErr w:type="spellStart"/>
      <w:r>
        <w:rPr>
          <w:rFonts w:eastAsiaTheme="minorEastAsia"/>
          <w:color w:val="000000" w:themeColor="text1"/>
          <w:lang w:val="fr-FR"/>
        </w:rPr>
        <w:t>bromothymol</w:t>
      </w:r>
      <w:proofErr w:type="spellEnd"/>
      <w:r>
        <w:rPr>
          <w:rFonts w:eastAsiaTheme="minorEastAsia"/>
          <w:color w:val="000000" w:themeColor="text1"/>
          <w:lang w:val="fr-FR"/>
        </w:rPr>
        <w:t xml:space="preserve"> (BBT,  </w:t>
      </w:r>
      <w:r>
        <w:rPr>
          <w:noProof/>
        </w:rPr>
        <w:drawing>
          <wp:inline distT="0" distB="0" distL="0" distR="0" wp14:anchorId="0A615428" wp14:editId="52E6333C">
            <wp:extent cx="1199947" cy="899160"/>
            <wp:effectExtent l="0" t="0" r="0" b="0"/>
            <wp:docPr id="6" name="Image 6" descr="Image illustrative de l’article Bleu de bromothy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illustrative de l’article Bleu de bromothym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2076" cy="900755"/>
                    </a:xfrm>
                    <a:prstGeom prst="rect">
                      <a:avLst/>
                    </a:prstGeom>
                    <a:noFill/>
                    <a:ln>
                      <a:noFill/>
                    </a:ln>
                  </pic:spPr>
                </pic:pic>
              </a:graphicData>
            </a:graphic>
          </wp:inline>
        </w:drawing>
      </w:r>
      <w:r>
        <w:rPr>
          <w:noProof/>
        </w:rPr>
        <w:drawing>
          <wp:inline distT="0" distB="0" distL="0" distR="0" wp14:anchorId="6448612E" wp14:editId="47C5207D">
            <wp:extent cx="3276600" cy="645518"/>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2853" cy="648720"/>
                    </a:xfrm>
                    <a:prstGeom prst="rect">
                      <a:avLst/>
                    </a:prstGeom>
                  </pic:spPr>
                </pic:pic>
              </a:graphicData>
            </a:graphic>
          </wp:inline>
        </w:drawing>
      </w:r>
      <w:r w:rsidRPr="000E1D2E">
        <w:rPr>
          <w:rFonts w:eastAsiaTheme="minorEastAsia"/>
          <w:color w:val="000000" w:themeColor="text1"/>
          <w:lang w:val="fr-FR"/>
        </w:rPr>
        <w:t>)</w:t>
      </w:r>
      <w:r>
        <w:rPr>
          <w:rFonts w:eastAsiaTheme="minorEastAsia"/>
          <w:color w:val="000000" w:themeColor="text1"/>
          <w:lang w:val="fr-FR"/>
        </w:rPr>
        <w:t xml:space="preserve"> qui devient bleu après l’équivalence, en milieu basique.</w:t>
      </w:r>
    </w:p>
    <w:p w:rsidR="00781801" w:rsidRPr="002E3F4A" w:rsidRDefault="00781801" w:rsidP="00781801">
      <w:pPr>
        <w:rPr>
          <w:rFonts w:eastAsiaTheme="minorEastAsia"/>
          <w:color w:val="000000" w:themeColor="text1"/>
          <w:lang w:val="fr-FR"/>
        </w:rPr>
      </w:pPr>
      <w:r>
        <w:rPr>
          <w:rFonts w:eastAsiaTheme="minorEastAsia"/>
          <w:color w:val="000000" w:themeColor="text1"/>
          <w:lang w:val="fr-FR"/>
        </w:rPr>
        <w:t xml:space="preserve">- Ainsi à l’équivalence, comme la solution était saturée, on a </w:t>
      </w:r>
      <m:oMath>
        <m:r>
          <w:rPr>
            <w:rFonts w:ascii="Cambria Math" w:eastAsiaTheme="minorEastAsia" w:hAnsi="Cambria Math"/>
            <w:color w:val="000000" w:themeColor="text1"/>
            <w:lang w:val="fr-FR"/>
          </w:rPr>
          <m:t>s=</m:t>
        </m:r>
        <m:f>
          <m:fPr>
            <m:ctrlPr>
              <w:rPr>
                <w:rFonts w:ascii="Cambria Math" w:eastAsiaTheme="minorEastAsia" w:hAnsi="Cambria Math"/>
                <w:i/>
                <w:color w:val="000000" w:themeColor="text1"/>
                <w:lang w:val="fr-FR"/>
              </w:rPr>
            </m:ctrlPr>
          </m:fPr>
          <m:num>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b</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V</m:t>
                </m:r>
              </m:e>
              <m:sub>
                <m:r>
                  <w:rPr>
                    <w:rFonts w:ascii="Cambria Math" w:eastAsiaTheme="minorEastAsia" w:hAnsi="Cambria Math"/>
                    <w:color w:val="000000" w:themeColor="text1"/>
                    <w:lang w:val="fr-FR"/>
                  </w:rPr>
                  <m:t>eq</m:t>
                </m:r>
              </m:sub>
            </m:sSub>
          </m:num>
          <m:den>
            <m:r>
              <w:rPr>
                <w:rFonts w:ascii="Cambria Math" w:eastAsiaTheme="minorEastAsia" w:hAnsi="Cambria Math"/>
                <w:color w:val="000000" w:themeColor="text1"/>
                <w:lang w:val="fr-FR"/>
              </w:rPr>
              <m:t>V</m:t>
            </m:r>
          </m:den>
        </m:f>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K</m:t>
            </m:r>
          </m:e>
          <m:sub>
            <m:r>
              <w:rPr>
                <w:rFonts w:ascii="Cambria Math" w:eastAsiaTheme="minorEastAsia" w:hAnsi="Cambria Math"/>
                <w:color w:val="000000" w:themeColor="text1"/>
                <w:lang w:val="fr-FR"/>
              </w:rPr>
              <m:t>S</m:t>
            </m:r>
          </m:sub>
        </m:sSub>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m:t>
            </m:r>
          </m:e>
          <m:sup>
            <m:r>
              <w:rPr>
                <w:rFonts w:ascii="Cambria Math" w:eastAsiaTheme="minorEastAsia" w:hAnsi="Cambria Math"/>
                <w:color w:val="000000" w:themeColor="text1"/>
                <w:lang w:val="fr-FR"/>
              </w:rPr>
              <m:t>0</m:t>
            </m:r>
          </m:sup>
        </m:sSup>
      </m:oMath>
      <w:r>
        <w:rPr>
          <w:rFonts w:eastAsiaTheme="minorEastAsia"/>
          <w:color w:val="000000" w:themeColor="text1"/>
          <w:lang w:val="fr-FR"/>
        </w:rPr>
        <w:t>. On peut ainsi par des méthodes de titrage déterminer expérimentalement la solubilité et le produit de solubilité (puisqu’on a vu sur quelques exemples qu’ils pouvaient être un différents).</w:t>
      </w:r>
    </w:p>
    <w:tbl>
      <w:tblPr>
        <w:tblStyle w:val="Grilledutableau"/>
        <w:tblW w:w="0" w:type="auto"/>
        <w:tblLook w:val="04A0" w:firstRow="1" w:lastRow="0" w:firstColumn="1" w:lastColumn="0" w:noHBand="0" w:noVBand="1"/>
      </w:tblPr>
      <w:tblGrid>
        <w:gridCol w:w="9350"/>
      </w:tblGrid>
      <w:tr w:rsidR="00781801" w:rsidRPr="00781801" w:rsidTr="007B471B">
        <w:tc>
          <w:tcPr>
            <w:tcW w:w="9350" w:type="dxa"/>
          </w:tcPr>
          <w:p w:rsidR="00781801" w:rsidRDefault="00781801" w:rsidP="007B471B">
            <w:pPr>
              <w:rPr>
                <w:rFonts w:eastAsiaTheme="minorEastAsia"/>
                <w:color w:val="000000" w:themeColor="text1"/>
                <w:lang w:val="fr-FR"/>
              </w:rPr>
            </w:pPr>
            <w:r w:rsidRPr="00CE6AA5">
              <w:rPr>
                <w:rFonts w:eastAsiaTheme="minorEastAsia"/>
                <w:color w:val="000000" w:themeColor="text1"/>
                <w:lang w:val="fr-FR"/>
              </w:rPr>
              <w:lastRenderedPageBreak/>
              <w:t>Explication manip</w:t>
            </w:r>
            <w:r>
              <w:rPr>
                <w:rFonts w:eastAsiaTheme="minorEastAsia"/>
                <w:color w:val="000000" w:themeColor="text1"/>
                <w:lang w:val="fr-FR"/>
              </w:rPr>
              <w:t xml:space="preserve"> : (Détermination du </w:t>
            </w:r>
            <m:oMath>
              <m:sSub>
                <m:sSubPr>
                  <m:ctrlPr>
                    <w:rPr>
                      <w:rFonts w:ascii="Cambria Math" w:hAnsi="Cambria Math"/>
                      <w:i/>
                      <w:color w:val="000000" w:themeColor="text1"/>
                      <w:lang w:val="fr-FR"/>
                    </w:rPr>
                  </m:ctrlPr>
                </m:sSubPr>
                <m:e>
                  <m:r>
                    <w:rPr>
                      <w:rFonts w:ascii="Cambria Math" w:hAnsi="Cambria Math"/>
                      <w:color w:val="000000" w:themeColor="text1"/>
                      <w:lang w:val="fr-FR"/>
                    </w:rPr>
                    <m:t>K</m:t>
                  </m:r>
                </m:e>
                <m:sub>
                  <m:r>
                    <w:rPr>
                      <w:rFonts w:ascii="Cambria Math" w:hAnsi="Cambria Math"/>
                      <w:color w:val="000000" w:themeColor="text1"/>
                      <w:lang w:val="fr-FR"/>
                    </w:rPr>
                    <m:t>S</m:t>
                  </m:r>
                </m:sub>
              </m:sSub>
            </m:oMath>
            <w:r>
              <w:rPr>
                <w:rFonts w:eastAsiaTheme="minorEastAsia"/>
                <w:color w:val="000000" w:themeColor="text1"/>
                <w:lang w:val="fr-FR"/>
              </w:rPr>
              <w:t xml:space="preserve"> de l’acide benzoïque </w:t>
            </w:r>
            <w:r>
              <w:rPr>
                <w:noProof/>
              </w:rPr>
              <w:drawing>
                <wp:inline distT="0" distB="0" distL="0" distR="0" wp14:anchorId="707C4222" wp14:editId="6A0213AD">
                  <wp:extent cx="521675" cy="303477"/>
                  <wp:effectExtent l="0" t="0" r="0" b="1905"/>
                  <wp:docPr id="9" name="Image 9" descr="Image illustrative de l’article Acide benzoï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llustrative de l’article Acide benzoïq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61" cy="306436"/>
                          </a:xfrm>
                          <a:prstGeom prst="rect">
                            <a:avLst/>
                          </a:prstGeom>
                          <a:noFill/>
                          <a:ln>
                            <a:noFill/>
                          </a:ln>
                        </pic:spPr>
                      </pic:pic>
                    </a:graphicData>
                  </a:graphic>
                </wp:inline>
              </w:drawing>
            </w:r>
            <w:r>
              <w:rPr>
                <w:rFonts w:eastAsiaTheme="minorEastAsia"/>
                <w:color w:val="000000" w:themeColor="text1"/>
                <w:lang w:val="fr-FR"/>
              </w:rPr>
              <w:t>)</w:t>
            </w:r>
          </w:p>
          <w:p w:rsidR="00781801" w:rsidRDefault="00781801" w:rsidP="007B471B">
            <w:pPr>
              <w:rPr>
                <w:rFonts w:eastAsiaTheme="minorEastAsia"/>
                <w:color w:val="000000" w:themeColor="text1"/>
                <w:lang w:val="fr-FR"/>
              </w:rPr>
            </w:pPr>
          </w:p>
          <w:p w:rsidR="00781801" w:rsidRPr="00366A9C" w:rsidRDefault="00781801" w:rsidP="007B471B">
            <w:pPr>
              <w:rPr>
                <w:rFonts w:eastAsiaTheme="minorEastAsia"/>
                <w:color w:val="000000" w:themeColor="text1"/>
                <w:lang w:val="fr-FR"/>
              </w:rPr>
            </w:pPr>
            <w:r>
              <w:rPr>
                <w:rFonts w:eastAsiaTheme="minorEastAsia"/>
                <w:color w:val="000000" w:themeColor="text1"/>
                <w:lang w:val="fr-FR"/>
              </w:rPr>
              <w:t xml:space="preserve">- Se référer au corps du texte et au </w:t>
            </w:r>
            <w:r w:rsidR="00D171AD">
              <w:rPr>
                <w:rFonts w:eastAsiaTheme="minorEastAsia"/>
                <w:color w:val="FF0000"/>
                <w:lang w:val="fr-FR"/>
              </w:rPr>
              <w:t>slide 3</w:t>
            </w:r>
            <w:r>
              <w:rPr>
                <w:rFonts w:eastAsiaTheme="minorEastAsia"/>
                <w:color w:val="000000" w:themeColor="text1"/>
                <w:lang w:val="fr-FR"/>
              </w:rPr>
              <w:t>.</w:t>
            </w:r>
          </w:p>
        </w:tc>
      </w:tr>
    </w:tbl>
    <w:p w:rsidR="00781801" w:rsidRPr="001D14D7" w:rsidRDefault="00781801" w:rsidP="00781801">
      <w:pPr>
        <w:rPr>
          <w:b/>
          <w:color w:val="000000" w:themeColor="text1"/>
          <w:lang w:val="fr-FR"/>
        </w:rPr>
      </w:pPr>
    </w:p>
    <w:p w:rsidR="006115C3" w:rsidRDefault="00781801" w:rsidP="00C71728">
      <w:pPr>
        <w:rPr>
          <w:b/>
          <w:color w:val="5B9BD5" w:themeColor="accent1"/>
          <w:lang w:val="fr-FR"/>
        </w:rPr>
      </w:pPr>
      <w:r w:rsidRPr="001D14D7">
        <w:rPr>
          <w:b/>
          <w:color w:val="5B9BD5" w:themeColor="accent1"/>
          <w:lang w:val="fr-FR"/>
        </w:rPr>
        <w:t>E</w:t>
      </w:r>
      <w:r>
        <w:rPr>
          <w:b/>
          <w:color w:val="5B9BD5" w:themeColor="accent1"/>
          <w:lang w:val="fr-FR"/>
        </w:rPr>
        <w:t>XPERIENCE 2</w:t>
      </w:r>
    </w:p>
    <w:p w:rsidR="006115C3" w:rsidRPr="006115C3" w:rsidRDefault="006115C3" w:rsidP="00C71728">
      <w:pPr>
        <w:rPr>
          <w:b/>
          <w:color w:val="5B9BD5" w:themeColor="accent1"/>
          <w:lang w:val="fr-FR"/>
        </w:rPr>
      </w:pPr>
      <w:r w:rsidRPr="003C49DF">
        <w:rPr>
          <w:rFonts w:eastAsiaTheme="minorEastAsia"/>
          <w:color w:val="00B050"/>
          <w:u w:val="single"/>
          <w:lang w:val="fr-FR"/>
        </w:rPr>
        <w:t>Transition :</w:t>
      </w:r>
      <w:r w:rsidRPr="00732C17">
        <w:rPr>
          <w:rFonts w:eastAsiaTheme="minorEastAsia"/>
          <w:color w:val="00B050"/>
          <w:lang w:val="fr-FR"/>
        </w:rPr>
        <w:t xml:space="preserve"> </w:t>
      </w:r>
      <w:r w:rsidRPr="006115C3">
        <w:rPr>
          <w:lang w:val="fr-FR"/>
        </w:rPr>
        <w:t>Il existe aussi des méthodes non destructrices basée</w:t>
      </w:r>
      <w:r>
        <w:rPr>
          <w:lang w:val="fr-FR"/>
        </w:rPr>
        <w:t>s sur l’étalonnage d’instrument</w:t>
      </w:r>
      <w:r w:rsidR="00A12EE4">
        <w:rPr>
          <w:lang w:val="fr-FR"/>
        </w:rPr>
        <w:t>s</w:t>
      </w:r>
      <w:r>
        <w:rPr>
          <w:lang w:val="fr-FR"/>
        </w:rPr>
        <w:t xml:space="preserve"> et des mesures</w:t>
      </w:r>
      <w:r w:rsidR="00A12EE4">
        <w:rPr>
          <w:lang w:val="fr-FR"/>
        </w:rPr>
        <w:t xml:space="preserve"> de grandeurs</w:t>
      </w:r>
      <w:r>
        <w:rPr>
          <w:lang w:val="fr-FR"/>
        </w:rPr>
        <w:t xml:space="preserve"> physiques.</w:t>
      </w:r>
    </w:p>
    <w:p w:rsidR="000C5FF4" w:rsidRDefault="00903EC3" w:rsidP="00D46EB7">
      <w:pPr>
        <w:pStyle w:val="Paragraphedeliste"/>
        <w:numPr>
          <w:ilvl w:val="0"/>
          <w:numId w:val="2"/>
        </w:numPr>
        <w:rPr>
          <w:b/>
          <w:color w:val="000000" w:themeColor="text1"/>
          <w:lang w:val="fr-FR"/>
        </w:rPr>
      </w:pPr>
      <w:r>
        <w:rPr>
          <w:b/>
          <w:color w:val="000000" w:themeColor="text1"/>
          <w:lang w:val="fr-FR"/>
        </w:rPr>
        <w:t>Méthodes non-destructrices</w:t>
      </w:r>
    </w:p>
    <w:p w:rsidR="00C856FE" w:rsidRPr="00C856FE" w:rsidRDefault="00C856FE" w:rsidP="00C856FE">
      <w:pPr>
        <w:rPr>
          <w:color w:val="000000" w:themeColor="text1"/>
          <w:lang w:val="fr-FR"/>
        </w:rPr>
      </w:pPr>
      <w:r>
        <w:rPr>
          <w:color w:val="000000" w:themeColor="text1"/>
          <w:lang w:val="fr-FR"/>
        </w:rPr>
        <w:t>- Tout est expliqué sur le slide.</w:t>
      </w:r>
    </w:p>
    <w:p w:rsidR="000C5FF4" w:rsidRPr="000C5FF4" w:rsidRDefault="000C5FF4" w:rsidP="000C5FF4">
      <w:pPr>
        <w:rPr>
          <w:color w:val="FF0000"/>
          <w:lang w:val="fr-FR"/>
        </w:rPr>
      </w:pPr>
      <w:r>
        <w:rPr>
          <w:color w:val="FF0000"/>
          <w:lang w:val="fr-FR"/>
        </w:rPr>
        <w:t>Montrer slide 4</w:t>
      </w:r>
    </w:p>
    <w:tbl>
      <w:tblPr>
        <w:tblStyle w:val="Grilledutableau"/>
        <w:tblW w:w="0" w:type="auto"/>
        <w:tblLook w:val="04A0" w:firstRow="1" w:lastRow="0" w:firstColumn="1" w:lastColumn="0" w:noHBand="0" w:noVBand="1"/>
      </w:tblPr>
      <w:tblGrid>
        <w:gridCol w:w="9350"/>
      </w:tblGrid>
      <w:tr w:rsidR="000C5FF4" w:rsidRPr="00697B99" w:rsidTr="007B471B">
        <w:tc>
          <w:tcPr>
            <w:tcW w:w="9350" w:type="dxa"/>
          </w:tcPr>
          <w:p w:rsidR="000C5FF4" w:rsidRDefault="000C5FF4" w:rsidP="007B471B">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(Expérience de la pluie d’or)</w:t>
            </w:r>
          </w:p>
          <w:p w:rsidR="000C5FF4" w:rsidRDefault="000C5FF4" w:rsidP="007B471B">
            <w:pPr>
              <w:rPr>
                <w:rFonts w:eastAsiaTheme="minorEastAsia"/>
                <w:color w:val="000000" w:themeColor="text1"/>
                <w:lang w:val="fr-FR"/>
              </w:rPr>
            </w:pPr>
          </w:p>
          <w:p w:rsidR="000C5FF4" w:rsidRPr="00366A9C" w:rsidRDefault="000C5FF4" w:rsidP="000C5FF4">
            <w:pPr>
              <w:rPr>
                <w:rFonts w:eastAsiaTheme="minorEastAsia"/>
                <w:color w:val="000000" w:themeColor="text1"/>
                <w:lang w:val="fr-FR"/>
              </w:rPr>
            </w:pPr>
            <w:r>
              <w:rPr>
                <w:rFonts w:eastAsiaTheme="minorEastAsia"/>
                <w:color w:val="000000" w:themeColor="text1"/>
                <w:lang w:val="fr-FR"/>
              </w:rPr>
              <w:t xml:space="preserve">- Se référer au corps du texte et </w:t>
            </w:r>
            <w:r>
              <w:rPr>
                <w:rFonts w:eastAsiaTheme="minorEastAsia"/>
                <w:color w:val="000000" w:themeColor="text1"/>
                <w:lang w:val="fr-FR"/>
              </w:rPr>
              <w:t xml:space="preserve">au </w:t>
            </w:r>
            <w:r w:rsidRPr="000C5FF4">
              <w:rPr>
                <w:rFonts w:eastAsiaTheme="minorEastAsia"/>
                <w:color w:val="FF0000"/>
                <w:lang w:val="fr-FR"/>
              </w:rPr>
              <w:t>slide 4</w:t>
            </w:r>
            <w:r>
              <w:rPr>
                <w:rFonts w:eastAsiaTheme="minorEastAsia"/>
                <w:color w:val="000000" w:themeColor="text1"/>
                <w:lang w:val="fr-FR"/>
              </w:rPr>
              <w:t>.</w:t>
            </w:r>
          </w:p>
        </w:tc>
      </w:tr>
    </w:tbl>
    <w:p w:rsidR="000C5FF4" w:rsidRPr="000C5FF4" w:rsidRDefault="000C5FF4" w:rsidP="000C5FF4">
      <w:pPr>
        <w:rPr>
          <w:b/>
          <w:color w:val="000000" w:themeColor="text1"/>
          <w:lang w:val="fr-FR"/>
        </w:rPr>
      </w:pPr>
    </w:p>
    <w:p w:rsidR="00781801" w:rsidRPr="000C5FF4" w:rsidRDefault="000C5FF4" w:rsidP="000C5FF4">
      <w:pPr>
        <w:rPr>
          <w:b/>
          <w:color w:val="5B9BD5" w:themeColor="accent1"/>
          <w:lang w:val="fr-FR"/>
        </w:rPr>
      </w:pPr>
      <w:r w:rsidRPr="000C5FF4">
        <w:rPr>
          <w:b/>
          <w:color w:val="5B9BD5" w:themeColor="accent1"/>
          <w:lang w:val="fr-FR"/>
        </w:rPr>
        <w:t>E</w:t>
      </w:r>
      <w:r>
        <w:rPr>
          <w:b/>
          <w:color w:val="5B9BD5" w:themeColor="accent1"/>
          <w:lang w:val="fr-FR"/>
        </w:rPr>
        <w:t>XPERIENCE 3</w:t>
      </w:r>
    </w:p>
    <w:p w:rsidR="00781801" w:rsidRPr="00A12EE4" w:rsidRDefault="00A12EE4" w:rsidP="00A12EE4">
      <w:pPr>
        <w:rPr>
          <w:b/>
          <w:color w:val="5B9BD5" w:themeColor="accent1"/>
          <w:lang w:val="fr-FR"/>
        </w:rPr>
      </w:pPr>
      <w:r w:rsidRPr="00732C17">
        <w:rPr>
          <w:rFonts w:eastAsiaTheme="minorEastAsia"/>
          <w:color w:val="00B050"/>
          <w:lang w:val="fr-FR"/>
        </w:rPr>
        <w:t xml:space="preserve">Transition : </w:t>
      </w:r>
      <w:r>
        <w:rPr>
          <w:lang w:val="fr-FR"/>
        </w:rPr>
        <w:t>On a dit que la constante d’équilibre ne dépendait que de la température. Illustrons cette dépendance en température sur un exemple concret.</w:t>
      </w:r>
    </w:p>
    <w:p w:rsidR="00883578" w:rsidRDefault="00883578" w:rsidP="00FE19FB">
      <w:pPr>
        <w:pStyle w:val="Paragraphedeliste"/>
        <w:numPr>
          <w:ilvl w:val="0"/>
          <w:numId w:val="1"/>
        </w:numPr>
        <w:rPr>
          <w:b/>
          <w:color w:val="000000" w:themeColor="text1"/>
          <w:lang w:val="fr-FR"/>
        </w:rPr>
      </w:pPr>
      <w:r>
        <w:rPr>
          <w:b/>
          <w:color w:val="000000" w:themeColor="text1"/>
          <w:lang w:val="fr-FR"/>
        </w:rPr>
        <w:t>Variation avec la température</w:t>
      </w:r>
    </w:p>
    <w:p w:rsidR="00697B99" w:rsidRDefault="00697B99" w:rsidP="00697B99">
      <w:pPr>
        <w:rPr>
          <w:rFonts w:eastAsiaTheme="minorEastAsia"/>
          <w:color w:val="000000" w:themeColor="text1"/>
          <w:lang w:val="fr-FR"/>
        </w:rPr>
      </w:pPr>
      <w:r>
        <w:rPr>
          <w:rFonts w:eastAsiaTheme="minorEastAsia"/>
          <w:color w:val="000000" w:themeColor="text1"/>
          <w:lang w:val="fr-FR"/>
        </w:rPr>
        <w:t>- On dispose de deux solutions :</w:t>
      </w:r>
    </w:p>
    <w:p w:rsidR="00697B99" w:rsidRDefault="00697B99" w:rsidP="00D46EB7">
      <w:pPr>
        <w:pStyle w:val="Paragraphedeliste"/>
        <w:numPr>
          <w:ilvl w:val="0"/>
          <w:numId w:val="5"/>
        </w:numPr>
        <w:rPr>
          <w:rFonts w:eastAsiaTheme="minorEastAsia"/>
          <w:color w:val="000000" w:themeColor="text1"/>
          <w:lang w:val="fr-FR"/>
        </w:rPr>
      </w:pPr>
      <w:r>
        <w:rPr>
          <w:rFonts w:eastAsiaTheme="minorEastAsia"/>
          <w:color w:val="000000" w:themeColor="text1"/>
          <w:lang w:val="fr-FR"/>
        </w:rPr>
        <w:t>Une solution saturée de d’iodure de potassium</w:t>
      </w:r>
      <w:r>
        <w:rPr>
          <w:color w:val="000000" w:themeColor="text1"/>
          <w:lang w:val="fr-FR"/>
        </w:rPr>
        <w:t>(</w:t>
      </w:r>
      <m:oMath>
        <m:sSup>
          <m:sSupPr>
            <m:ctrlPr>
              <w:rPr>
                <w:rFonts w:ascii="Cambria Math" w:hAnsi="Cambria Math"/>
                <w:i/>
                <w:color w:val="000000" w:themeColor="text1"/>
                <w:lang w:val="fr-FR"/>
              </w:rPr>
            </m:ctrlPr>
          </m:sSupPr>
          <m:e>
            <m:r>
              <w:rPr>
                <w:rFonts w:ascii="Cambria Math" w:hAnsi="Cambria Math"/>
                <w:color w:val="000000" w:themeColor="text1"/>
                <w:lang w:val="fr-FR"/>
              </w:rPr>
              <m:t>K</m:t>
            </m:r>
          </m:e>
          <m:sup>
            <m:r>
              <w:rPr>
                <w:rFonts w:ascii="Cambria Math" w:hAnsi="Cambria Math"/>
                <w:color w:val="000000" w:themeColor="text1"/>
                <w:lang w:val="fr-FR"/>
              </w:rPr>
              <m:t>+</m:t>
            </m:r>
          </m:sup>
        </m:sSup>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I</m:t>
            </m:r>
          </m:e>
          <m:sup>
            <m:r>
              <w:rPr>
                <w:rFonts w:ascii="Cambria Math" w:hAnsi="Cambria Math"/>
                <w:color w:val="000000" w:themeColor="text1"/>
                <w:lang w:val="fr-FR"/>
              </w:rPr>
              <m:t>-</m:t>
            </m:r>
          </m:sup>
        </m:sSup>
        <m:r>
          <w:rPr>
            <w:rFonts w:ascii="Cambria Math" w:hAnsi="Cambria Math"/>
            <w:color w:val="000000" w:themeColor="text1"/>
            <w:lang w:val="fr-FR"/>
          </w:rPr>
          <m:t xml:space="preserve"> </m:t>
        </m:r>
      </m:oMath>
      <w:r>
        <w:rPr>
          <w:rFonts w:eastAsiaTheme="minorEastAsia"/>
          <w:color w:val="000000" w:themeColor="text1"/>
          <w:lang w:val="fr-FR"/>
        </w:rPr>
        <w:t>)</w:t>
      </w:r>
    </w:p>
    <w:p w:rsidR="00697B99" w:rsidRDefault="00697B99" w:rsidP="00D46EB7">
      <w:pPr>
        <w:pStyle w:val="Paragraphedeliste"/>
        <w:numPr>
          <w:ilvl w:val="0"/>
          <w:numId w:val="5"/>
        </w:numPr>
        <w:rPr>
          <w:rFonts w:eastAsiaTheme="minorEastAsia"/>
          <w:color w:val="000000" w:themeColor="text1"/>
          <w:lang w:val="fr-FR"/>
        </w:rPr>
      </w:pPr>
      <w:r>
        <w:rPr>
          <w:rFonts w:eastAsiaTheme="minorEastAsia"/>
          <w:color w:val="000000" w:themeColor="text1"/>
          <w:lang w:val="fr-FR"/>
        </w:rPr>
        <w:t xml:space="preserve">Une solution saturée de nitrate de plomb </w:t>
      </w:r>
      <w:r>
        <w:rPr>
          <w:color w:val="000000" w:themeColor="text1"/>
          <w:lang w:val="fr-FR"/>
        </w:rPr>
        <w:t>(</w:t>
      </w:r>
      <m:oMath>
        <m:sSup>
          <m:sSupPr>
            <m:ctrlPr>
              <w:rPr>
                <w:rFonts w:ascii="Cambria Math" w:hAnsi="Cambria Math"/>
                <w:i/>
                <w:color w:val="000000" w:themeColor="text1"/>
                <w:lang w:val="fr-FR"/>
              </w:rPr>
            </m:ctrlPr>
          </m:sSupPr>
          <m:e>
            <m:r>
              <w:rPr>
                <w:rFonts w:ascii="Cambria Math" w:hAnsi="Cambria Math"/>
                <w:color w:val="000000" w:themeColor="text1"/>
                <w:lang w:val="fr-FR"/>
              </w:rPr>
              <m:t>Pb</m:t>
            </m:r>
          </m:e>
          <m:sup>
            <m:r>
              <w:rPr>
                <w:rFonts w:ascii="Cambria Math" w:hAnsi="Cambria Math"/>
                <w:color w:val="000000" w:themeColor="text1"/>
                <w:lang w:val="fr-FR"/>
              </w:rPr>
              <m:t>2+</m:t>
            </m:r>
          </m:sup>
        </m:sSup>
        <m:r>
          <w:rPr>
            <w:rFonts w:ascii="Cambria Math" w:hAnsi="Cambria Math"/>
            <w:color w:val="000000" w:themeColor="text1"/>
            <w:lang w:val="fr-FR"/>
          </w:rPr>
          <m:t>,2N</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3</m:t>
            </m:r>
          </m:sub>
          <m:sup>
            <m:r>
              <w:rPr>
                <w:rFonts w:ascii="Cambria Math" w:hAnsi="Cambria Math"/>
                <w:color w:val="000000" w:themeColor="text1"/>
                <w:lang w:val="fr-FR"/>
              </w:rPr>
              <m:t>-</m:t>
            </m:r>
          </m:sup>
        </m:sSubSup>
        <m:r>
          <w:rPr>
            <w:rFonts w:ascii="Cambria Math" w:hAnsi="Cambria Math"/>
            <w:color w:val="000000" w:themeColor="text1"/>
            <w:lang w:val="fr-FR"/>
          </w:rPr>
          <m:t xml:space="preserve"> </m:t>
        </m:r>
      </m:oMath>
      <w:r>
        <w:rPr>
          <w:rFonts w:eastAsiaTheme="minorEastAsia"/>
          <w:color w:val="000000" w:themeColor="text1"/>
          <w:lang w:val="fr-FR"/>
        </w:rPr>
        <w:t>)</w:t>
      </w:r>
    </w:p>
    <w:p w:rsidR="00697B99" w:rsidRDefault="00697B99" w:rsidP="00697B99">
      <w:pPr>
        <w:rPr>
          <w:rFonts w:eastAsiaTheme="minorEastAsia"/>
          <w:color w:val="000000" w:themeColor="text1"/>
          <w:lang w:val="fr-FR"/>
        </w:rPr>
      </w:pPr>
      <w:r>
        <w:rPr>
          <w:rFonts w:eastAsiaTheme="minorEastAsia"/>
          <w:color w:val="000000" w:themeColor="text1"/>
          <w:lang w:val="fr-FR"/>
        </w:rPr>
        <w:t xml:space="preserve">- On mélange deux petits volumes de ces solutions à température ambiante, il se forment alors un précipité d’iodure de plomb </w:t>
      </w:r>
      <m:oMath>
        <m:r>
          <w:rPr>
            <w:rFonts w:ascii="Cambria Math" w:eastAsiaTheme="minorEastAsia" w:hAnsi="Cambria Math"/>
            <w:color w:val="000000" w:themeColor="text1"/>
            <w:lang w:val="fr-FR"/>
          </w:rPr>
          <m:t>Pb</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I</m:t>
            </m:r>
          </m:e>
          <m:sub>
            <m:r>
              <w:rPr>
                <w:rFonts w:ascii="Cambria Math" w:eastAsiaTheme="minorEastAsia" w:hAnsi="Cambria Math"/>
                <w:color w:val="000000" w:themeColor="text1"/>
                <w:lang w:val="fr-FR"/>
              </w:rPr>
              <m:t>2</m:t>
            </m:r>
          </m:sub>
        </m:sSub>
      </m:oMath>
      <w:r>
        <w:rPr>
          <w:rFonts w:eastAsiaTheme="minorEastAsia"/>
          <w:color w:val="000000" w:themeColor="text1"/>
          <w:lang w:val="fr-FR"/>
        </w:rPr>
        <w:t>. On prélève un peu de cet iodure de plomb solide que l’on met dans de l’eau. On chauffe conséquemment. Puis en laissant refroidir voilà ce que l’on observe :</w:t>
      </w:r>
    </w:p>
    <w:p w:rsidR="00697B99" w:rsidRPr="000A5750" w:rsidRDefault="00697B99" w:rsidP="00697B99">
      <w:pPr>
        <w:rPr>
          <w:rFonts w:eastAsiaTheme="minorEastAsia"/>
          <w:color w:val="000000" w:themeColor="text1"/>
          <w:lang w:val="fr-FR"/>
        </w:rPr>
      </w:pPr>
      <w:hyperlink r:id="rId13" w:history="1">
        <w:r w:rsidRPr="001F3BE2">
          <w:rPr>
            <w:rStyle w:val="Lienhypertexte"/>
            <w:lang w:val="fr-FR"/>
          </w:rPr>
          <w:t>https://www.youtube.com/watch?v=hfRzrtnxBWs</w:t>
        </w:r>
      </w:hyperlink>
    </w:p>
    <w:tbl>
      <w:tblPr>
        <w:tblStyle w:val="Grilledutableau"/>
        <w:tblW w:w="0" w:type="auto"/>
        <w:tblLook w:val="04A0" w:firstRow="1" w:lastRow="0" w:firstColumn="1" w:lastColumn="0" w:noHBand="0" w:noVBand="1"/>
      </w:tblPr>
      <w:tblGrid>
        <w:gridCol w:w="9350"/>
      </w:tblGrid>
      <w:tr w:rsidR="00697B99" w:rsidRPr="00697B99" w:rsidTr="007B471B">
        <w:tc>
          <w:tcPr>
            <w:tcW w:w="9350" w:type="dxa"/>
          </w:tcPr>
          <w:p w:rsidR="00697B99" w:rsidRDefault="00697B99" w:rsidP="007B471B">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(Expérience de la pluie d’or)</w:t>
            </w:r>
          </w:p>
          <w:p w:rsidR="00697B99" w:rsidRDefault="00697B99" w:rsidP="007B471B">
            <w:pPr>
              <w:rPr>
                <w:rFonts w:eastAsiaTheme="minorEastAsia"/>
                <w:color w:val="000000" w:themeColor="text1"/>
                <w:lang w:val="fr-FR"/>
              </w:rPr>
            </w:pPr>
          </w:p>
          <w:p w:rsidR="00697B99" w:rsidRPr="00366A9C" w:rsidRDefault="00697B99" w:rsidP="007B471B">
            <w:pPr>
              <w:rPr>
                <w:rFonts w:eastAsiaTheme="minorEastAsia"/>
                <w:color w:val="000000" w:themeColor="text1"/>
                <w:lang w:val="fr-FR"/>
              </w:rPr>
            </w:pPr>
            <w:r>
              <w:rPr>
                <w:rFonts w:eastAsiaTheme="minorEastAsia"/>
                <w:color w:val="000000" w:themeColor="text1"/>
                <w:lang w:val="fr-FR"/>
              </w:rPr>
              <w:t xml:space="preserve">- Se référer au corps du texte et à la vidéo </w:t>
            </w:r>
            <w:proofErr w:type="spellStart"/>
            <w:r>
              <w:rPr>
                <w:rFonts w:eastAsiaTheme="minorEastAsia"/>
                <w:color w:val="000000" w:themeColor="text1"/>
                <w:lang w:val="fr-FR"/>
              </w:rPr>
              <w:t>youtube</w:t>
            </w:r>
            <w:proofErr w:type="spellEnd"/>
            <w:r>
              <w:rPr>
                <w:rFonts w:eastAsiaTheme="minorEastAsia"/>
                <w:color w:val="000000" w:themeColor="text1"/>
                <w:lang w:val="fr-FR"/>
              </w:rPr>
              <w:t>.</w:t>
            </w:r>
          </w:p>
        </w:tc>
      </w:tr>
    </w:tbl>
    <w:p w:rsidR="00697B99" w:rsidRPr="008D72AA" w:rsidRDefault="00697B99" w:rsidP="00697B99">
      <w:pPr>
        <w:rPr>
          <w:b/>
          <w:color w:val="000000" w:themeColor="text1"/>
          <w:lang w:val="fr-FR"/>
        </w:rPr>
      </w:pPr>
    </w:p>
    <w:p w:rsidR="00697B99" w:rsidRPr="008D72AA" w:rsidRDefault="00697B99" w:rsidP="00697B99">
      <w:pPr>
        <w:rPr>
          <w:b/>
          <w:color w:val="5B9BD5" w:themeColor="accent1"/>
          <w:lang w:val="fr-FR"/>
        </w:rPr>
      </w:pPr>
      <w:r w:rsidRPr="008D72AA">
        <w:rPr>
          <w:b/>
          <w:color w:val="5B9BD5" w:themeColor="accent1"/>
          <w:lang w:val="fr-FR"/>
        </w:rPr>
        <w:t>E</w:t>
      </w:r>
      <w:r>
        <w:rPr>
          <w:b/>
          <w:color w:val="5B9BD5" w:themeColor="accent1"/>
          <w:lang w:val="fr-FR"/>
        </w:rPr>
        <w:t>XPERIENCE 4</w:t>
      </w:r>
    </w:p>
    <w:p w:rsidR="00697B99" w:rsidRDefault="00697B99" w:rsidP="00697B99">
      <w:pPr>
        <w:rPr>
          <w:color w:val="000000" w:themeColor="text1"/>
          <w:lang w:val="fr-FR"/>
        </w:rPr>
      </w:pPr>
      <w:r w:rsidRPr="001F3BE2">
        <w:rPr>
          <w:color w:val="000000" w:themeColor="text1"/>
          <w:lang w:val="fr-FR"/>
        </w:rPr>
        <w:t xml:space="preserve">- </w:t>
      </w:r>
      <w:r>
        <w:rPr>
          <w:color w:val="000000" w:themeColor="text1"/>
          <w:lang w:val="fr-FR"/>
        </w:rPr>
        <w:t>On voit bien à travers cette expérience qualitative que la température a une influence sur la solubilité.</w:t>
      </w:r>
    </w:p>
    <w:p w:rsidR="00697B99" w:rsidRDefault="00697B99" w:rsidP="00697B99">
      <w:pPr>
        <w:rPr>
          <w:color w:val="000000" w:themeColor="text1"/>
          <w:lang w:val="fr-FR"/>
        </w:rPr>
      </w:pPr>
      <w:r>
        <w:rPr>
          <w:color w:val="000000" w:themeColor="text1"/>
          <w:lang w:val="fr-FR"/>
        </w:rPr>
        <w:t xml:space="preserve">- On rappelle la loi de </w:t>
      </w:r>
      <w:proofErr w:type="spellStart"/>
      <w:r>
        <w:rPr>
          <w:color w:val="000000" w:themeColor="text1"/>
          <w:lang w:val="fr-FR"/>
        </w:rPr>
        <w:t>Van’t</w:t>
      </w:r>
      <w:proofErr w:type="spellEnd"/>
      <w:r>
        <w:rPr>
          <w:color w:val="000000" w:themeColor="text1"/>
          <w:lang w:val="fr-FR"/>
        </w:rPr>
        <w:t xml:space="preserve"> </w:t>
      </w:r>
      <w:proofErr w:type="spellStart"/>
      <w:r>
        <w:rPr>
          <w:color w:val="000000" w:themeColor="text1"/>
          <w:lang w:val="fr-FR"/>
        </w:rPr>
        <w:t>Hoff</w:t>
      </w:r>
      <w:proofErr w:type="spellEnd"/>
      <w:r>
        <w:rPr>
          <w:color w:val="000000" w:themeColor="text1"/>
          <w:lang w:val="fr-FR"/>
        </w:rPr>
        <w:t xml:space="preserve"> qui relie la dérivée par rapport à la température de la constante d’équilibre d’une réaction à l’enthalpie standard de cette réaction :</w:t>
      </w:r>
    </w:p>
    <w:p w:rsidR="00697B99" w:rsidRPr="002240A7" w:rsidRDefault="00697B99" w:rsidP="00697B99">
      <w:pPr>
        <w:rPr>
          <w:rFonts w:eastAsiaTheme="minorEastAsia"/>
          <w:color w:val="000000" w:themeColor="text1"/>
          <w:lang w:val="fr-FR"/>
        </w:rPr>
      </w:pPr>
      <m:oMathPara>
        <m:oMath>
          <m:f>
            <m:fPr>
              <m:ctrlPr>
                <w:rPr>
                  <w:rFonts w:ascii="Cambria Math" w:hAnsi="Cambria Math"/>
                  <w:i/>
                  <w:color w:val="000000" w:themeColor="text1"/>
                  <w:lang w:val="fr-FR"/>
                </w:rPr>
              </m:ctrlPr>
            </m:fPr>
            <m:num>
              <m:r>
                <w:rPr>
                  <w:rFonts w:ascii="Cambria Math" w:hAnsi="Cambria Math"/>
                  <w:color w:val="000000" w:themeColor="text1"/>
                  <w:lang w:val="fr-FR"/>
                </w:rPr>
                <m:t>dln(K)</m:t>
              </m:r>
            </m:num>
            <m:den>
              <m:r>
                <w:rPr>
                  <w:rFonts w:ascii="Cambria Math" w:hAnsi="Cambria Math"/>
                  <w:color w:val="000000" w:themeColor="text1"/>
                  <w:lang w:val="fr-FR"/>
                </w:rPr>
                <m:t>dT</m:t>
              </m:r>
            </m:den>
          </m:f>
          <m:r>
            <w:rPr>
              <w:rFonts w:ascii="Cambria Math" w:hAnsi="Cambria Math"/>
              <w:color w:val="000000" w:themeColor="text1"/>
              <w:lang w:val="fr-FR"/>
            </w:rPr>
            <m:t>=</m:t>
          </m:r>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H</m:t>
                  </m:r>
                </m:e>
                <m:sup>
                  <m:r>
                    <w:rPr>
                      <w:rFonts w:ascii="Cambria Math" w:hAnsi="Cambria Math"/>
                      <w:color w:val="000000" w:themeColor="text1"/>
                      <w:lang w:val="fr-FR"/>
                    </w:rPr>
                    <m:t>°</m:t>
                  </m:r>
                </m:sup>
              </m:sSup>
            </m:num>
            <m:den>
              <m:r>
                <w:rPr>
                  <w:rFonts w:ascii="Cambria Math" w:hAnsi="Cambria Math"/>
                  <w:color w:val="000000" w:themeColor="text1"/>
                  <w:lang w:val="fr-FR"/>
                </w:rPr>
                <m:t>R</m:t>
              </m:r>
              <m:sSup>
                <m:sSupPr>
                  <m:ctrlPr>
                    <w:rPr>
                      <w:rFonts w:ascii="Cambria Math" w:hAnsi="Cambria Math"/>
                      <w:i/>
                      <w:color w:val="000000" w:themeColor="text1"/>
                      <w:lang w:val="fr-FR"/>
                    </w:rPr>
                  </m:ctrlPr>
                </m:sSupPr>
                <m:e>
                  <m:r>
                    <w:rPr>
                      <w:rFonts w:ascii="Cambria Math" w:hAnsi="Cambria Math"/>
                      <w:color w:val="000000" w:themeColor="text1"/>
                      <w:lang w:val="fr-FR"/>
                    </w:rPr>
                    <m:t>T</m:t>
                  </m:r>
                </m:e>
                <m:sup>
                  <m:r>
                    <w:rPr>
                      <w:rFonts w:ascii="Cambria Math" w:hAnsi="Cambria Math"/>
                      <w:color w:val="000000" w:themeColor="text1"/>
                      <w:lang w:val="fr-FR"/>
                    </w:rPr>
                    <m:t>2</m:t>
                  </m:r>
                </m:sup>
              </m:sSup>
            </m:den>
          </m:f>
        </m:oMath>
      </m:oMathPara>
    </w:p>
    <w:p w:rsidR="00697B99" w:rsidRDefault="00697B99" w:rsidP="00697B99">
      <w:pPr>
        <w:rPr>
          <w:rFonts w:eastAsiaTheme="minorEastAsia"/>
          <w:color w:val="000000" w:themeColor="text1"/>
          <w:lang w:val="fr-FR"/>
        </w:rPr>
      </w:pPr>
      <w:r>
        <w:rPr>
          <w:rFonts w:eastAsiaTheme="minorEastAsia"/>
          <w:color w:val="000000" w:themeColor="text1"/>
          <w:lang w:val="fr-FR"/>
        </w:rPr>
        <w:t>- Ce que nous dit cette relation c’est que si la réaction est endothermique (</w:t>
      </w:r>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H</m:t>
            </m:r>
          </m:e>
          <m:sup>
            <m:r>
              <w:rPr>
                <w:rFonts w:ascii="Cambria Math" w:hAnsi="Cambria Math"/>
                <w:color w:val="000000" w:themeColor="text1"/>
                <w:lang w:val="fr-FR"/>
              </w:rPr>
              <m:t>°</m:t>
            </m:r>
          </m:sup>
        </m:sSup>
        <m:r>
          <w:rPr>
            <w:rFonts w:ascii="Cambria Math" w:hAnsi="Cambria Math"/>
            <w:color w:val="000000" w:themeColor="text1"/>
            <w:lang w:val="fr-FR"/>
          </w:rPr>
          <m:t>&gt;0</m:t>
        </m:r>
      </m:oMath>
      <w:r>
        <w:rPr>
          <w:rFonts w:eastAsiaTheme="minorEastAsia"/>
          <w:color w:val="000000" w:themeColor="text1"/>
          <w:lang w:val="fr-FR"/>
        </w:rPr>
        <w:t>) alors une augmentation de la température provoquera une augmentation de la valeur de la constante d’équilibre (et inversement si la réaction est exothermique).</w:t>
      </w:r>
    </w:p>
    <w:p w:rsidR="00697B99" w:rsidRDefault="00697B99" w:rsidP="00697B99">
      <w:pPr>
        <w:rPr>
          <w:rFonts w:eastAsiaTheme="minorEastAsia"/>
          <w:color w:val="000000" w:themeColor="text1"/>
          <w:lang w:val="fr-FR"/>
        </w:rPr>
      </w:pPr>
      <w:r>
        <w:rPr>
          <w:rFonts w:eastAsiaTheme="minorEastAsia"/>
          <w:color w:val="000000" w:themeColor="text1"/>
          <w:lang w:val="fr-FR"/>
        </w:rPr>
        <w:t>- Cette relation s’applique aussi bien évidemment pour les équilibre de dissolution.</w:t>
      </w:r>
    </w:p>
    <w:p w:rsidR="00697B99" w:rsidRDefault="00697B99" w:rsidP="00697B99">
      <w:pPr>
        <w:rPr>
          <w:rFonts w:eastAsiaTheme="minorEastAsia"/>
          <w:color w:val="000000" w:themeColor="text1"/>
          <w:lang w:val="fr-FR"/>
        </w:rPr>
      </w:pPr>
      <w:r>
        <w:rPr>
          <w:rFonts w:eastAsiaTheme="minorEastAsia"/>
          <w:color w:val="000000" w:themeColor="text1"/>
          <w:lang w:val="fr-FR"/>
        </w:rPr>
        <w:t xml:space="preserve">- Or, l’enthalpie standard de réaction de la dissolution du iodure de plomb dans l’eau vaut </w:t>
      </w:r>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sSup>
          <m:sSupPr>
            <m:ctrlPr>
              <w:rPr>
                <w:rFonts w:ascii="Cambria Math" w:hAnsi="Cambria Math"/>
                <w:i/>
                <w:color w:val="000000" w:themeColor="text1"/>
                <w:lang w:val="fr-FR"/>
              </w:rPr>
            </m:ctrlPr>
          </m:sSupPr>
          <m:e>
            <m:r>
              <w:rPr>
                <w:rFonts w:ascii="Cambria Math" w:hAnsi="Cambria Math"/>
                <w:color w:val="000000" w:themeColor="text1"/>
                <w:lang w:val="fr-FR"/>
              </w:rPr>
              <m:t>H</m:t>
            </m:r>
          </m:e>
          <m:sup>
            <m:r>
              <w:rPr>
                <w:rFonts w:ascii="Cambria Math" w:hAnsi="Cambria Math"/>
                <w:color w:val="000000" w:themeColor="text1"/>
                <w:lang w:val="fr-FR"/>
              </w:rPr>
              <m:t>°</m:t>
            </m:r>
          </m:sup>
        </m:sSup>
        <m:r>
          <w:rPr>
            <w:rFonts w:ascii="Cambria Math" w:hAnsi="Cambria Math"/>
            <w:color w:val="000000" w:themeColor="text1"/>
            <w:lang w:val="fr-FR"/>
          </w:rPr>
          <m:t>=</m:t>
        </m:r>
        <m:r>
          <w:rPr>
            <w:rFonts w:ascii="Cambria Math" w:hAnsi="Cambria Math"/>
            <w:color w:val="000000" w:themeColor="text1"/>
            <w:lang w:val="fr-FR"/>
          </w:rPr>
          <m:t>63,4</m:t>
        </m:r>
        <m:r>
          <w:rPr>
            <w:rFonts w:ascii="Cambria Math" w:hAnsi="Cambria Math"/>
            <w:color w:val="000000" w:themeColor="text1"/>
            <w:lang w:val="fr-FR"/>
          </w:rPr>
          <m:t xml:space="preserve"> kJ.</m:t>
        </m:r>
        <m:sSup>
          <m:sSupPr>
            <m:ctrlPr>
              <w:rPr>
                <w:rFonts w:ascii="Cambria Math" w:hAnsi="Cambria Math"/>
                <w:i/>
                <w:color w:val="000000" w:themeColor="text1"/>
                <w:lang w:val="fr-FR"/>
              </w:rPr>
            </m:ctrlPr>
          </m:sSupPr>
          <m:e>
            <m:r>
              <w:rPr>
                <w:rFonts w:ascii="Cambria Math" w:hAnsi="Cambria Math"/>
                <w:color w:val="000000" w:themeColor="text1"/>
                <w:lang w:val="fr-FR"/>
              </w:rPr>
              <m:t>mol</m:t>
            </m:r>
          </m:e>
          <m:sup>
            <m:r>
              <w:rPr>
                <w:rFonts w:ascii="Cambria Math" w:hAnsi="Cambria Math"/>
                <w:color w:val="000000" w:themeColor="text1"/>
                <w:lang w:val="fr-FR"/>
              </w:rPr>
              <m:t>-1</m:t>
            </m:r>
          </m:sup>
        </m:sSup>
      </m:oMath>
      <w:r>
        <w:rPr>
          <w:rFonts w:eastAsiaTheme="minorEastAsia"/>
          <w:color w:val="000000" w:themeColor="text1"/>
          <w:lang w:val="fr-FR"/>
        </w:rPr>
        <w:t>. Cette grandeur est positive et donc la réaction est endothermique. D’après la loi de Van’t Hoff, le produit de solubilité de la réaction de dissolution de l’iodure de plomb dans l’eau doit augmenter avec la température, ce qui est exactement ce que nous a montré l’expérience qualitative.</w:t>
      </w:r>
    </w:p>
    <w:p w:rsidR="00D171AD" w:rsidRDefault="00D171AD" w:rsidP="00D171AD">
      <w:pPr>
        <w:rPr>
          <w:rFonts w:eastAsiaTheme="minorEastAsia"/>
          <w:b/>
          <w:color w:val="000000" w:themeColor="text1"/>
          <w:lang w:val="fr-FR"/>
        </w:rPr>
      </w:pPr>
      <w:r w:rsidRPr="00D171AD">
        <w:rPr>
          <w:rFonts w:eastAsiaTheme="minorEastAsia"/>
          <w:b/>
          <w:color w:val="000000" w:themeColor="text1"/>
          <w:lang w:val="fr-FR"/>
        </w:rPr>
        <w:t>- Nous pouvons également illustrer la dépendance en température de la constante d’équilibre de manière quantitative.</w:t>
      </w:r>
    </w:p>
    <w:p w:rsidR="00A64028" w:rsidRPr="00A64028" w:rsidRDefault="00A64028" w:rsidP="00D171AD">
      <w:pPr>
        <w:rPr>
          <w:rFonts w:eastAsiaTheme="minorEastAsia"/>
          <w:color w:val="FF0000"/>
          <w:lang w:val="fr-FR"/>
        </w:rPr>
      </w:pPr>
      <w:r>
        <w:rPr>
          <w:rFonts w:eastAsiaTheme="minorEastAsia"/>
          <w:color w:val="FF0000"/>
          <w:lang w:val="fr-FR"/>
        </w:rPr>
        <w:t>Montrer slide 5</w:t>
      </w:r>
    </w:p>
    <w:tbl>
      <w:tblPr>
        <w:tblStyle w:val="Grilledutableau"/>
        <w:tblW w:w="0" w:type="auto"/>
        <w:tblLook w:val="04A0" w:firstRow="1" w:lastRow="0" w:firstColumn="1" w:lastColumn="0" w:noHBand="0" w:noVBand="1"/>
      </w:tblPr>
      <w:tblGrid>
        <w:gridCol w:w="9350"/>
      </w:tblGrid>
      <w:tr w:rsidR="00D171AD" w:rsidRPr="00697B99" w:rsidTr="007B471B">
        <w:tc>
          <w:tcPr>
            <w:tcW w:w="9350" w:type="dxa"/>
          </w:tcPr>
          <w:p w:rsidR="00D171AD" w:rsidRPr="00AE30E4" w:rsidRDefault="00D171AD" w:rsidP="007B471B">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xml:space="preserve"> : </w:t>
            </w:r>
            <w:r w:rsidRPr="00AE30E4">
              <w:rPr>
                <w:rFonts w:eastAsiaTheme="minorEastAsia"/>
                <w:color w:val="000000" w:themeColor="text1"/>
                <w:lang w:val="fr-FR"/>
              </w:rPr>
              <w:t>(</w:t>
            </w:r>
            <w:r w:rsidR="00AE30E4" w:rsidRPr="00AE30E4">
              <w:rPr>
                <w:bCs/>
                <w:color w:val="000000" w:themeColor="text1"/>
                <w:lang w:val="fr-FR"/>
              </w:rPr>
              <w:t>Evolution du produit de solubilité de l’iodure de plomb(II) avec la température</w:t>
            </w:r>
            <w:r w:rsidRPr="00AE30E4">
              <w:rPr>
                <w:rFonts w:eastAsiaTheme="minorEastAsia"/>
                <w:color w:val="000000" w:themeColor="text1"/>
                <w:lang w:val="fr-FR"/>
              </w:rPr>
              <w:t>)</w:t>
            </w:r>
          </w:p>
          <w:p w:rsidR="00D171AD" w:rsidRDefault="00D171AD" w:rsidP="007B471B">
            <w:pPr>
              <w:rPr>
                <w:rFonts w:eastAsiaTheme="minorEastAsia"/>
                <w:color w:val="000000" w:themeColor="text1"/>
                <w:lang w:val="fr-FR"/>
              </w:rPr>
            </w:pPr>
          </w:p>
          <w:p w:rsidR="003D58E0" w:rsidRDefault="00D171AD" w:rsidP="003D58E0">
            <w:pPr>
              <w:rPr>
                <w:rFonts w:eastAsiaTheme="minorEastAsia"/>
                <w:color w:val="000000" w:themeColor="text1"/>
                <w:lang w:val="fr-FR"/>
              </w:rPr>
            </w:pPr>
            <w:r>
              <w:rPr>
                <w:rFonts w:eastAsiaTheme="minorEastAsia"/>
                <w:color w:val="000000" w:themeColor="text1"/>
                <w:lang w:val="fr-FR"/>
              </w:rPr>
              <w:t xml:space="preserve">- </w:t>
            </w:r>
            <w:r>
              <w:rPr>
                <w:rFonts w:eastAsiaTheme="minorEastAsia"/>
                <w:color w:val="000000" w:themeColor="text1"/>
                <w:lang w:val="fr-FR"/>
              </w:rPr>
              <w:t xml:space="preserve">Se référer au corps du texte, au </w:t>
            </w:r>
            <w:r w:rsidRPr="00D171AD">
              <w:rPr>
                <w:rFonts w:eastAsiaTheme="minorEastAsia"/>
                <w:color w:val="FF0000"/>
                <w:lang w:val="fr-FR"/>
              </w:rPr>
              <w:t xml:space="preserve">slide 5 </w:t>
            </w:r>
            <w:r>
              <w:rPr>
                <w:rFonts w:eastAsiaTheme="minorEastAsia"/>
                <w:color w:val="000000" w:themeColor="text1"/>
                <w:lang w:val="fr-FR"/>
              </w:rPr>
              <w:t xml:space="preserve">et au fichier </w:t>
            </w:r>
            <w:proofErr w:type="spellStart"/>
            <w:r>
              <w:rPr>
                <w:rFonts w:eastAsiaTheme="minorEastAsia"/>
                <w:color w:val="000000" w:themeColor="text1"/>
                <w:lang w:val="fr-FR"/>
              </w:rPr>
              <w:t>excel</w:t>
            </w:r>
            <w:proofErr w:type="spellEnd"/>
            <w:r>
              <w:rPr>
                <w:rFonts w:eastAsiaTheme="minorEastAsia"/>
                <w:color w:val="000000" w:themeColor="text1"/>
                <w:lang w:val="fr-FR"/>
              </w:rPr>
              <w:t xml:space="preserve">. Montrer le fichier </w:t>
            </w:r>
            <w:proofErr w:type="spellStart"/>
            <w:r>
              <w:rPr>
                <w:rFonts w:eastAsiaTheme="minorEastAsia"/>
                <w:color w:val="000000" w:themeColor="text1"/>
                <w:lang w:val="fr-FR"/>
              </w:rPr>
              <w:t>excel</w:t>
            </w:r>
            <w:proofErr w:type="spellEnd"/>
            <w:r>
              <w:rPr>
                <w:rFonts w:eastAsiaTheme="minorEastAsia"/>
                <w:color w:val="000000" w:themeColor="text1"/>
                <w:lang w:val="fr-FR"/>
              </w:rPr>
              <w:t>.</w:t>
            </w:r>
          </w:p>
          <w:p w:rsidR="003D58E0" w:rsidRPr="003D58E0" w:rsidRDefault="003D58E0" w:rsidP="003D58E0">
            <w:pPr>
              <w:rPr>
                <w:rFonts w:eastAsiaTheme="minorEastAsia"/>
                <w:b/>
                <w:color w:val="000000" w:themeColor="text1"/>
                <w:lang w:val="fr-FR"/>
              </w:rPr>
            </w:pPr>
            <m:oMathPara>
              <m:oMath>
                <m:r>
                  <m:rPr>
                    <m:sty m:val="bi"/>
                  </m:rPr>
                  <w:rPr>
                    <w:rFonts w:ascii="Cambria Math" w:eastAsiaTheme="minorEastAsia" w:hAnsi="Cambria Math"/>
                    <w:color w:val="000000" w:themeColor="text1"/>
                    <w:lang w:val="fr-FR"/>
                  </w:rPr>
                  <m:t xml:space="preserve">⇒ </m:t>
                </m:r>
                <m:f>
                  <m:fPr>
                    <m:ctrlPr>
                      <w:rPr>
                        <w:rFonts w:ascii="Cambria Math" w:eastAsiaTheme="minorEastAsia" w:hAnsi="Cambria Math"/>
                        <w:b/>
                        <w:i/>
                        <w:color w:val="000000" w:themeColor="text1"/>
                        <w:lang w:val="fr-FR"/>
                      </w:rPr>
                    </m:ctrlPr>
                  </m:fPr>
                  <m:num>
                    <m:r>
                      <m:rPr>
                        <m:sty m:val="bi"/>
                      </m:rPr>
                      <w:rPr>
                        <w:rFonts w:ascii="Cambria Math" w:eastAsiaTheme="minorEastAsia" w:hAnsi="Cambria Math"/>
                        <w:color w:val="000000" w:themeColor="text1"/>
                        <w:lang w:val="fr-FR"/>
                      </w:rPr>
                      <m:t>dln</m:t>
                    </m:r>
                    <m:d>
                      <m:dPr>
                        <m:ctrlPr>
                          <w:rPr>
                            <w:rFonts w:ascii="Cambria Math" w:eastAsiaTheme="minorEastAsia" w:hAnsi="Cambria Math"/>
                            <w:b/>
                            <w:i/>
                            <w:color w:val="000000" w:themeColor="text1"/>
                            <w:lang w:val="fr-FR"/>
                          </w:rPr>
                        </m:ctrlPr>
                      </m:dPr>
                      <m:e>
                        <m:r>
                          <m:rPr>
                            <m:sty m:val="bi"/>
                          </m:rPr>
                          <w:rPr>
                            <w:rFonts w:ascii="Cambria Math" w:eastAsiaTheme="minorEastAsia" w:hAnsi="Cambria Math"/>
                            <w:color w:val="000000" w:themeColor="text1"/>
                            <w:lang w:val="fr-FR"/>
                          </w:rPr>
                          <m:t>K</m:t>
                        </m:r>
                      </m:e>
                    </m:d>
                  </m:num>
                  <m:den>
                    <m:r>
                      <m:rPr>
                        <m:sty m:val="bi"/>
                      </m:rPr>
                      <w:rPr>
                        <w:rFonts w:ascii="Cambria Math" w:eastAsiaTheme="minorEastAsia" w:hAnsi="Cambria Math"/>
                        <w:color w:val="000000" w:themeColor="text1"/>
                        <w:lang w:val="fr-FR"/>
                      </w:rPr>
                      <m:t>dT</m:t>
                    </m:r>
                  </m:den>
                </m:f>
                <m:r>
                  <m:rPr>
                    <m:sty m:val="bi"/>
                  </m:rPr>
                  <w:rPr>
                    <w:rFonts w:ascii="Cambria Math" w:eastAsiaTheme="minorEastAsia" w:hAnsi="Cambria Math"/>
                    <w:color w:val="000000" w:themeColor="text1"/>
                    <w:lang w:val="fr-FR"/>
                  </w:rPr>
                  <m:t>=</m:t>
                </m:r>
                <m:f>
                  <m:fPr>
                    <m:ctrlPr>
                      <w:rPr>
                        <w:rFonts w:ascii="Cambria Math" w:eastAsiaTheme="minorEastAsia" w:hAnsi="Cambria Math"/>
                        <w:b/>
                        <w:i/>
                        <w:color w:val="000000" w:themeColor="text1"/>
                        <w:lang w:val="fr-FR"/>
                      </w:rPr>
                    </m:ctrlPr>
                  </m:fPr>
                  <m:num>
                    <m:sSub>
                      <m:sSubPr>
                        <m:ctrlPr>
                          <w:rPr>
                            <w:rFonts w:ascii="Cambria Math" w:eastAsiaTheme="minorEastAsia" w:hAnsi="Cambria Math"/>
                            <w:b/>
                            <w:i/>
                            <w:color w:val="000000" w:themeColor="text1"/>
                            <w:lang w:val="fr-FR"/>
                          </w:rPr>
                        </m:ctrlPr>
                      </m:sSubPr>
                      <m:e>
                        <m:r>
                          <m:rPr>
                            <m:sty m:val="b"/>
                          </m:rPr>
                          <w:rPr>
                            <w:rFonts w:ascii="Cambria Math" w:eastAsiaTheme="minorEastAsia" w:hAnsi="Cambria Math"/>
                            <w:color w:val="000000" w:themeColor="text1"/>
                            <w:lang w:val="fr-FR"/>
                          </w:rPr>
                          <m:t>Δ</m:t>
                        </m:r>
                      </m:e>
                      <m:sub>
                        <m:r>
                          <m:rPr>
                            <m:sty m:val="bi"/>
                          </m:rPr>
                          <w:rPr>
                            <w:rFonts w:ascii="Cambria Math" w:eastAsiaTheme="minorEastAsia" w:hAnsi="Cambria Math"/>
                            <w:color w:val="000000" w:themeColor="text1"/>
                            <w:lang w:val="fr-FR"/>
                          </w:rPr>
                          <m:t>r</m:t>
                        </m:r>
                      </m:sub>
                    </m:sSub>
                    <m:sSup>
                      <m:sSupPr>
                        <m:ctrlPr>
                          <w:rPr>
                            <w:rFonts w:ascii="Cambria Math" w:eastAsiaTheme="minorEastAsia" w:hAnsi="Cambria Math"/>
                            <w:b/>
                            <w:i/>
                            <w:color w:val="000000" w:themeColor="text1"/>
                            <w:lang w:val="fr-FR"/>
                          </w:rPr>
                        </m:ctrlPr>
                      </m:sSupPr>
                      <m:e>
                        <m:r>
                          <m:rPr>
                            <m:sty m:val="bi"/>
                          </m:rPr>
                          <w:rPr>
                            <w:rFonts w:ascii="Cambria Math" w:eastAsiaTheme="minorEastAsia" w:hAnsi="Cambria Math"/>
                            <w:color w:val="000000" w:themeColor="text1"/>
                            <w:lang w:val="fr-FR"/>
                          </w:rPr>
                          <m:t>H</m:t>
                        </m:r>
                      </m:e>
                      <m:sup>
                        <m:r>
                          <m:rPr>
                            <m:sty m:val="bi"/>
                          </m:rPr>
                          <w:rPr>
                            <w:rFonts w:ascii="Cambria Math" w:eastAsiaTheme="minorEastAsia" w:hAnsi="Cambria Math"/>
                            <w:color w:val="000000" w:themeColor="text1"/>
                          </w:rPr>
                          <m:t>0</m:t>
                        </m:r>
                      </m:sup>
                    </m:sSup>
                  </m:num>
                  <m:den>
                    <m:r>
                      <m:rPr>
                        <m:sty m:val="bi"/>
                      </m:rPr>
                      <w:rPr>
                        <w:rFonts w:ascii="Cambria Math" w:eastAsiaTheme="minorEastAsia" w:hAnsi="Cambria Math"/>
                        <w:color w:val="000000" w:themeColor="text1"/>
                        <w:lang w:val="fr-FR"/>
                      </w:rPr>
                      <m:t>R</m:t>
                    </m:r>
                    <m:sSup>
                      <m:sSupPr>
                        <m:ctrlPr>
                          <w:rPr>
                            <w:rFonts w:ascii="Cambria Math" w:eastAsiaTheme="minorEastAsia" w:hAnsi="Cambria Math"/>
                            <w:b/>
                            <w:i/>
                            <w:color w:val="000000" w:themeColor="text1"/>
                            <w:lang w:val="fr-FR"/>
                          </w:rPr>
                        </m:ctrlPr>
                      </m:sSupPr>
                      <m:e>
                        <m:r>
                          <m:rPr>
                            <m:sty m:val="bi"/>
                          </m:rPr>
                          <w:rPr>
                            <w:rFonts w:ascii="Cambria Math" w:eastAsiaTheme="minorEastAsia" w:hAnsi="Cambria Math"/>
                            <w:color w:val="000000" w:themeColor="text1"/>
                            <w:lang w:val="fr-FR"/>
                          </w:rPr>
                          <m:t>T</m:t>
                        </m:r>
                      </m:e>
                      <m:sup>
                        <m:r>
                          <m:rPr>
                            <m:sty m:val="bi"/>
                          </m:rPr>
                          <w:rPr>
                            <w:rFonts w:ascii="Cambria Math" w:eastAsiaTheme="minorEastAsia" w:hAnsi="Cambria Math"/>
                            <w:color w:val="000000" w:themeColor="text1"/>
                            <w:lang w:val="fr-FR"/>
                          </w:rPr>
                          <m:t>2</m:t>
                        </m:r>
                      </m:sup>
                    </m:sSup>
                  </m:den>
                </m:f>
              </m:oMath>
            </m:oMathPara>
          </w:p>
          <w:p w:rsidR="00D171AD" w:rsidRPr="003D58E0" w:rsidRDefault="003D58E0" w:rsidP="003D58E0">
            <w:pPr>
              <w:rPr>
                <w:rFonts w:eastAsiaTheme="minorEastAsia"/>
                <w:b/>
                <w:color w:val="000000" w:themeColor="text1"/>
                <w:lang w:val="fr-FR"/>
              </w:rPr>
            </w:pPr>
            <m:oMathPara>
              <m:oMath>
                <m:f>
                  <m:fPr>
                    <m:ctrlPr>
                      <w:rPr>
                        <w:rFonts w:ascii="Cambria Math" w:eastAsiaTheme="minorEastAsia" w:hAnsi="Cambria Math"/>
                        <w:b/>
                        <w:i/>
                        <w:color w:val="000000" w:themeColor="text1"/>
                        <w:lang w:val="fr-FR"/>
                      </w:rPr>
                    </m:ctrlPr>
                  </m:fPr>
                  <m:num>
                    <m:r>
                      <m:rPr>
                        <m:sty m:val="bi"/>
                      </m:rPr>
                      <w:rPr>
                        <w:rFonts w:ascii="Cambria Math" w:eastAsiaTheme="minorEastAsia" w:hAnsi="Cambria Math"/>
                        <w:color w:val="000000" w:themeColor="text1"/>
                        <w:lang w:val="fr-FR"/>
                      </w:rPr>
                      <m:t>dln</m:t>
                    </m:r>
                    <m:d>
                      <m:dPr>
                        <m:ctrlPr>
                          <w:rPr>
                            <w:rFonts w:ascii="Cambria Math" w:eastAsiaTheme="minorEastAsia" w:hAnsi="Cambria Math"/>
                            <w:b/>
                            <w:i/>
                            <w:color w:val="000000" w:themeColor="text1"/>
                            <w:lang w:val="fr-FR"/>
                          </w:rPr>
                        </m:ctrlPr>
                      </m:dPr>
                      <m:e>
                        <m:r>
                          <m:rPr>
                            <m:sty m:val="bi"/>
                          </m:rPr>
                          <w:rPr>
                            <w:rFonts w:ascii="Cambria Math" w:eastAsiaTheme="minorEastAsia" w:hAnsi="Cambria Math"/>
                            <w:color w:val="000000" w:themeColor="text1"/>
                            <w:lang w:val="fr-FR"/>
                          </w:rPr>
                          <m:t>K</m:t>
                        </m:r>
                      </m:e>
                    </m:d>
                  </m:num>
                  <m:den>
                    <m:r>
                      <m:rPr>
                        <m:sty m:val="bi"/>
                      </m:rPr>
                      <w:rPr>
                        <w:rFonts w:ascii="Cambria Math" w:eastAsiaTheme="minorEastAsia" w:hAnsi="Cambria Math"/>
                        <w:color w:val="000000" w:themeColor="text1"/>
                        <w:lang w:val="fr-FR"/>
                      </w:rPr>
                      <m:t>d(</m:t>
                    </m:r>
                    <m:f>
                      <m:fPr>
                        <m:ctrlPr>
                          <w:rPr>
                            <w:rFonts w:ascii="Cambria Math" w:eastAsiaTheme="minorEastAsia" w:hAnsi="Cambria Math"/>
                            <w:b/>
                            <w:i/>
                            <w:color w:val="000000" w:themeColor="text1"/>
                            <w:lang w:val="fr-FR"/>
                          </w:rPr>
                        </m:ctrlPr>
                      </m:fPr>
                      <m:num>
                        <m:r>
                          <m:rPr>
                            <m:sty m:val="bi"/>
                          </m:rPr>
                          <w:rPr>
                            <w:rFonts w:ascii="Cambria Math" w:eastAsiaTheme="minorEastAsia" w:hAnsi="Cambria Math"/>
                            <w:color w:val="000000" w:themeColor="text1"/>
                            <w:lang w:val="fr-FR"/>
                          </w:rPr>
                          <m:t>1</m:t>
                        </m:r>
                      </m:num>
                      <m:den>
                        <m:r>
                          <m:rPr>
                            <m:sty m:val="bi"/>
                          </m:rPr>
                          <w:rPr>
                            <w:rFonts w:ascii="Cambria Math" w:eastAsiaTheme="minorEastAsia" w:hAnsi="Cambria Math"/>
                            <w:color w:val="000000" w:themeColor="text1"/>
                            <w:lang w:val="fr-FR"/>
                          </w:rPr>
                          <m:t>T</m:t>
                        </m:r>
                      </m:den>
                    </m:f>
                    <m:r>
                      <m:rPr>
                        <m:sty m:val="bi"/>
                      </m:rPr>
                      <w:rPr>
                        <w:rFonts w:ascii="Cambria Math" w:eastAsiaTheme="minorEastAsia" w:hAnsi="Cambria Math"/>
                        <w:color w:val="000000" w:themeColor="text1"/>
                        <w:lang w:val="fr-FR"/>
                      </w:rPr>
                      <m:t>)</m:t>
                    </m:r>
                  </m:den>
                </m:f>
                <m:r>
                  <m:rPr>
                    <m:sty m:val="bi"/>
                  </m:rPr>
                  <w:rPr>
                    <w:rFonts w:ascii="Cambria Math" w:eastAsiaTheme="minorEastAsia" w:hAnsi="Cambria Math"/>
                    <w:color w:val="000000" w:themeColor="text1"/>
                    <w:lang w:val="fr-FR"/>
                  </w:rPr>
                  <m:t>=</m:t>
                </m:r>
                <m:r>
                  <m:rPr>
                    <m:sty m:val="bi"/>
                  </m:rPr>
                  <w:rPr>
                    <w:rFonts w:ascii="Cambria Math" w:eastAsiaTheme="minorEastAsia" w:hAnsi="Cambria Math"/>
                    <w:color w:val="000000" w:themeColor="text1"/>
                    <w:lang w:val="fr-FR"/>
                  </w:rPr>
                  <m:t>-</m:t>
                </m:r>
                <m:f>
                  <m:fPr>
                    <m:ctrlPr>
                      <w:rPr>
                        <w:rFonts w:ascii="Cambria Math" w:eastAsiaTheme="minorEastAsia" w:hAnsi="Cambria Math"/>
                        <w:b/>
                        <w:i/>
                        <w:color w:val="000000" w:themeColor="text1"/>
                        <w:lang w:val="fr-FR"/>
                      </w:rPr>
                    </m:ctrlPr>
                  </m:fPr>
                  <m:num>
                    <m:sSub>
                      <m:sSubPr>
                        <m:ctrlPr>
                          <w:rPr>
                            <w:rFonts w:ascii="Cambria Math" w:eastAsiaTheme="minorEastAsia" w:hAnsi="Cambria Math"/>
                            <w:b/>
                            <w:i/>
                            <w:color w:val="000000" w:themeColor="text1"/>
                            <w:lang w:val="fr-FR"/>
                          </w:rPr>
                        </m:ctrlPr>
                      </m:sSubPr>
                      <m:e>
                        <m:r>
                          <m:rPr>
                            <m:sty m:val="b"/>
                          </m:rPr>
                          <w:rPr>
                            <w:rFonts w:ascii="Cambria Math" w:eastAsiaTheme="minorEastAsia" w:hAnsi="Cambria Math"/>
                            <w:color w:val="000000" w:themeColor="text1"/>
                            <w:lang w:val="fr-FR"/>
                          </w:rPr>
                          <m:t>Δ</m:t>
                        </m:r>
                      </m:e>
                      <m:sub>
                        <m:r>
                          <m:rPr>
                            <m:sty m:val="bi"/>
                          </m:rPr>
                          <w:rPr>
                            <w:rFonts w:ascii="Cambria Math" w:eastAsiaTheme="minorEastAsia" w:hAnsi="Cambria Math"/>
                            <w:color w:val="000000" w:themeColor="text1"/>
                            <w:lang w:val="fr-FR"/>
                          </w:rPr>
                          <m:t>r</m:t>
                        </m:r>
                      </m:sub>
                    </m:sSub>
                    <m:sSup>
                      <m:sSupPr>
                        <m:ctrlPr>
                          <w:rPr>
                            <w:rFonts w:ascii="Cambria Math" w:eastAsiaTheme="minorEastAsia" w:hAnsi="Cambria Math"/>
                            <w:b/>
                            <w:i/>
                            <w:color w:val="000000" w:themeColor="text1"/>
                            <w:lang w:val="fr-FR"/>
                          </w:rPr>
                        </m:ctrlPr>
                      </m:sSupPr>
                      <m:e>
                        <m:r>
                          <m:rPr>
                            <m:sty m:val="bi"/>
                          </m:rPr>
                          <w:rPr>
                            <w:rFonts w:ascii="Cambria Math" w:eastAsiaTheme="minorEastAsia" w:hAnsi="Cambria Math"/>
                            <w:color w:val="000000" w:themeColor="text1"/>
                            <w:lang w:val="fr-FR"/>
                          </w:rPr>
                          <m:t>H</m:t>
                        </m:r>
                      </m:e>
                      <m:sup>
                        <m:r>
                          <m:rPr>
                            <m:sty m:val="bi"/>
                          </m:rPr>
                          <w:rPr>
                            <w:rFonts w:ascii="Cambria Math" w:eastAsiaTheme="minorEastAsia" w:hAnsi="Cambria Math"/>
                            <w:color w:val="000000" w:themeColor="text1"/>
                          </w:rPr>
                          <m:t>0</m:t>
                        </m:r>
                      </m:sup>
                    </m:sSup>
                  </m:num>
                  <m:den>
                    <m:r>
                      <m:rPr>
                        <m:sty m:val="bi"/>
                      </m:rPr>
                      <w:rPr>
                        <w:rFonts w:ascii="Cambria Math" w:eastAsiaTheme="minorEastAsia" w:hAnsi="Cambria Math"/>
                        <w:color w:val="000000" w:themeColor="text1"/>
                        <w:lang w:val="fr-FR"/>
                      </w:rPr>
                      <m:t>R</m:t>
                    </m:r>
                  </m:den>
                </m:f>
              </m:oMath>
            </m:oMathPara>
          </w:p>
          <w:p w:rsidR="003D58E0" w:rsidRPr="003D58E0" w:rsidRDefault="003D58E0" w:rsidP="003D58E0">
            <w:pPr>
              <w:rPr>
                <w:rFonts w:eastAsiaTheme="minorEastAsia"/>
                <w:b/>
                <w:color w:val="000000" w:themeColor="text1"/>
                <w:lang w:val="fr-FR"/>
              </w:rPr>
            </w:pPr>
            <w:r>
              <w:rPr>
                <w:rFonts w:eastAsiaTheme="minorEastAsia"/>
                <w:b/>
                <w:color w:val="000000" w:themeColor="text1"/>
                <w:lang w:val="fr-FR"/>
              </w:rPr>
              <w:t xml:space="preserve">- Ainsi en traçant comme dans le fichier </w:t>
            </w:r>
            <w:proofErr w:type="spellStart"/>
            <w:r>
              <w:rPr>
                <w:rFonts w:eastAsiaTheme="minorEastAsia"/>
                <w:b/>
                <w:color w:val="000000" w:themeColor="text1"/>
                <w:lang w:val="fr-FR"/>
              </w:rPr>
              <w:t>excel</w:t>
            </w:r>
            <w:proofErr w:type="spellEnd"/>
            <w:r>
              <w:rPr>
                <w:rFonts w:eastAsiaTheme="minorEastAsia"/>
                <w:b/>
                <w:color w:val="000000" w:themeColor="text1"/>
                <w:lang w:val="fr-FR"/>
              </w:rPr>
              <w:t> :</w:t>
            </w:r>
            <m:oMath>
              <m:r>
                <m:rPr>
                  <m:sty m:val="bi"/>
                </m:rPr>
                <w:rPr>
                  <w:rFonts w:ascii="Cambria Math" w:eastAsiaTheme="minorEastAsia" w:hAnsi="Cambria Math"/>
                  <w:color w:val="000000" w:themeColor="text1"/>
                  <w:lang w:val="fr-FR"/>
                </w:rPr>
                <w:br/>
              </m:r>
            </m:oMath>
            <m:oMathPara>
              <m:oMath>
                <m:r>
                  <m:rPr>
                    <m:sty m:val="bi"/>
                  </m:rPr>
                  <w:rPr>
                    <w:rFonts w:ascii="Cambria Math" w:eastAsiaTheme="minorEastAsia" w:hAnsi="Cambria Math"/>
                    <w:color w:val="000000" w:themeColor="text1"/>
                    <w:lang w:val="fr-FR"/>
                  </w:rPr>
                  <m:t>Rln</m:t>
                </m:r>
                <m:d>
                  <m:dPr>
                    <m:ctrlPr>
                      <w:rPr>
                        <w:rFonts w:ascii="Cambria Math" w:eastAsiaTheme="minorEastAsia" w:hAnsi="Cambria Math"/>
                        <w:b/>
                        <w:i/>
                        <w:color w:val="000000" w:themeColor="text1"/>
                        <w:lang w:val="fr-FR"/>
                      </w:rPr>
                    </m:ctrlPr>
                  </m:dPr>
                  <m:e>
                    <m:r>
                      <m:rPr>
                        <m:sty m:val="bi"/>
                      </m:rPr>
                      <w:rPr>
                        <w:rFonts w:ascii="Cambria Math" w:eastAsiaTheme="minorEastAsia" w:hAnsi="Cambria Math"/>
                        <w:color w:val="000000" w:themeColor="text1"/>
                        <w:lang w:val="fr-FR"/>
                      </w:rPr>
                      <m:t>K</m:t>
                    </m:r>
                  </m:e>
                </m:d>
                <m:r>
                  <m:rPr>
                    <m:sty m:val="bi"/>
                  </m:rPr>
                  <w:rPr>
                    <w:rFonts w:ascii="Cambria Math" w:eastAsiaTheme="minorEastAsia" w:hAnsi="Cambria Math"/>
                    <w:color w:val="000000" w:themeColor="text1"/>
                    <w:lang w:val="fr-FR"/>
                  </w:rPr>
                  <m:t>=f(</m:t>
                </m:r>
                <m:f>
                  <m:fPr>
                    <m:ctrlPr>
                      <w:rPr>
                        <w:rFonts w:ascii="Cambria Math" w:eastAsiaTheme="minorEastAsia" w:hAnsi="Cambria Math"/>
                        <w:b/>
                        <w:i/>
                        <w:color w:val="000000" w:themeColor="text1"/>
                        <w:lang w:val="fr-FR"/>
                      </w:rPr>
                    </m:ctrlPr>
                  </m:fPr>
                  <m:num>
                    <m:r>
                      <m:rPr>
                        <m:sty m:val="bi"/>
                      </m:rPr>
                      <w:rPr>
                        <w:rFonts w:ascii="Cambria Math" w:eastAsiaTheme="minorEastAsia" w:hAnsi="Cambria Math"/>
                        <w:color w:val="000000" w:themeColor="text1"/>
                        <w:lang w:val="fr-FR"/>
                      </w:rPr>
                      <m:t>1</m:t>
                    </m:r>
                  </m:num>
                  <m:den>
                    <m:r>
                      <m:rPr>
                        <m:sty m:val="bi"/>
                      </m:rPr>
                      <w:rPr>
                        <w:rFonts w:ascii="Cambria Math" w:eastAsiaTheme="minorEastAsia" w:hAnsi="Cambria Math"/>
                        <w:color w:val="000000" w:themeColor="text1"/>
                        <w:lang w:val="fr-FR"/>
                      </w:rPr>
                      <m:t>T</m:t>
                    </m:r>
                  </m:den>
                </m:f>
                <m:r>
                  <m:rPr>
                    <m:sty m:val="bi"/>
                  </m:rPr>
                  <w:rPr>
                    <w:rFonts w:ascii="Cambria Math" w:eastAsiaTheme="minorEastAsia" w:hAnsi="Cambria Math"/>
                    <w:color w:val="000000" w:themeColor="text1"/>
                    <w:lang w:val="fr-FR"/>
                  </w:rPr>
                  <m:t>)</m:t>
                </m:r>
              </m:oMath>
            </m:oMathPara>
          </w:p>
          <w:p w:rsidR="003D58E0" w:rsidRPr="003D58E0" w:rsidRDefault="003D58E0" w:rsidP="003D58E0">
            <w:pPr>
              <w:rPr>
                <w:rFonts w:eastAsiaTheme="minorEastAsia"/>
                <w:b/>
                <w:color w:val="000000" w:themeColor="text1"/>
                <w:lang w:val="fr-FR"/>
              </w:rPr>
            </w:pPr>
            <w:r>
              <w:rPr>
                <w:rFonts w:eastAsiaTheme="minorEastAsia"/>
                <w:b/>
                <w:color w:val="000000" w:themeColor="text1"/>
                <w:lang w:val="fr-FR"/>
              </w:rPr>
              <w:t>- On obtient une droite de pente -</w:t>
            </w:r>
            <m:oMath>
              <m:sSub>
                <m:sSubPr>
                  <m:ctrlPr>
                    <w:rPr>
                      <w:rFonts w:ascii="Cambria Math" w:eastAsiaTheme="minorEastAsia" w:hAnsi="Cambria Math"/>
                      <w:b/>
                      <w:i/>
                      <w:color w:val="000000" w:themeColor="text1"/>
                      <w:lang w:val="fr-FR"/>
                    </w:rPr>
                  </m:ctrlPr>
                </m:sSubPr>
                <m:e>
                  <m:r>
                    <m:rPr>
                      <m:sty m:val="b"/>
                    </m:rPr>
                    <w:rPr>
                      <w:rFonts w:ascii="Cambria Math" w:eastAsiaTheme="minorEastAsia" w:hAnsi="Cambria Math"/>
                      <w:color w:val="000000" w:themeColor="text1"/>
                      <w:lang w:val="fr-FR"/>
                    </w:rPr>
                    <m:t>Δ</m:t>
                  </m:r>
                </m:e>
                <m:sub>
                  <m:r>
                    <m:rPr>
                      <m:sty m:val="bi"/>
                    </m:rPr>
                    <w:rPr>
                      <w:rFonts w:ascii="Cambria Math" w:eastAsiaTheme="minorEastAsia" w:hAnsi="Cambria Math"/>
                      <w:color w:val="000000" w:themeColor="text1"/>
                      <w:lang w:val="fr-FR"/>
                    </w:rPr>
                    <m:t>r</m:t>
                  </m:r>
                </m:sub>
              </m:sSub>
              <m:sSup>
                <m:sSupPr>
                  <m:ctrlPr>
                    <w:rPr>
                      <w:rFonts w:ascii="Cambria Math" w:eastAsiaTheme="minorEastAsia" w:hAnsi="Cambria Math"/>
                      <w:b/>
                      <w:i/>
                      <w:color w:val="000000" w:themeColor="text1"/>
                      <w:lang w:val="fr-FR"/>
                    </w:rPr>
                  </m:ctrlPr>
                </m:sSupPr>
                <m:e>
                  <m:r>
                    <m:rPr>
                      <m:sty m:val="bi"/>
                    </m:rPr>
                    <w:rPr>
                      <w:rFonts w:ascii="Cambria Math" w:eastAsiaTheme="minorEastAsia" w:hAnsi="Cambria Math"/>
                      <w:color w:val="000000" w:themeColor="text1"/>
                      <w:lang w:val="fr-FR"/>
                    </w:rPr>
                    <m:t>H</m:t>
                  </m:r>
                </m:e>
                <m:sup>
                  <m:r>
                    <m:rPr>
                      <m:sty m:val="bi"/>
                    </m:rPr>
                    <w:rPr>
                      <w:rFonts w:ascii="Cambria Math" w:eastAsiaTheme="minorEastAsia" w:hAnsi="Cambria Math"/>
                      <w:color w:val="000000" w:themeColor="text1"/>
                    </w:rPr>
                    <m:t>0</m:t>
                  </m:r>
                </m:sup>
              </m:sSup>
            </m:oMath>
            <w:r>
              <w:rPr>
                <w:rFonts w:eastAsiaTheme="minorEastAsia"/>
                <w:b/>
                <w:color w:val="000000" w:themeColor="text1"/>
                <w:lang w:val="fr-FR"/>
              </w:rPr>
              <w:t xml:space="preserve">. Ainsi on trouve expérimentalement </w:t>
            </w:r>
            <m:oMath>
              <m:sSub>
                <m:sSubPr>
                  <m:ctrlPr>
                    <w:rPr>
                      <w:rFonts w:ascii="Cambria Math" w:eastAsiaTheme="minorEastAsia" w:hAnsi="Cambria Math"/>
                      <w:b/>
                      <w:i/>
                      <w:color w:val="000000" w:themeColor="text1"/>
                      <w:lang w:val="fr-FR"/>
                    </w:rPr>
                  </m:ctrlPr>
                </m:sSubPr>
                <m:e>
                  <m:r>
                    <m:rPr>
                      <m:sty m:val="b"/>
                    </m:rPr>
                    <w:rPr>
                      <w:rFonts w:ascii="Cambria Math" w:eastAsiaTheme="minorEastAsia" w:hAnsi="Cambria Math"/>
                      <w:color w:val="000000" w:themeColor="text1"/>
                      <w:lang w:val="fr-FR"/>
                    </w:rPr>
                    <m:t>Δ</m:t>
                  </m:r>
                </m:e>
                <m:sub>
                  <m:r>
                    <m:rPr>
                      <m:sty m:val="bi"/>
                    </m:rPr>
                    <w:rPr>
                      <w:rFonts w:ascii="Cambria Math" w:eastAsiaTheme="minorEastAsia" w:hAnsi="Cambria Math"/>
                      <w:color w:val="000000" w:themeColor="text1"/>
                      <w:lang w:val="fr-FR"/>
                    </w:rPr>
                    <m:t>r</m:t>
                  </m:r>
                </m:sub>
              </m:sSub>
              <m:sSup>
                <m:sSupPr>
                  <m:ctrlPr>
                    <w:rPr>
                      <w:rFonts w:ascii="Cambria Math" w:eastAsiaTheme="minorEastAsia" w:hAnsi="Cambria Math"/>
                      <w:b/>
                      <w:i/>
                      <w:color w:val="000000" w:themeColor="text1"/>
                      <w:lang w:val="fr-FR"/>
                    </w:rPr>
                  </m:ctrlPr>
                </m:sSupPr>
                <m:e>
                  <m:r>
                    <m:rPr>
                      <m:sty m:val="bi"/>
                    </m:rPr>
                    <w:rPr>
                      <w:rFonts w:ascii="Cambria Math" w:eastAsiaTheme="minorEastAsia" w:hAnsi="Cambria Math"/>
                      <w:color w:val="000000" w:themeColor="text1"/>
                      <w:lang w:val="fr-FR"/>
                    </w:rPr>
                    <m:t>H</m:t>
                  </m:r>
                </m:e>
                <m:sup>
                  <m:r>
                    <m:rPr>
                      <m:sty m:val="bi"/>
                    </m:rPr>
                    <w:rPr>
                      <w:rFonts w:ascii="Cambria Math" w:eastAsiaTheme="minorEastAsia" w:hAnsi="Cambria Math"/>
                      <w:color w:val="000000" w:themeColor="text1"/>
                    </w:rPr>
                    <m:t>0</m:t>
                  </m:r>
                </m:sup>
              </m:sSup>
              <m:r>
                <m:rPr>
                  <m:sty m:val="bi"/>
                </m:rPr>
                <w:rPr>
                  <w:rFonts w:ascii="Cambria Math" w:eastAsiaTheme="minorEastAsia" w:hAnsi="Cambria Math"/>
                  <w:color w:val="000000" w:themeColor="text1"/>
                  <w:lang w:val="fr-FR"/>
                </w:rPr>
                <m:t xml:space="preserve">=58 </m:t>
              </m:r>
              <m:r>
                <m:rPr>
                  <m:sty m:val="bi"/>
                </m:rPr>
                <w:rPr>
                  <w:rFonts w:ascii="Cambria Math" w:hAnsi="Cambria Math"/>
                  <w:color w:val="000000" w:themeColor="text1"/>
                  <w:lang w:val="fr-FR"/>
                </w:rPr>
                <m:t>kJ.</m:t>
              </m:r>
              <m:sSup>
                <m:sSupPr>
                  <m:ctrlPr>
                    <w:rPr>
                      <w:rFonts w:ascii="Cambria Math" w:hAnsi="Cambria Math"/>
                      <w:b/>
                      <w:i/>
                      <w:color w:val="000000" w:themeColor="text1"/>
                      <w:lang w:val="fr-FR"/>
                    </w:rPr>
                  </m:ctrlPr>
                </m:sSupPr>
                <m:e>
                  <m:r>
                    <m:rPr>
                      <m:sty m:val="bi"/>
                    </m:rPr>
                    <w:rPr>
                      <w:rFonts w:ascii="Cambria Math" w:hAnsi="Cambria Math"/>
                      <w:color w:val="000000" w:themeColor="text1"/>
                      <w:lang w:val="fr-FR"/>
                    </w:rPr>
                    <m:t>mol</m:t>
                  </m:r>
                </m:e>
                <m:sup>
                  <m:r>
                    <m:rPr>
                      <m:sty m:val="bi"/>
                    </m:rPr>
                    <w:rPr>
                      <w:rFonts w:ascii="Cambria Math" w:hAnsi="Cambria Math"/>
                      <w:color w:val="000000" w:themeColor="text1"/>
                      <w:lang w:val="fr-FR"/>
                    </w:rPr>
                    <m:t>-1</m:t>
                  </m:r>
                </m:sup>
              </m:sSup>
            </m:oMath>
            <w:r>
              <w:rPr>
                <w:rFonts w:eastAsiaTheme="minorEastAsia"/>
                <w:b/>
                <w:color w:val="000000" w:themeColor="text1"/>
                <w:lang w:val="fr-FR"/>
              </w:rPr>
              <w:t xml:space="preserve"> ce qui est très proche des </w:t>
            </w:r>
            <m:oMath>
              <m:r>
                <m:rPr>
                  <m:sty m:val="bi"/>
                </m:rPr>
                <w:rPr>
                  <w:rFonts w:ascii="Cambria Math" w:hAnsi="Cambria Math"/>
                  <w:color w:val="000000" w:themeColor="text1"/>
                  <w:lang w:val="fr-FR"/>
                </w:rPr>
                <m:t>63,4 kJ.</m:t>
              </m:r>
              <m:sSup>
                <m:sSupPr>
                  <m:ctrlPr>
                    <w:rPr>
                      <w:rFonts w:ascii="Cambria Math" w:hAnsi="Cambria Math"/>
                      <w:b/>
                      <w:i/>
                      <w:color w:val="000000" w:themeColor="text1"/>
                      <w:lang w:val="fr-FR"/>
                    </w:rPr>
                  </m:ctrlPr>
                </m:sSupPr>
                <m:e>
                  <m:r>
                    <m:rPr>
                      <m:sty m:val="bi"/>
                    </m:rPr>
                    <w:rPr>
                      <w:rFonts w:ascii="Cambria Math" w:hAnsi="Cambria Math"/>
                      <w:color w:val="000000" w:themeColor="text1"/>
                      <w:lang w:val="fr-FR"/>
                    </w:rPr>
                    <m:t>mol</m:t>
                  </m:r>
                </m:e>
                <m:sup>
                  <m:r>
                    <m:rPr>
                      <m:sty m:val="bi"/>
                    </m:rPr>
                    <w:rPr>
                      <w:rFonts w:ascii="Cambria Math" w:hAnsi="Cambria Math"/>
                      <w:color w:val="000000" w:themeColor="text1"/>
                      <w:lang w:val="fr-FR"/>
                    </w:rPr>
                    <m:t>-1</m:t>
                  </m:r>
                </m:sup>
              </m:sSup>
            </m:oMath>
            <w:r>
              <w:rPr>
                <w:rFonts w:eastAsiaTheme="minorEastAsia"/>
                <w:b/>
                <w:color w:val="000000" w:themeColor="text1"/>
                <w:lang w:val="fr-FR"/>
              </w:rPr>
              <w:t xml:space="preserve"> attendus.</w:t>
            </w:r>
          </w:p>
          <w:p w:rsidR="003D58E0" w:rsidRPr="00366A9C" w:rsidRDefault="003D58E0" w:rsidP="003D58E0">
            <w:pPr>
              <w:rPr>
                <w:rFonts w:eastAsiaTheme="minorEastAsia"/>
                <w:color w:val="000000" w:themeColor="text1"/>
                <w:lang w:val="fr-FR"/>
              </w:rPr>
            </w:pPr>
          </w:p>
        </w:tc>
      </w:tr>
    </w:tbl>
    <w:p w:rsidR="00D171AD" w:rsidRPr="008D72AA" w:rsidRDefault="00D171AD" w:rsidP="00D171AD">
      <w:pPr>
        <w:rPr>
          <w:b/>
          <w:color w:val="000000" w:themeColor="text1"/>
          <w:lang w:val="fr-FR"/>
        </w:rPr>
      </w:pPr>
    </w:p>
    <w:p w:rsidR="00903EC3" w:rsidRPr="00AE30E4" w:rsidRDefault="00D171AD" w:rsidP="00697B99">
      <w:pPr>
        <w:rPr>
          <w:b/>
          <w:color w:val="5B9BD5" w:themeColor="accent1"/>
          <w:lang w:val="fr-FR"/>
        </w:rPr>
      </w:pPr>
      <w:r w:rsidRPr="008D72AA">
        <w:rPr>
          <w:b/>
          <w:color w:val="5B9BD5" w:themeColor="accent1"/>
          <w:lang w:val="fr-FR"/>
        </w:rPr>
        <w:t>E</w:t>
      </w:r>
      <w:r>
        <w:rPr>
          <w:b/>
          <w:color w:val="5B9BD5" w:themeColor="accent1"/>
          <w:lang w:val="fr-FR"/>
        </w:rPr>
        <w:t>XPERIENCE 5</w:t>
      </w:r>
    </w:p>
    <w:p w:rsidR="003C741E" w:rsidRPr="00697B99" w:rsidRDefault="00562DFB" w:rsidP="0092068E">
      <w:pPr>
        <w:rPr>
          <w:color w:val="000000" w:themeColor="text1"/>
          <w:lang w:val="fr-FR"/>
        </w:rPr>
      </w:pPr>
      <w:r w:rsidRPr="00562DFB">
        <w:rPr>
          <w:b/>
          <w:color w:val="000000" w:themeColor="text1"/>
          <w:lang w:val="fr-FR"/>
        </w:rPr>
        <w:t>Conclusion :</w:t>
      </w:r>
      <w:r w:rsidR="00302C7C">
        <w:rPr>
          <w:b/>
          <w:color w:val="000000" w:themeColor="text1"/>
          <w:lang w:val="fr-FR"/>
        </w:rPr>
        <w:t xml:space="preserve"> </w:t>
      </w:r>
      <w:r w:rsidR="00697B99" w:rsidRPr="00697B99">
        <w:rPr>
          <w:lang w:val="fr-FR"/>
        </w:rPr>
        <w:t>On a donc tout un panel de méthode</w:t>
      </w:r>
      <w:r w:rsidR="00697B99">
        <w:rPr>
          <w:lang w:val="fr-FR"/>
        </w:rPr>
        <w:t>s</w:t>
      </w:r>
      <w:r w:rsidR="00697B99" w:rsidRPr="00697B99">
        <w:rPr>
          <w:lang w:val="fr-FR"/>
        </w:rPr>
        <w:t xml:space="preserve"> pour déterminer la constante d’équilibre. Pour un c</w:t>
      </w:r>
      <w:r w:rsidR="00697B99">
        <w:rPr>
          <w:lang w:val="fr-FR"/>
        </w:rPr>
        <w:t>himiste, le but du jeu est de dé</w:t>
      </w:r>
      <w:r w:rsidR="00697B99" w:rsidRPr="00697B99">
        <w:rPr>
          <w:lang w:val="fr-FR"/>
        </w:rPr>
        <w:t xml:space="preserve">terminer la méthode la plus efficace et </w:t>
      </w:r>
      <w:proofErr w:type="gramStart"/>
      <w:r w:rsidR="00697B99" w:rsidRPr="00697B99">
        <w:rPr>
          <w:lang w:val="fr-FR"/>
        </w:rPr>
        <w:t>la</w:t>
      </w:r>
      <w:proofErr w:type="gramEnd"/>
      <w:r w:rsidR="00697B99" w:rsidRPr="00697B99">
        <w:rPr>
          <w:lang w:val="fr-FR"/>
        </w:rPr>
        <w:t xml:space="preserve"> plus précise en fonction de la réaction qu’il veut étudier. On peut avoir des systèmes hors équilibres (rupture d’équilibre</w:t>
      </w:r>
      <w:r w:rsidR="00697B99">
        <w:rPr>
          <w:lang w:val="fr-FR"/>
        </w:rPr>
        <w:t>/déplacement d’équilibre avec le Dean S</w:t>
      </w:r>
      <w:r w:rsidR="00697B99" w:rsidRPr="00697B99">
        <w:rPr>
          <w:lang w:val="fr-FR"/>
        </w:rPr>
        <w:t>tark). Il faut aussi prendre en compt</w:t>
      </w:r>
      <w:r w:rsidR="00697B99">
        <w:rPr>
          <w:lang w:val="fr-FR"/>
        </w:rPr>
        <w:t xml:space="preserve">e la cinétique de la réaction </w:t>
      </w:r>
      <w:r w:rsidR="00697B99" w:rsidRPr="00697B99">
        <w:rPr>
          <w:lang w:val="fr-FR"/>
        </w:rPr>
        <w:t>(</w:t>
      </w:r>
      <w:r w:rsidR="00697B99">
        <w:rPr>
          <w:lang w:val="fr-FR"/>
        </w:rPr>
        <w:t>vitesse d’évolution vers l’équilibre) !</w:t>
      </w:r>
      <w:r w:rsidR="00697B99" w:rsidRPr="00697B99">
        <w:rPr>
          <w:lang w:val="fr-FR"/>
        </w:rPr>
        <w:t xml:space="preserve"> Toutefois il faut garder en t</w:t>
      </w:r>
      <w:r w:rsidR="00697B99">
        <w:rPr>
          <w:lang w:val="fr-FR"/>
        </w:rPr>
        <w:t xml:space="preserve">ête que </w:t>
      </w:r>
      <w:r w:rsidR="00697B99" w:rsidRPr="00697B99">
        <w:rPr>
          <w:b/>
          <w:lang w:val="fr-FR"/>
        </w:rPr>
        <w:t>ces grandeurs ne dépendent que de la température</w:t>
      </w:r>
      <w:r w:rsidR="00697B99">
        <w:rPr>
          <w:lang w:val="fr-FR"/>
        </w:rPr>
        <w:t>.</w:t>
      </w:r>
    </w:p>
    <w:p w:rsidR="006D2AA9" w:rsidRDefault="006D2AA9" w:rsidP="0092068E">
      <w:pPr>
        <w:rPr>
          <w:color w:val="000000" w:themeColor="text1"/>
          <w:lang w:val="fr-FR"/>
        </w:rPr>
      </w:pPr>
      <w:r>
        <w:rPr>
          <w:noProof/>
        </w:rPr>
        <w:lastRenderedPageBreak/>
        <w:drawing>
          <wp:inline distT="0" distB="0" distL="0" distR="0" wp14:anchorId="10D9D32A" wp14:editId="08B57A9B">
            <wp:extent cx="5830570" cy="8229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0570" cy="8229600"/>
                    </a:xfrm>
                    <a:prstGeom prst="rect">
                      <a:avLst/>
                    </a:prstGeom>
                  </pic:spPr>
                </pic:pic>
              </a:graphicData>
            </a:graphic>
          </wp:inline>
        </w:drawing>
      </w:r>
    </w:p>
    <w:p w:rsidR="006D2AA9" w:rsidRDefault="006D2AA9" w:rsidP="0092068E">
      <w:pPr>
        <w:rPr>
          <w:color w:val="000000" w:themeColor="text1"/>
          <w:lang w:val="fr-FR"/>
        </w:rPr>
      </w:pPr>
      <w:r>
        <w:rPr>
          <w:noProof/>
        </w:rPr>
        <w:lastRenderedPageBreak/>
        <w:drawing>
          <wp:inline distT="0" distB="0" distL="0" distR="0" wp14:anchorId="55C9551B" wp14:editId="151E211F">
            <wp:extent cx="5502275" cy="82296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275" cy="8229600"/>
                    </a:xfrm>
                    <a:prstGeom prst="rect">
                      <a:avLst/>
                    </a:prstGeom>
                  </pic:spPr>
                </pic:pic>
              </a:graphicData>
            </a:graphic>
          </wp:inline>
        </w:drawing>
      </w:r>
    </w:p>
    <w:p w:rsidR="006D2AA9" w:rsidRDefault="006D2AA9" w:rsidP="0092068E">
      <w:pPr>
        <w:rPr>
          <w:color w:val="000000" w:themeColor="text1"/>
          <w:lang w:val="fr-FR"/>
        </w:rPr>
      </w:pPr>
      <w:r>
        <w:rPr>
          <w:noProof/>
        </w:rPr>
        <w:lastRenderedPageBreak/>
        <w:drawing>
          <wp:inline distT="0" distB="0" distL="0" distR="0" wp14:anchorId="64A73F68" wp14:editId="34916BD1">
            <wp:extent cx="5638800" cy="68103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6810375"/>
                    </a:xfrm>
                    <a:prstGeom prst="rect">
                      <a:avLst/>
                    </a:prstGeom>
                  </pic:spPr>
                </pic:pic>
              </a:graphicData>
            </a:graphic>
          </wp:inline>
        </w:drawing>
      </w:r>
    </w:p>
    <w:p w:rsidR="002D677B" w:rsidRPr="00302C7C" w:rsidRDefault="002D677B" w:rsidP="0092068E">
      <w:pPr>
        <w:rPr>
          <w:color w:val="000000" w:themeColor="text1"/>
          <w:lang w:val="fr-FR"/>
        </w:rPr>
      </w:pPr>
    </w:p>
    <w:p w:rsidR="00341F38" w:rsidRDefault="00341F38" w:rsidP="00922890">
      <w:pPr>
        <w:rPr>
          <w:color w:val="FF0000"/>
          <w:lang w:val="fr-FR"/>
        </w:rPr>
      </w:pPr>
    </w:p>
    <w:p w:rsidR="00341F38" w:rsidRDefault="00341F38" w:rsidP="00922890">
      <w:pPr>
        <w:rPr>
          <w:color w:val="FF0000"/>
          <w:lang w:val="fr-FR"/>
        </w:rPr>
      </w:pPr>
    </w:p>
    <w:p w:rsidR="00341F38" w:rsidRPr="002F174C" w:rsidRDefault="00341F38" w:rsidP="00922890">
      <w:pPr>
        <w:rPr>
          <w:lang w:val="fr-FR"/>
        </w:rPr>
      </w:pPr>
    </w:p>
    <w:p w:rsidR="00922890" w:rsidRDefault="00922890" w:rsidP="00FE19FB">
      <w:pPr>
        <w:rPr>
          <w:color w:val="000000" w:themeColor="text1"/>
          <w:lang w:val="fr-FR"/>
        </w:rPr>
      </w:pPr>
    </w:p>
    <w:p w:rsidR="00FE19FB" w:rsidRPr="00FE19FB" w:rsidRDefault="00FE19FB" w:rsidP="00FE19FB">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5711D8" w:rsidRPr="00762E43" w:rsidRDefault="00762E43">
      <w:pPr>
        <w:rPr>
          <w:color w:val="000000" w:themeColor="text1"/>
          <w:lang w:val="fr-FR"/>
        </w:rPr>
      </w:pPr>
      <w:r>
        <w:rPr>
          <w:color w:val="000000" w:themeColor="text1"/>
          <w:lang w:val="fr-FR"/>
        </w:rPr>
        <w:t xml:space="preserve"> </w:t>
      </w:r>
    </w:p>
    <w:p w:rsidR="00D074C6" w:rsidRDefault="00D074C6">
      <w:pPr>
        <w:rPr>
          <w:lang w:val="fr-FR"/>
        </w:rPr>
      </w:pPr>
    </w:p>
    <w:p w:rsidR="00D074C6" w:rsidRPr="00D074C6" w:rsidRDefault="00D074C6">
      <w:pPr>
        <w:rPr>
          <w:lang w:val="fr-FR"/>
        </w:rPr>
      </w:pPr>
    </w:p>
    <w:sectPr w:rsidR="00D074C6" w:rsidRPr="00D074C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EB7" w:rsidRDefault="00D46EB7" w:rsidP="00D074C6">
      <w:pPr>
        <w:spacing w:after="0" w:line="240" w:lineRule="auto"/>
      </w:pPr>
      <w:r>
        <w:separator/>
      </w:r>
    </w:p>
  </w:endnote>
  <w:endnote w:type="continuationSeparator" w:id="0">
    <w:p w:rsidR="00D46EB7" w:rsidRDefault="00D46EB7"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A79" w:rsidRDefault="00CD6A79">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CD6A79" w:rsidRPr="00D074C6" w:rsidRDefault="00CD6A79"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EB7" w:rsidRDefault="00D46EB7" w:rsidP="00D074C6">
      <w:pPr>
        <w:spacing w:after="0" w:line="240" w:lineRule="auto"/>
      </w:pPr>
      <w:r>
        <w:separator/>
      </w:r>
    </w:p>
  </w:footnote>
  <w:footnote w:type="continuationSeparator" w:id="0">
    <w:p w:rsidR="00D46EB7" w:rsidRDefault="00D46EB7" w:rsidP="00D0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8374C"/>
    <w:multiLevelType w:val="hybridMultilevel"/>
    <w:tmpl w:val="38DCB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F4694"/>
    <w:multiLevelType w:val="hybridMultilevel"/>
    <w:tmpl w:val="D696DCD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38C17574"/>
    <w:multiLevelType w:val="hybridMultilevel"/>
    <w:tmpl w:val="800A9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8B6ACF"/>
    <w:multiLevelType w:val="hybridMultilevel"/>
    <w:tmpl w:val="666EF1B8"/>
    <w:lvl w:ilvl="0" w:tplc="DCC2B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2"/>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1A9E"/>
    <w:rsid w:val="00015411"/>
    <w:rsid w:val="00015588"/>
    <w:rsid w:val="00016BDF"/>
    <w:rsid w:val="00022B88"/>
    <w:rsid w:val="00024E0E"/>
    <w:rsid w:val="000267A9"/>
    <w:rsid w:val="00026BF6"/>
    <w:rsid w:val="00030BAC"/>
    <w:rsid w:val="00037C25"/>
    <w:rsid w:val="00040845"/>
    <w:rsid w:val="0005317C"/>
    <w:rsid w:val="000630C3"/>
    <w:rsid w:val="00074795"/>
    <w:rsid w:val="000A2206"/>
    <w:rsid w:val="000B61C1"/>
    <w:rsid w:val="000C5FF4"/>
    <w:rsid w:val="000F4692"/>
    <w:rsid w:val="000F7A41"/>
    <w:rsid w:val="00135FE6"/>
    <w:rsid w:val="00160629"/>
    <w:rsid w:val="00170FAD"/>
    <w:rsid w:val="00181CD4"/>
    <w:rsid w:val="00184667"/>
    <w:rsid w:val="00184C98"/>
    <w:rsid w:val="0018553B"/>
    <w:rsid w:val="00185697"/>
    <w:rsid w:val="001A0C2B"/>
    <w:rsid w:val="001D14D7"/>
    <w:rsid w:val="001D6419"/>
    <w:rsid w:val="001F29BD"/>
    <w:rsid w:val="001F64A6"/>
    <w:rsid w:val="0020552D"/>
    <w:rsid w:val="00207F2A"/>
    <w:rsid w:val="002147DA"/>
    <w:rsid w:val="00216174"/>
    <w:rsid w:val="002326A5"/>
    <w:rsid w:val="00237324"/>
    <w:rsid w:val="002409D8"/>
    <w:rsid w:val="00252C8E"/>
    <w:rsid w:val="00262D23"/>
    <w:rsid w:val="00266AF0"/>
    <w:rsid w:val="00273D7D"/>
    <w:rsid w:val="00281973"/>
    <w:rsid w:val="00287BA9"/>
    <w:rsid w:val="00291F8E"/>
    <w:rsid w:val="002944C6"/>
    <w:rsid w:val="002A696D"/>
    <w:rsid w:val="002A6DE6"/>
    <w:rsid w:val="002B278A"/>
    <w:rsid w:val="002C79BE"/>
    <w:rsid w:val="002D23B5"/>
    <w:rsid w:val="002D677B"/>
    <w:rsid w:val="002E108D"/>
    <w:rsid w:val="002E725A"/>
    <w:rsid w:val="002F174C"/>
    <w:rsid w:val="002F32D4"/>
    <w:rsid w:val="002F62FE"/>
    <w:rsid w:val="00302C7C"/>
    <w:rsid w:val="00315FD3"/>
    <w:rsid w:val="00324B1D"/>
    <w:rsid w:val="0032775E"/>
    <w:rsid w:val="0033382E"/>
    <w:rsid w:val="00341F38"/>
    <w:rsid w:val="00343C23"/>
    <w:rsid w:val="003556D6"/>
    <w:rsid w:val="00364044"/>
    <w:rsid w:val="003902DE"/>
    <w:rsid w:val="003905F2"/>
    <w:rsid w:val="00396E1D"/>
    <w:rsid w:val="003B249D"/>
    <w:rsid w:val="003B2E1B"/>
    <w:rsid w:val="003C49DF"/>
    <w:rsid w:val="003C741E"/>
    <w:rsid w:val="003D58E0"/>
    <w:rsid w:val="003E1C46"/>
    <w:rsid w:val="003F1F70"/>
    <w:rsid w:val="003F7929"/>
    <w:rsid w:val="00401524"/>
    <w:rsid w:val="00433EF7"/>
    <w:rsid w:val="0043541F"/>
    <w:rsid w:val="00445C32"/>
    <w:rsid w:val="00455369"/>
    <w:rsid w:val="00464215"/>
    <w:rsid w:val="00482205"/>
    <w:rsid w:val="00483C40"/>
    <w:rsid w:val="004951EC"/>
    <w:rsid w:val="004B035B"/>
    <w:rsid w:val="004B6894"/>
    <w:rsid w:val="004C1152"/>
    <w:rsid w:val="004C4351"/>
    <w:rsid w:val="004F0EE7"/>
    <w:rsid w:val="005150BB"/>
    <w:rsid w:val="0052058B"/>
    <w:rsid w:val="0052320C"/>
    <w:rsid w:val="00524356"/>
    <w:rsid w:val="00524A9C"/>
    <w:rsid w:val="0052626E"/>
    <w:rsid w:val="0054380C"/>
    <w:rsid w:val="00543DF0"/>
    <w:rsid w:val="00552CCC"/>
    <w:rsid w:val="00553CA1"/>
    <w:rsid w:val="00560773"/>
    <w:rsid w:val="00562DFB"/>
    <w:rsid w:val="0056315F"/>
    <w:rsid w:val="005672BD"/>
    <w:rsid w:val="005711D8"/>
    <w:rsid w:val="005810EC"/>
    <w:rsid w:val="005812D0"/>
    <w:rsid w:val="005836FF"/>
    <w:rsid w:val="005A4B1E"/>
    <w:rsid w:val="005B29D6"/>
    <w:rsid w:val="005B55D5"/>
    <w:rsid w:val="005B69B2"/>
    <w:rsid w:val="005C5F65"/>
    <w:rsid w:val="005D10E7"/>
    <w:rsid w:val="005E14C3"/>
    <w:rsid w:val="00605D26"/>
    <w:rsid w:val="006115C3"/>
    <w:rsid w:val="006217EF"/>
    <w:rsid w:val="006403FA"/>
    <w:rsid w:val="006558BA"/>
    <w:rsid w:val="00656B2A"/>
    <w:rsid w:val="006642A6"/>
    <w:rsid w:val="0069354B"/>
    <w:rsid w:val="00697B99"/>
    <w:rsid w:val="006A417E"/>
    <w:rsid w:val="006A41C8"/>
    <w:rsid w:val="006B51A9"/>
    <w:rsid w:val="006B634F"/>
    <w:rsid w:val="006C587A"/>
    <w:rsid w:val="006D271D"/>
    <w:rsid w:val="006D2AA9"/>
    <w:rsid w:val="006D3327"/>
    <w:rsid w:val="006E4D28"/>
    <w:rsid w:val="006E6AE1"/>
    <w:rsid w:val="006F01D1"/>
    <w:rsid w:val="006F15CC"/>
    <w:rsid w:val="0073121E"/>
    <w:rsid w:val="00732C17"/>
    <w:rsid w:val="007333A7"/>
    <w:rsid w:val="00735645"/>
    <w:rsid w:val="00740C4C"/>
    <w:rsid w:val="00743236"/>
    <w:rsid w:val="00752F82"/>
    <w:rsid w:val="00753A17"/>
    <w:rsid w:val="00762E43"/>
    <w:rsid w:val="00767B90"/>
    <w:rsid w:val="00781801"/>
    <w:rsid w:val="007A5B20"/>
    <w:rsid w:val="007B2C24"/>
    <w:rsid w:val="007B4807"/>
    <w:rsid w:val="007C029A"/>
    <w:rsid w:val="007D252A"/>
    <w:rsid w:val="007E23B4"/>
    <w:rsid w:val="007E65F7"/>
    <w:rsid w:val="007E7F70"/>
    <w:rsid w:val="007F1E27"/>
    <w:rsid w:val="00802B9B"/>
    <w:rsid w:val="00826A13"/>
    <w:rsid w:val="0083153A"/>
    <w:rsid w:val="008459F0"/>
    <w:rsid w:val="0088006B"/>
    <w:rsid w:val="00883578"/>
    <w:rsid w:val="008854FE"/>
    <w:rsid w:val="00890C33"/>
    <w:rsid w:val="00892E1A"/>
    <w:rsid w:val="008A75EC"/>
    <w:rsid w:val="008D20FD"/>
    <w:rsid w:val="008D4C84"/>
    <w:rsid w:val="008F42EA"/>
    <w:rsid w:val="00903EC3"/>
    <w:rsid w:val="00915CD5"/>
    <w:rsid w:val="0092068E"/>
    <w:rsid w:val="00922890"/>
    <w:rsid w:val="00923776"/>
    <w:rsid w:val="00931465"/>
    <w:rsid w:val="00942728"/>
    <w:rsid w:val="00950D21"/>
    <w:rsid w:val="009638BB"/>
    <w:rsid w:val="00973B31"/>
    <w:rsid w:val="00980948"/>
    <w:rsid w:val="00982CB4"/>
    <w:rsid w:val="00995269"/>
    <w:rsid w:val="00997301"/>
    <w:rsid w:val="009A4637"/>
    <w:rsid w:val="009A4B17"/>
    <w:rsid w:val="009C6172"/>
    <w:rsid w:val="009D02D0"/>
    <w:rsid w:val="009D41F7"/>
    <w:rsid w:val="009F6979"/>
    <w:rsid w:val="00A12340"/>
    <w:rsid w:val="00A12EE4"/>
    <w:rsid w:val="00A14ECC"/>
    <w:rsid w:val="00A260B6"/>
    <w:rsid w:val="00A32983"/>
    <w:rsid w:val="00A40991"/>
    <w:rsid w:val="00A64028"/>
    <w:rsid w:val="00A672E9"/>
    <w:rsid w:val="00A677E1"/>
    <w:rsid w:val="00A67CDF"/>
    <w:rsid w:val="00A73976"/>
    <w:rsid w:val="00A76216"/>
    <w:rsid w:val="00A9676C"/>
    <w:rsid w:val="00A97EF4"/>
    <w:rsid w:val="00AA0407"/>
    <w:rsid w:val="00AA09BB"/>
    <w:rsid w:val="00AA18FA"/>
    <w:rsid w:val="00AA2F51"/>
    <w:rsid w:val="00AA68DB"/>
    <w:rsid w:val="00AB0340"/>
    <w:rsid w:val="00AB5C87"/>
    <w:rsid w:val="00AC0222"/>
    <w:rsid w:val="00AC4D17"/>
    <w:rsid w:val="00AE30E4"/>
    <w:rsid w:val="00AF29F7"/>
    <w:rsid w:val="00AF5121"/>
    <w:rsid w:val="00B00806"/>
    <w:rsid w:val="00B13852"/>
    <w:rsid w:val="00B46327"/>
    <w:rsid w:val="00B530EB"/>
    <w:rsid w:val="00B738CF"/>
    <w:rsid w:val="00B82A9C"/>
    <w:rsid w:val="00BA2A28"/>
    <w:rsid w:val="00BA3D08"/>
    <w:rsid w:val="00BA7E31"/>
    <w:rsid w:val="00BC1BA8"/>
    <w:rsid w:val="00BC34A7"/>
    <w:rsid w:val="00BC4699"/>
    <w:rsid w:val="00BD5707"/>
    <w:rsid w:val="00BE1A21"/>
    <w:rsid w:val="00C04322"/>
    <w:rsid w:val="00C113B5"/>
    <w:rsid w:val="00C1721B"/>
    <w:rsid w:val="00C40AD2"/>
    <w:rsid w:val="00C41DED"/>
    <w:rsid w:val="00C45D7F"/>
    <w:rsid w:val="00C6561E"/>
    <w:rsid w:val="00C66BDE"/>
    <w:rsid w:val="00C71728"/>
    <w:rsid w:val="00C7554D"/>
    <w:rsid w:val="00C77874"/>
    <w:rsid w:val="00C80042"/>
    <w:rsid w:val="00C8373F"/>
    <w:rsid w:val="00C856FE"/>
    <w:rsid w:val="00C94B78"/>
    <w:rsid w:val="00CA1E05"/>
    <w:rsid w:val="00CC7809"/>
    <w:rsid w:val="00CD25C6"/>
    <w:rsid w:val="00CD6A79"/>
    <w:rsid w:val="00CD7611"/>
    <w:rsid w:val="00CE1AF8"/>
    <w:rsid w:val="00CE55E1"/>
    <w:rsid w:val="00CE66ED"/>
    <w:rsid w:val="00CE6AA5"/>
    <w:rsid w:val="00CF4848"/>
    <w:rsid w:val="00D00020"/>
    <w:rsid w:val="00D04875"/>
    <w:rsid w:val="00D074C6"/>
    <w:rsid w:val="00D171AD"/>
    <w:rsid w:val="00D2290C"/>
    <w:rsid w:val="00D26E1E"/>
    <w:rsid w:val="00D27ACD"/>
    <w:rsid w:val="00D46EB7"/>
    <w:rsid w:val="00D5210E"/>
    <w:rsid w:val="00D524BE"/>
    <w:rsid w:val="00D6381B"/>
    <w:rsid w:val="00D724E0"/>
    <w:rsid w:val="00D76941"/>
    <w:rsid w:val="00D835EA"/>
    <w:rsid w:val="00D97D1E"/>
    <w:rsid w:val="00DD4A13"/>
    <w:rsid w:val="00DE1E9D"/>
    <w:rsid w:val="00DF3C9C"/>
    <w:rsid w:val="00E35499"/>
    <w:rsid w:val="00E37313"/>
    <w:rsid w:val="00E41C65"/>
    <w:rsid w:val="00E50FB0"/>
    <w:rsid w:val="00E5792D"/>
    <w:rsid w:val="00E61BFA"/>
    <w:rsid w:val="00E76A84"/>
    <w:rsid w:val="00E8366F"/>
    <w:rsid w:val="00EA553E"/>
    <w:rsid w:val="00EA5614"/>
    <w:rsid w:val="00EC1343"/>
    <w:rsid w:val="00EC29DD"/>
    <w:rsid w:val="00EC369C"/>
    <w:rsid w:val="00EC3BCA"/>
    <w:rsid w:val="00ED0B84"/>
    <w:rsid w:val="00ED453B"/>
    <w:rsid w:val="00ED6852"/>
    <w:rsid w:val="00EE34FE"/>
    <w:rsid w:val="00EE7CD4"/>
    <w:rsid w:val="00EF76C0"/>
    <w:rsid w:val="00F0614D"/>
    <w:rsid w:val="00F10D27"/>
    <w:rsid w:val="00F34725"/>
    <w:rsid w:val="00FA5C07"/>
    <w:rsid w:val="00FA61FB"/>
    <w:rsid w:val="00FB55DA"/>
    <w:rsid w:val="00FC39CF"/>
    <w:rsid w:val="00FC4680"/>
    <w:rsid w:val="00FD0885"/>
    <w:rsid w:val="00FE19FB"/>
    <w:rsid w:val="00FF0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5B722"/>
  <w15:chartTrackingRefBased/>
  <w15:docId w15:val="{1ECD0989-7C1F-4B83-AFBE-C142F6EA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74C6"/>
    <w:pPr>
      <w:tabs>
        <w:tab w:val="center" w:pos="4680"/>
        <w:tab w:val="right" w:pos="9360"/>
      </w:tabs>
      <w:spacing w:after="0" w:line="240" w:lineRule="auto"/>
    </w:pPr>
  </w:style>
  <w:style w:type="character" w:customStyle="1" w:styleId="En-tteCar">
    <w:name w:val="En-tête Car"/>
    <w:basedOn w:val="Policepardfaut"/>
    <w:link w:val="En-tte"/>
    <w:uiPriority w:val="99"/>
    <w:rsid w:val="00D074C6"/>
  </w:style>
  <w:style w:type="paragraph" w:styleId="Pieddepage">
    <w:name w:val="footer"/>
    <w:basedOn w:val="Normal"/>
    <w:link w:val="PieddepageCar"/>
    <w:uiPriority w:val="99"/>
    <w:unhideWhenUsed/>
    <w:rsid w:val="00D074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074C6"/>
  </w:style>
  <w:style w:type="paragraph" w:styleId="Paragraphedeliste">
    <w:name w:val="List Paragraph"/>
    <w:basedOn w:val="Normal"/>
    <w:uiPriority w:val="34"/>
    <w:qFormat/>
    <w:rsid w:val="00FE19FB"/>
    <w:pPr>
      <w:ind w:left="720"/>
      <w:contextualSpacing/>
    </w:pPr>
  </w:style>
  <w:style w:type="character" w:styleId="Textedelespacerserv">
    <w:name w:val="Placeholder Text"/>
    <w:basedOn w:val="Policepardfau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4351"/>
    <w:rPr>
      <w:color w:val="0563C1" w:themeColor="hyperlink"/>
      <w:u w:val="single"/>
    </w:rPr>
  </w:style>
  <w:style w:type="character" w:styleId="Lienhypertextesuivivisit">
    <w:name w:val="FollowedHyperlink"/>
    <w:basedOn w:val="Policepardfaut"/>
    <w:uiPriority w:val="99"/>
    <w:semiHidden/>
    <w:unhideWhenUsed/>
    <w:rsid w:val="004C4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1197624822">
      <w:bodyDiv w:val="1"/>
      <w:marLeft w:val="0"/>
      <w:marRight w:val="0"/>
      <w:marTop w:val="0"/>
      <w:marBottom w:val="0"/>
      <w:divBdr>
        <w:top w:val="none" w:sz="0" w:space="0" w:color="auto"/>
        <w:left w:val="none" w:sz="0" w:space="0" w:color="auto"/>
        <w:bottom w:val="none" w:sz="0" w:space="0" w:color="auto"/>
        <w:right w:val="none" w:sz="0" w:space="0" w:color="auto"/>
      </w:divBdr>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FdxfeuXPQ8" TargetMode="External"/><Relationship Id="rId13" Type="http://schemas.openxmlformats.org/officeDocument/2006/relationships/hyperlink" Target="https://www.youtube.com/watch?v=hfRzrtnxBW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10</Pages>
  <Words>1557</Words>
  <Characters>8881</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L'Oréal</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RAMKURRUN Pooja</cp:lastModifiedBy>
  <cp:revision>27</cp:revision>
  <dcterms:created xsi:type="dcterms:W3CDTF">2020-05-04T14:50:00Z</dcterms:created>
  <dcterms:modified xsi:type="dcterms:W3CDTF">2020-06-16T10:26:00Z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