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6DE6" w:rsidRPr="00D074C6" w:rsidRDefault="0042767D">
      <w:pPr>
        <w:rPr>
          <w:b/>
          <w:color w:val="0070C0"/>
          <w:sz w:val="32"/>
          <w:szCs w:val="32"/>
          <w:lang w:val="fr-FR"/>
        </w:rPr>
      </w:pPr>
      <w:r>
        <w:rPr>
          <w:b/>
          <w:color w:val="0070C0"/>
          <w:sz w:val="32"/>
          <w:szCs w:val="32"/>
          <w:lang w:val="fr-FR"/>
        </w:rPr>
        <w:t>LC2</w:t>
      </w:r>
      <w:r w:rsidR="00D074C6" w:rsidRPr="00D074C6">
        <w:rPr>
          <w:b/>
          <w:color w:val="0070C0"/>
          <w:sz w:val="32"/>
          <w:szCs w:val="32"/>
          <w:lang w:val="fr-FR"/>
        </w:rPr>
        <w:t xml:space="preserve"> : </w:t>
      </w:r>
      <w:r>
        <w:rPr>
          <w:b/>
          <w:color w:val="0070C0"/>
          <w:sz w:val="32"/>
          <w:szCs w:val="32"/>
          <w:lang w:val="fr-FR"/>
        </w:rPr>
        <w:t>Polymères</w:t>
      </w:r>
    </w:p>
    <w:p w:rsidR="00D074C6" w:rsidRPr="00AB5C87" w:rsidRDefault="00D074C6">
      <w:pPr>
        <w:rPr>
          <w:i/>
          <w:lang w:val="fr-FR"/>
        </w:rPr>
      </w:pPr>
      <w:r w:rsidRPr="00AB5C87">
        <w:rPr>
          <w:b/>
          <w:i/>
          <w:lang w:val="fr-FR"/>
        </w:rPr>
        <w:t xml:space="preserve">Niveau : </w:t>
      </w:r>
      <w:r w:rsidRPr="00AB5C87">
        <w:rPr>
          <w:i/>
          <w:lang w:val="fr-FR"/>
        </w:rPr>
        <w:t>Lycée</w:t>
      </w:r>
      <w:r w:rsidR="001D14D7">
        <w:rPr>
          <w:i/>
          <w:lang w:val="fr-FR"/>
        </w:rPr>
        <w:t xml:space="preserve"> </w:t>
      </w:r>
    </w:p>
    <w:p w:rsidR="00D074C6" w:rsidRPr="000B61C1" w:rsidRDefault="00D074C6" w:rsidP="000B61C1">
      <w:pPr>
        <w:rPr>
          <w:b/>
          <w:i/>
          <w:lang w:val="fr-FR"/>
        </w:rPr>
      </w:pPr>
      <w:proofErr w:type="spellStart"/>
      <w:r w:rsidRPr="00AB5C87">
        <w:rPr>
          <w:b/>
          <w:i/>
          <w:lang w:val="fr-FR"/>
        </w:rPr>
        <w:t>Pré-requis</w:t>
      </w:r>
      <w:proofErr w:type="spellEnd"/>
      <w:r w:rsidRPr="00AB5C87">
        <w:rPr>
          <w:b/>
          <w:i/>
          <w:lang w:val="fr-FR"/>
        </w:rPr>
        <w:t xml:space="preserve"> : </w:t>
      </w:r>
    </w:p>
    <w:p w:rsidR="00980948" w:rsidRDefault="00D074C6" w:rsidP="00CC7809">
      <w:pPr>
        <w:rPr>
          <w:i/>
          <w:lang w:val="fr-FR"/>
        </w:rPr>
      </w:pPr>
      <w:r w:rsidRPr="00AB5C87">
        <w:rPr>
          <w:i/>
          <w:lang w:val="fr-FR"/>
        </w:rPr>
        <w:t>-</w:t>
      </w:r>
      <w:r w:rsidR="005A4B1E">
        <w:rPr>
          <w:i/>
          <w:lang w:val="fr-FR"/>
        </w:rPr>
        <w:t xml:space="preserve"> </w:t>
      </w:r>
      <w:r w:rsidR="00511389">
        <w:rPr>
          <w:i/>
          <w:lang w:val="fr-FR"/>
        </w:rPr>
        <w:t>Liaisons covalentes</w:t>
      </w:r>
    </w:p>
    <w:p w:rsidR="00511389" w:rsidRDefault="00511389" w:rsidP="00CC7809">
      <w:pPr>
        <w:rPr>
          <w:i/>
          <w:lang w:val="fr-FR"/>
        </w:rPr>
      </w:pPr>
      <w:r>
        <w:rPr>
          <w:i/>
          <w:lang w:val="fr-FR"/>
        </w:rPr>
        <w:t>- Interactions intermoléculaires</w:t>
      </w:r>
    </w:p>
    <w:p w:rsidR="00511389" w:rsidRDefault="00511389" w:rsidP="00CC7809">
      <w:pPr>
        <w:rPr>
          <w:i/>
          <w:lang w:val="fr-FR"/>
        </w:rPr>
      </w:pPr>
      <w:r>
        <w:rPr>
          <w:i/>
          <w:lang w:val="fr-FR"/>
        </w:rPr>
        <w:t>- Représentation des molécules</w:t>
      </w:r>
    </w:p>
    <w:p w:rsidR="00511389" w:rsidRDefault="00511389" w:rsidP="00CC7809">
      <w:pPr>
        <w:rPr>
          <w:i/>
          <w:lang w:val="fr-FR"/>
        </w:rPr>
      </w:pPr>
      <w:r>
        <w:rPr>
          <w:i/>
          <w:lang w:val="fr-FR"/>
        </w:rPr>
        <w:t>- Groupes fonctionnels</w:t>
      </w:r>
      <w:bookmarkStart w:id="0" w:name="_GoBack"/>
      <w:bookmarkEnd w:id="0"/>
    </w:p>
    <w:p w:rsidR="00942728" w:rsidRPr="00AA794E" w:rsidRDefault="00942728" w:rsidP="00942728">
      <w:pPr>
        <w:rPr>
          <w:b/>
          <w:i/>
          <w:lang w:val="fr-FR"/>
        </w:rPr>
      </w:pPr>
      <w:r w:rsidRPr="00AA794E">
        <w:rPr>
          <w:b/>
          <w:i/>
          <w:lang w:val="fr-FR"/>
        </w:rPr>
        <w:t>REFERENCES :</w:t>
      </w:r>
    </w:p>
    <w:p w:rsidR="006D75D1" w:rsidRPr="006D75D1" w:rsidRDefault="00942728" w:rsidP="006D75D1">
      <w:pPr>
        <w:rPr>
          <w:lang w:val="fr-FR"/>
        </w:rPr>
      </w:pPr>
      <w:r>
        <w:rPr>
          <w:i/>
          <w:lang w:val="fr-FR"/>
        </w:rPr>
        <w:t xml:space="preserve">[1] </w:t>
      </w:r>
      <w:r w:rsidR="006D75D1">
        <w:rPr>
          <w:i/>
          <w:lang w:val="fr-FR"/>
        </w:rPr>
        <w:t xml:space="preserve">Olympiades 2010 : Etude d’un lait. </w:t>
      </w:r>
      <w:r w:rsidR="006D75D1" w:rsidRPr="006D75D1">
        <w:rPr>
          <w:i/>
          <w:lang w:val="fr-FR"/>
        </w:rPr>
        <w:t xml:space="preserve">URL : </w:t>
      </w:r>
      <w:hyperlink r:id="rId8" w:history="1">
        <w:r w:rsidR="006D75D1" w:rsidRPr="006D75D1">
          <w:rPr>
            <w:rStyle w:val="Lienhypertexte"/>
            <w:lang w:val="fr-FR"/>
          </w:rPr>
          <w:t>http://www.slampert.com/Activites%2</w:t>
        </w:r>
        <w:r w:rsidR="006D75D1" w:rsidRPr="006D75D1">
          <w:rPr>
            <w:rStyle w:val="Lienhypertexte"/>
            <w:lang w:val="fr-FR"/>
          </w:rPr>
          <w:t>0</w:t>
        </w:r>
        <w:r w:rsidR="006D75D1" w:rsidRPr="006D75D1">
          <w:rPr>
            <w:rStyle w:val="Lienhypertexte"/>
            <w:lang w:val="fr-FR"/>
          </w:rPr>
          <w:t>pedagogiques/TPONC2.pdf</w:t>
        </w:r>
      </w:hyperlink>
    </w:p>
    <w:p w:rsidR="00E76A84" w:rsidRDefault="006D75D1" w:rsidP="00CC7809">
      <w:pPr>
        <w:rPr>
          <w:i/>
          <w:lang w:val="fr-FR"/>
        </w:rPr>
      </w:pPr>
      <w:r>
        <w:rPr>
          <w:i/>
          <w:lang w:val="fr-FR"/>
        </w:rPr>
        <w:t>[2]</w:t>
      </w:r>
      <w:r w:rsidR="00153A64">
        <w:rPr>
          <w:i/>
          <w:lang w:val="fr-FR"/>
        </w:rPr>
        <w:t xml:space="preserve"> Jean-François le MARECHAL</w:t>
      </w:r>
      <w:r w:rsidR="002922A6">
        <w:rPr>
          <w:i/>
          <w:lang w:val="fr-FR"/>
        </w:rPr>
        <w:t>.</w:t>
      </w:r>
      <w:r w:rsidR="00153A64">
        <w:rPr>
          <w:i/>
          <w:lang w:val="fr-FR"/>
        </w:rPr>
        <w:t xml:space="preserve"> La chimie expérimentale. Chimie organique et minérale. </w:t>
      </w:r>
      <w:proofErr w:type="spellStart"/>
      <w:r w:rsidR="00153A64">
        <w:rPr>
          <w:i/>
          <w:lang w:val="fr-FR"/>
        </w:rPr>
        <w:t>Dunod</w:t>
      </w:r>
      <w:proofErr w:type="spellEnd"/>
      <w:r w:rsidR="00153A64">
        <w:rPr>
          <w:i/>
          <w:lang w:val="fr-FR"/>
        </w:rPr>
        <w:t>. 2007.</w:t>
      </w:r>
    </w:p>
    <w:p w:rsidR="00153A64" w:rsidRDefault="00153A64" w:rsidP="00CC7809">
      <w:pPr>
        <w:rPr>
          <w:i/>
          <w:lang w:val="fr-FR"/>
        </w:rPr>
      </w:pPr>
      <w:r>
        <w:rPr>
          <w:i/>
          <w:lang w:val="fr-FR"/>
        </w:rPr>
        <w:t>[3]</w:t>
      </w:r>
      <w:r w:rsidR="002922A6">
        <w:rPr>
          <w:i/>
          <w:lang w:val="fr-FR"/>
        </w:rPr>
        <w:t xml:space="preserve"> Bruno FOSSET. Chimie tout-en-un PC-PC*. </w:t>
      </w:r>
      <w:proofErr w:type="spellStart"/>
      <w:r w:rsidR="002922A6">
        <w:rPr>
          <w:i/>
          <w:lang w:val="fr-FR"/>
        </w:rPr>
        <w:t>Dunod</w:t>
      </w:r>
      <w:proofErr w:type="spellEnd"/>
      <w:r w:rsidR="002922A6">
        <w:rPr>
          <w:i/>
          <w:lang w:val="fr-FR"/>
        </w:rPr>
        <w:t>. 2014.</w:t>
      </w:r>
    </w:p>
    <w:p w:rsidR="00931465" w:rsidRDefault="00931465">
      <w:pPr>
        <w:rPr>
          <w:color w:val="FF0000"/>
          <w:lang w:val="fr-FR"/>
        </w:rPr>
      </w:pPr>
      <w:r w:rsidRPr="00931465">
        <w:rPr>
          <w:color w:val="FF0000"/>
          <w:lang w:val="fr-FR"/>
        </w:rPr>
        <w:t>Affichage titre leçon sur slide</w:t>
      </w:r>
      <w:r w:rsidR="002F32D4">
        <w:rPr>
          <w:color w:val="FF0000"/>
          <w:lang w:val="fr-FR"/>
        </w:rPr>
        <w:t xml:space="preserve"> 1</w:t>
      </w:r>
    </w:p>
    <w:p w:rsidR="00CC2915" w:rsidRPr="00CC2915" w:rsidRDefault="00CC2915">
      <w:pPr>
        <w:rPr>
          <w:b/>
          <w:color w:val="00B050"/>
          <w:lang w:val="fr-FR"/>
        </w:rPr>
      </w:pPr>
      <w:r>
        <w:rPr>
          <w:b/>
          <w:color w:val="00B050"/>
          <w:lang w:val="fr-FR"/>
        </w:rPr>
        <w:t>BLABLA</w:t>
      </w:r>
    </w:p>
    <w:p w:rsidR="00CC2915" w:rsidRDefault="00AB5C87" w:rsidP="00CC2915">
      <w:pPr>
        <w:rPr>
          <w:lang w:val="fr-FR"/>
        </w:rPr>
      </w:pPr>
      <w:r w:rsidRPr="00AB5C87">
        <w:rPr>
          <w:b/>
          <w:u w:val="single"/>
          <w:lang w:val="fr-FR"/>
        </w:rPr>
        <w:t>Introduction :</w:t>
      </w:r>
      <w:r w:rsidRPr="00AA2F51">
        <w:rPr>
          <w:b/>
          <w:lang w:val="fr-FR"/>
        </w:rPr>
        <w:t xml:space="preserve"> </w:t>
      </w:r>
    </w:p>
    <w:p w:rsidR="00E102A6" w:rsidRDefault="00E102A6" w:rsidP="00CC2915">
      <w:pPr>
        <w:rPr>
          <w:lang w:val="fr-FR"/>
        </w:rPr>
      </w:pPr>
      <w:r>
        <w:rPr>
          <w:lang w:val="fr-FR"/>
        </w:rPr>
        <w:t>- Le mot « polymère » vient du grec. Poly signifie plusieurs et mère signifie unité, un polymère est donc une succession de la même unité moléculaire qui se répète.</w:t>
      </w:r>
    </w:p>
    <w:p w:rsidR="00E102A6" w:rsidRDefault="00E102A6" w:rsidP="00CC2915">
      <w:pPr>
        <w:rPr>
          <w:lang w:val="fr-FR"/>
        </w:rPr>
      </w:pPr>
      <w:r>
        <w:rPr>
          <w:lang w:val="fr-FR"/>
        </w:rPr>
        <w:t>-</w:t>
      </w:r>
      <w:r w:rsidR="003F6345">
        <w:rPr>
          <w:lang w:val="fr-FR"/>
        </w:rPr>
        <w:t xml:space="preserve"> La chimie des polymères a connu son envol dans les années 1920s avec les travaux de Hermann Staudinger (prix Nobel de chimie 1953) qui est le premier à proposer le concept de </w:t>
      </w:r>
      <w:r w:rsidR="003F6345" w:rsidRPr="00926248">
        <w:rPr>
          <w:b/>
          <w:lang w:val="fr-FR"/>
        </w:rPr>
        <w:t>macromolécule</w:t>
      </w:r>
      <w:r w:rsidR="003F6345">
        <w:rPr>
          <w:lang w:val="fr-FR"/>
        </w:rPr>
        <w:t>.</w:t>
      </w:r>
    </w:p>
    <w:p w:rsidR="00926248" w:rsidRDefault="00926248" w:rsidP="00CC2915">
      <w:pPr>
        <w:rPr>
          <w:lang w:val="fr-FR"/>
        </w:rPr>
      </w:pPr>
      <w:r>
        <w:rPr>
          <w:lang w:val="fr-FR"/>
        </w:rPr>
        <w:t>-  Ce n’est que peu de temps que les polymères ont connu une utilisation récurrente dans l’industrie. On peut penser à la préparation du polyéthylène (il s’agit aujourd’hui de la matière plastique la plus commune, peu chère ; représente environ un tiers de l’ensemble des plastiques produits en 2018) en 1933 par Gibson et Fawcett ou encore à l’utilisation des polymères dans l’industrie du textile avec la synthèse du nylon (matière pastique souvent utilisée comme fibre textile) mise au point par Carothers en 1938.</w:t>
      </w:r>
    </w:p>
    <w:p w:rsidR="00144733" w:rsidRDefault="00144733" w:rsidP="00CC2915">
      <w:pPr>
        <w:rPr>
          <w:color w:val="000000" w:themeColor="text1"/>
          <w:lang w:val="fr-FR"/>
        </w:rPr>
      </w:pPr>
      <w:r>
        <w:rPr>
          <w:color w:val="000000" w:themeColor="text1"/>
          <w:lang w:val="fr-FR"/>
        </w:rPr>
        <w:t xml:space="preserve">- Dire qu’il existe aussi des polymères naturels. On peut penser à la cellulose, </w:t>
      </w:r>
      <w:proofErr w:type="spellStart"/>
      <w:r>
        <w:rPr>
          <w:color w:val="000000" w:themeColor="text1"/>
          <w:lang w:val="fr-FR"/>
        </w:rPr>
        <w:t>biopolymère</w:t>
      </w:r>
      <w:proofErr w:type="spellEnd"/>
      <w:r>
        <w:rPr>
          <w:color w:val="000000" w:themeColor="text1"/>
          <w:lang w:val="fr-FR"/>
        </w:rPr>
        <w:t xml:space="preserve"> principal constituant de la paroi des cellules végétales (utilisation biocarburant, alimentation…).</w:t>
      </w:r>
    </w:p>
    <w:p w:rsidR="00144733" w:rsidRDefault="00144733" w:rsidP="00CC2915">
      <w:pPr>
        <w:rPr>
          <w:color w:val="FF0000"/>
          <w:lang w:val="fr-FR"/>
        </w:rPr>
      </w:pPr>
      <w:r>
        <w:rPr>
          <w:color w:val="000000" w:themeColor="text1"/>
          <w:lang w:val="fr-FR"/>
        </w:rPr>
        <w:t xml:space="preserve">- Proposer une expérience permettant d’extraire un plastique naturel : la caséine du lait (une protéine (macromolécule) constituée des acides aminés </w:t>
      </w:r>
      <w:r w:rsidRPr="00144733">
        <w:rPr>
          <w:color w:val="000000" w:themeColor="text1"/>
          <w:lang w:val="fr-FR"/>
        </w:rPr>
        <w:t xml:space="preserve">constituant </w:t>
      </w:r>
      <w:r>
        <w:rPr>
          <w:color w:val="000000" w:themeColor="text1"/>
          <w:lang w:val="fr-FR"/>
        </w:rPr>
        <w:t>sa chaîne).</w:t>
      </w:r>
      <w:r w:rsidRPr="00144733">
        <w:rPr>
          <w:color w:val="000000" w:themeColor="text1"/>
          <w:lang w:val="fr-FR"/>
        </w:rPr>
        <w:t xml:space="preserve"> </w:t>
      </w:r>
      <w:r w:rsidR="00D4354A">
        <w:rPr>
          <w:color w:val="FF0000"/>
          <w:lang w:val="fr-FR"/>
        </w:rPr>
        <w:t>M</w:t>
      </w:r>
      <w:r>
        <w:rPr>
          <w:color w:val="FF0000"/>
          <w:lang w:val="fr-FR"/>
        </w:rPr>
        <w:t>ontrer</w:t>
      </w:r>
      <w:r w:rsidRPr="00144733">
        <w:rPr>
          <w:color w:val="FF0000"/>
          <w:lang w:val="fr-FR"/>
        </w:rPr>
        <w:t xml:space="preserve"> slide 2</w:t>
      </w:r>
    </w:p>
    <w:p w:rsidR="00FD745C" w:rsidRPr="00144733" w:rsidRDefault="00FD745C" w:rsidP="00CC2915">
      <w:pPr>
        <w:rPr>
          <w:color w:val="000000" w:themeColor="text1"/>
          <w:lang w:val="fr-FR"/>
        </w:rPr>
      </w:pPr>
      <w:r>
        <w:rPr>
          <w:color w:val="FF0000"/>
          <w:lang w:val="fr-FR"/>
        </w:rPr>
        <w:t>Montrer slide 3</w:t>
      </w:r>
    </w:p>
    <w:tbl>
      <w:tblPr>
        <w:tblStyle w:val="Grilledutableau"/>
        <w:tblW w:w="0" w:type="auto"/>
        <w:tblLook w:val="04A0" w:firstRow="1" w:lastRow="0" w:firstColumn="1" w:lastColumn="0" w:noHBand="0" w:noVBand="1"/>
      </w:tblPr>
      <w:tblGrid>
        <w:gridCol w:w="9350"/>
      </w:tblGrid>
      <w:tr w:rsidR="00CC2915" w:rsidRPr="0073492C" w:rsidTr="00894696">
        <w:tc>
          <w:tcPr>
            <w:tcW w:w="9350" w:type="dxa"/>
          </w:tcPr>
          <w:p w:rsidR="00CC2915" w:rsidRDefault="00CC2915" w:rsidP="00894696">
            <w:pPr>
              <w:rPr>
                <w:rFonts w:eastAsiaTheme="minorEastAsia"/>
                <w:color w:val="000000" w:themeColor="text1"/>
                <w:lang w:val="fr-FR"/>
              </w:rPr>
            </w:pPr>
            <w:r w:rsidRPr="00CE6AA5">
              <w:rPr>
                <w:rFonts w:eastAsiaTheme="minorEastAsia"/>
                <w:color w:val="000000" w:themeColor="text1"/>
                <w:lang w:val="fr-FR"/>
              </w:rPr>
              <w:t>Explication manip</w:t>
            </w:r>
            <w:r>
              <w:rPr>
                <w:rFonts w:eastAsiaTheme="minorEastAsia"/>
                <w:color w:val="000000" w:themeColor="text1"/>
                <w:lang w:val="fr-FR"/>
              </w:rPr>
              <w:t> : (Etude d’un lait, [3])</w:t>
            </w:r>
          </w:p>
          <w:p w:rsidR="00CC2915" w:rsidRDefault="00CC2915" w:rsidP="00894696">
            <w:pPr>
              <w:rPr>
                <w:rFonts w:eastAsiaTheme="minorEastAsia"/>
                <w:color w:val="000000" w:themeColor="text1"/>
                <w:lang w:val="fr-FR"/>
              </w:rPr>
            </w:pPr>
            <w:r>
              <w:rPr>
                <w:rFonts w:eastAsiaTheme="minorEastAsia"/>
                <w:color w:val="000000" w:themeColor="text1"/>
                <w:lang w:val="fr-FR"/>
              </w:rPr>
              <w:t xml:space="preserve">- Introduire environ 50 </w:t>
            </w:r>
            <w:proofErr w:type="spellStart"/>
            <w:r>
              <w:rPr>
                <w:rFonts w:eastAsiaTheme="minorEastAsia"/>
                <w:color w:val="000000" w:themeColor="text1"/>
                <w:lang w:val="fr-FR"/>
              </w:rPr>
              <w:t>mL</w:t>
            </w:r>
            <w:proofErr w:type="spellEnd"/>
            <w:r>
              <w:rPr>
                <w:rFonts w:eastAsiaTheme="minorEastAsia"/>
                <w:color w:val="000000" w:themeColor="text1"/>
                <w:lang w:val="fr-FR"/>
              </w:rPr>
              <w:t xml:space="preserve"> de lait dans un bécher de 250 </w:t>
            </w:r>
            <w:proofErr w:type="spellStart"/>
            <w:r>
              <w:rPr>
                <w:rFonts w:eastAsiaTheme="minorEastAsia"/>
                <w:color w:val="000000" w:themeColor="text1"/>
                <w:lang w:val="fr-FR"/>
              </w:rPr>
              <w:t>mL</w:t>
            </w:r>
            <w:proofErr w:type="spellEnd"/>
            <w:r>
              <w:rPr>
                <w:rFonts w:eastAsiaTheme="minorEastAsia"/>
                <w:color w:val="000000" w:themeColor="text1"/>
                <w:lang w:val="fr-FR"/>
              </w:rPr>
              <w:t xml:space="preserve"> et le porter à environ 40°C au bain marie en agitant.</w:t>
            </w:r>
          </w:p>
          <w:p w:rsidR="00CC2915" w:rsidRDefault="00CC2915" w:rsidP="00894696">
            <w:pPr>
              <w:rPr>
                <w:rFonts w:eastAsiaTheme="minorEastAsia"/>
                <w:color w:val="000000" w:themeColor="text1"/>
                <w:lang w:val="fr-FR"/>
              </w:rPr>
            </w:pPr>
            <w:r>
              <w:rPr>
                <w:rFonts w:eastAsiaTheme="minorEastAsia"/>
                <w:color w:val="000000" w:themeColor="text1"/>
                <w:lang w:val="fr-FR"/>
              </w:rPr>
              <w:lastRenderedPageBreak/>
              <w:t xml:space="preserve">- A 40 °C, arrêter le chauffage et ajouter goutte à goutte en agitant avec baguette de verre 10 </w:t>
            </w:r>
            <w:proofErr w:type="spellStart"/>
            <w:r>
              <w:rPr>
                <w:rFonts w:eastAsiaTheme="minorEastAsia"/>
                <w:color w:val="000000" w:themeColor="text1"/>
                <w:lang w:val="fr-FR"/>
              </w:rPr>
              <w:t>mL</w:t>
            </w:r>
            <w:proofErr w:type="spellEnd"/>
            <w:r>
              <w:rPr>
                <w:rFonts w:eastAsiaTheme="minorEastAsia"/>
                <w:color w:val="000000" w:themeColor="text1"/>
                <w:lang w:val="fr-FR"/>
              </w:rPr>
              <w:t xml:space="preserve"> d’une solution d’acide éthanoïque à 10% (vérifier au papier pH que pH~4,5, sinon continuer ajout).</w:t>
            </w:r>
          </w:p>
          <w:p w:rsidR="00CC2915" w:rsidRDefault="00CC2915" w:rsidP="00894696">
            <w:pPr>
              <w:rPr>
                <w:rFonts w:eastAsiaTheme="minorEastAsia"/>
                <w:color w:val="000000" w:themeColor="text1"/>
                <w:lang w:val="fr-FR"/>
              </w:rPr>
            </w:pPr>
            <w:r>
              <w:rPr>
                <w:rFonts w:eastAsiaTheme="minorEastAsia"/>
                <w:color w:val="000000" w:themeColor="text1"/>
                <w:lang w:val="fr-FR"/>
              </w:rPr>
              <w:t xml:space="preserve">- On observe une </w:t>
            </w:r>
            <w:r w:rsidRPr="00D56D95">
              <w:rPr>
                <w:rFonts w:eastAsiaTheme="minorEastAsia"/>
                <w:b/>
                <w:color w:val="000000" w:themeColor="text1"/>
                <w:lang w:val="fr-FR"/>
              </w:rPr>
              <w:t>précipitation</w:t>
            </w:r>
            <w:r>
              <w:rPr>
                <w:rFonts w:eastAsiaTheme="minorEastAsia"/>
                <w:color w:val="000000" w:themeColor="text1"/>
                <w:lang w:val="fr-FR"/>
              </w:rPr>
              <w:t xml:space="preserve"> (le lait caille)</w:t>
            </w:r>
            <w:r w:rsidR="00D56D95">
              <w:rPr>
                <w:rFonts w:eastAsiaTheme="minorEastAsia"/>
                <w:color w:val="000000" w:themeColor="text1"/>
                <w:lang w:val="fr-FR"/>
              </w:rPr>
              <w:t>.</w:t>
            </w:r>
          </w:p>
          <w:p w:rsidR="00CC2915" w:rsidRDefault="006D75D1" w:rsidP="00D56D95">
            <w:pPr>
              <w:rPr>
                <w:rFonts w:eastAsiaTheme="minorEastAsia"/>
                <w:color w:val="000000" w:themeColor="text1"/>
                <w:lang w:val="fr-FR"/>
              </w:rPr>
            </w:pPr>
            <w:r>
              <w:rPr>
                <w:rFonts w:eastAsiaTheme="minorEastAsia"/>
                <w:color w:val="000000" w:themeColor="text1"/>
                <w:lang w:val="fr-FR"/>
              </w:rPr>
              <w:t>- Filtrer à l’eau glacée</w:t>
            </w:r>
            <w:r w:rsidR="00CC2915">
              <w:rPr>
                <w:rFonts w:eastAsiaTheme="minorEastAsia"/>
                <w:color w:val="000000" w:themeColor="text1"/>
                <w:lang w:val="fr-FR"/>
              </w:rPr>
              <w:t xml:space="preserve"> sur Buchner pour obtenir le « gâteau »</w:t>
            </w:r>
            <w:r w:rsidR="00D56D95">
              <w:rPr>
                <w:rFonts w:eastAsiaTheme="minorEastAsia"/>
                <w:color w:val="000000" w:themeColor="text1"/>
                <w:lang w:val="fr-FR"/>
              </w:rPr>
              <w:t>.</w:t>
            </w:r>
          </w:p>
          <w:p w:rsidR="00D56D95" w:rsidRPr="00D56D95" w:rsidRDefault="00D56D95" w:rsidP="00D56D95">
            <w:pPr>
              <w:rPr>
                <w:rFonts w:eastAsiaTheme="minorEastAsia"/>
                <w:color w:val="000000" w:themeColor="text1"/>
                <w:lang w:val="fr-FR"/>
              </w:rPr>
            </w:pPr>
          </w:p>
        </w:tc>
      </w:tr>
    </w:tbl>
    <w:p w:rsidR="00CC2915" w:rsidRDefault="00CC2915" w:rsidP="00CC2915">
      <w:pPr>
        <w:rPr>
          <w:b/>
          <w:color w:val="5B9BD5" w:themeColor="accent1"/>
          <w:lang w:val="fr-FR"/>
        </w:rPr>
      </w:pPr>
    </w:p>
    <w:p w:rsidR="00CC2915" w:rsidRPr="00264653" w:rsidRDefault="00CC2915" w:rsidP="00CC2915">
      <w:pPr>
        <w:rPr>
          <w:b/>
          <w:color w:val="5B9BD5" w:themeColor="accent1"/>
          <w:lang w:val="fr-FR"/>
        </w:rPr>
      </w:pPr>
      <w:r w:rsidRPr="00264653">
        <w:rPr>
          <w:b/>
          <w:color w:val="5B9BD5" w:themeColor="accent1"/>
          <w:lang w:val="fr-FR"/>
        </w:rPr>
        <w:t>E</w:t>
      </w:r>
      <w:r w:rsidRPr="00264653">
        <w:rPr>
          <w:b/>
          <w:color w:val="5B9BD5" w:themeColor="accent1"/>
          <w:lang w:val="fr-FR"/>
        </w:rPr>
        <w:t>XPERIENCE 1</w:t>
      </w:r>
    </w:p>
    <w:p w:rsidR="00D56D95" w:rsidRPr="001F2C33" w:rsidRDefault="00D56D95" w:rsidP="00CC2915">
      <w:pPr>
        <w:rPr>
          <w:i/>
          <w:color w:val="00B050"/>
          <w:lang w:val="fr-FR"/>
        </w:rPr>
      </w:pPr>
      <w:r w:rsidRPr="00264653">
        <w:rPr>
          <w:i/>
          <w:color w:val="00B050"/>
          <w:u w:val="single"/>
          <w:lang w:val="fr-FR"/>
        </w:rPr>
        <w:t>Remarque (si question) :</w:t>
      </w:r>
      <w:r w:rsidRPr="001F2C33">
        <w:rPr>
          <w:i/>
          <w:color w:val="00B050"/>
          <w:lang w:val="fr-FR"/>
        </w:rPr>
        <w:t xml:space="preserve"> </w:t>
      </w:r>
      <w:r w:rsidRPr="001F2C33">
        <w:rPr>
          <w:rFonts w:cstheme="minorHAnsi"/>
          <w:i/>
          <w:color w:val="00B050"/>
          <w:sz w:val="21"/>
          <w:szCs w:val="21"/>
          <w:shd w:val="clear" w:color="auto" w:fill="FFFFFF"/>
          <w:lang w:val="fr-FR"/>
        </w:rPr>
        <w:t>Dans le lait, les micelles de caséines et les globules gras sont chargés négativement. Ceci entraîne une répulsion électrostatique qui assure la stabilité du lait. Les fragments de </w:t>
      </w:r>
      <w:r w:rsidRPr="001F2C33">
        <w:rPr>
          <w:rFonts w:cstheme="minorHAnsi"/>
          <w:i/>
          <w:color w:val="00B050"/>
          <w:lang w:val="fr-FR"/>
        </w:rPr>
        <w:t>caséine</w:t>
      </w:r>
      <w:r w:rsidRPr="001F2C33">
        <w:rPr>
          <w:rFonts w:cstheme="minorHAnsi"/>
          <w:i/>
          <w:color w:val="00B050"/>
          <w:sz w:val="21"/>
          <w:szCs w:val="21"/>
          <w:shd w:val="clear" w:color="auto" w:fill="FFFFFF"/>
          <w:lang w:val="fr-FR"/>
        </w:rPr>
        <w:t xml:space="preserve"> </w:t>
      </w:r>
      <w:r w:rsidRPr="001F2C33">
        <w:rPr>
          <w:rFonts w:cstheme="minorHAnsi"/>
          <w:i/>
          <w:color w:val="00B050"/>
          <w:sz w:val="21"/>
          <w:szCs w:val="21"/>
          <w:shd w:val="clear" w:color="auto" w:fill="FFFFFF"/>
          <w:lang w:val="fr-FR"/>
        </w:rPr>
        <w:t>sont hydrophiles et se trouvent en périphérie des micelles, où ils créent une couche d'hydratation (eau retenue empêchant le rapprochement des colloïdes entre eux). L'acide lactique, issu de la dégradation du lactose par les bactéries lactiques, porte des charges positives qui neutralisent les charges négatives des colloïdes. À pH 4,6 -- appelé point isoélectrique de la caséine-- on obtient leur neutralité. L'acide déshydrate ainsi les micelles, ce qui leur permet de se rapprocher. On obtient un gel : c'est la coagulation lactique du lait (</w:t>
      </w:r>
      <w:r w:rsidR="001F2C33" w:rsidRPr="001F2C33">
        <w:rPr>
          <w:rFonts w:cstheme="minorHAnsi"/>
          <w:i/>
          <w:color w:val="00B050"/>
          <w:lang w:val="fr-FR"/>
        </w:rPr>
        <w:t>lait fermenté</w:t>
      </w:r>
      <w:r w:rsidRPr="001F2C33">
        <w:rPr>
          <w:rFonts w:cstheme="minorHAnsi"/>
          <w:i/>
          <w:color w:val="00B050"/>
          <w:sz w:val="21"/>
          <w:szCs w:val="21"/>
          <w:shd w:val="clear" w:color="auto" w:fill="FFFFFF"/>
          <w:lang w:val="fr-FR"/>
        </w:rPr>
        <w:t>).</w:t>
      </w:r>
    </w:p>
    <w:p w:rsidR="001A0C2B" w:rsidRDefault="00CC2915" w:rsidP="00037C25">
      <w:pPr>
        <w:rPr>
          <w:color w:val="000000" w:themeColor="text1"/>
          <w:lang w:val="fr-FR"/>
        </w:rPr>
      </w:pPr>
      <w:r w:rsidRPr="009A4637">
        <w:rPr>
          <w:color w:val="000000" w:themeColor="text1"/>
          <w:lang w:val="fr-FR"/>
        </w:rPr>
        <w:t xml:space="preserve">- On </w:t>
      </w:r>
      <w:r>
        <w:rPr>
          <w:color w:val="000000" w:themeColor="text1"/>
          <w:lang w:val="fr-FR"/>
        </w:rPr>
        <w:t xml:space="preserve">obtient un plastique (malheureusement non biodégradable). Mais sur le même principe on peut obtenir la </w:t>
      </w:r>
      <w:proofErr w:type="spellStart"/>
      <w:r>
        <w:rPr>
          <w:color w:val="000000" w:themeColor="text1"/>
          <w:lang w:val="fr-FR"/>
        </w:rPr>
        <w:t>galathite</w:t>
      </w:r>
      <w:proofErr w:type="spellEnd"/>
      <w:r>
        <w:rPr>
          <w:color w:val="000000" w:themeColor="text1"/>
          <w:lang w:val="fr-FR"/>
        </w:rPr>
        <w:t xml:space="preserve"> (caséine + formol </w:t>
      </w:r>
      <w:r>
        <w:rPr>
          <w:noProof/>
          <w:color w:val="000000" w:themeColor="text1"/>
        </w:rPr>
        <w:drawing>
          <wp:inline distT="0" distB="0" distL="0" distR="0" wp14:anchorId="7A644260" wp14:editId="73534F96">
            <wp:extent cx="520860" cy="492369"/>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o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358" cy="499457"/>
                    </a:xfrm>
                    <a:prstGeom prst="rect">
                      <a:avLst/>
                    </a:prstGeom>
                  </pic:spPr>
                </pic:pic>
              </a:graphicData>
            </a:graphic>
          </wp:inline>
        </w:drawing>
      </w:r>
      <w:r>
        <w:rPr>
          <w:color w:val="000000" w:themeColor="text1"/>
          <w:lang w:val="fr-FR"/>
        </w:rPr>
        <w:t xml:space="preserve">). C’est un plastique dur qui se travaille manuellement, il ne se moule pas </w:t>
      </w:r>
      <w:r w:rsidRPr="008D20FD">
        <w:rPr>
          <w:b/>
          <w:color w:val="000000" w:themeColor="text1"/>
          <w:lang w:val="fr-FR"/>
        </w:rPr>
        <w:t>mais est biodégradable</w:t>
      </w:r>
      <w:r>
        <w:rPr>
          <w:color w:val="000000" w:themeColor="text1"/>
          <w:lang w:val="fr-FR"/>
        </w:rPr>
        <w:t>.</w:t>
      </w:r>
    </w:p>
    <w:p w:rsidR="007261DC" w:rsidRPr="00144733" w:rsidRDefault="007261DC" w:rsidP="00037C25">
      <w:pPr>
        <w:rPr>
          <w:color w:val="000000" w:themeColor="text1"/>
          <w:lang w:val="fr-FR"/>
        </w:rPr>
      </w:pPr>
      <w:r w:rsidRPr="007261DC">
        <w:rPr>
          <w:color w:val="00B050"/>
          <w:lang w:val="fr-FR"/>
        </w:rPr>
        <w:t xml:space="preserve">Transition : </w:t>
      </w:r>
      <w:r>
        <w:rPr>
          <w:color w:val="000000" w:themeColor="text1"/>
          <w:lang w:val="fr-FR"/>
        </w:rPr>
        <w:t>Dire qu’avant d’aller plus avant il est nécessaire d’introduire un certains nombres de définitions.</w:t>
      </w:r>
    </w:p>
    <w:p w:rsidR="00762E43" w:rsidRDefault="00153A64" w:rsidP="00FE19FB">
      <w:pPr>
        <w:pStyle w:val="Paragraphedeliste"/>
        <w:numPr>
          <w:ilvl w:val="0"/>
          <w:numId w:val="1"/>
        </w:numPr>
        <w:rPr>
          <w:b/>
          <w:color w:val="000000" w:themeColor="text1"/>
          <w:lang w:val="fr-FR"/>
        </w:rPr>
      </w:pPr>
      <w:r>
        <w:rPr>
          <w:b/>
          <w:color w:val="000000" w:themeColor="text1"/>
          <w:lang w:val="fr-FR"/>
        </w:rPr>
        <w:t>Les polymères : des macromolécules omniprésentes</w:t>
      </w:r>
    </w:p>
    <w:p w:rsidR="00E102A6" w:rsidRDefault="00E102A6" w:rsidP="00E102A6">
      <w:pPr>
        <w:pStyle w:val="Paragraphedeliste"/>
        <w:rPr>
          <w:b/>
          <w:color w:val="000000" w:themeColor="text1"/>
          <w:lang w:val="fr-FR"/>
        </w:rPr>
      </w:pPr>
    </w:p>
    <w:p w:rsidR="00E102A6" w:rsidRDefault="00E102A6" w:rsidP="00FE1B9F">
      <w:pPr>
        <w:pStyle w:val="Paragraphedeliste"/>
        <w:numPr>
          <w:ilvl w:val="0"/>
          <w:numId w:val="2"/>
        </w:numPr>
        <w:rPr>
          <w:b/>
          <w:color w:val="000000" w:themeColor="text1"/>
          <w:lang w:val="fr-FR"/>
        </w:rPr>
      </w:pPr>
      <w:r>
        <w:rPr>
          <w:b/>
          <w:color w:val="000000" w:themeColor="text1"/>
          <w:lang w:val="fr-FR"/>
        </w:rPr>
        <w:t>Définitions</w:t>
      </w:r>
    </w:p>
    <w:p w:rsidR="00FD745C" w:rsidRDefault="00FD745C" w:rsidP="00FD745C">
      <w:pPr>
        <w:rPr>
          <w:color w:val="5B9BD5" w:themeColor="accent1"/>
          <w:lang w:val="fr-FR"/>
        </w:rPr>
      </w:pPr>
      <w:r w:rsidRPr="00FD745C">
        <w:rPr>
          <w:color w:val="5B9BD5" w:themeColor="accent1"/>
          <w:u w:val="single"/>
          <w:lang w:val="fr-FR"/>
        </w:rPr>
        <w:t>Définition (</w:t>
      </w:r>
      <w:r>
        <w:rPr>
          <w:color w:val="5B9BD5" w:themeColor="accent1"/>
          <w:u w:val="single"/>
          <w:lang w:val="fr-FR"/>
        </w:rPr>
        <w:t>macromolécule</w:t>
      </w:r>
      <w:r w:rsidRPr="00FD745C">
        <w:rPr>
          <w:color w:val="5B9BD5" w:themeColor="accent1"/>
          <w:u w:val="single"/>
          <w:lang w:val="fr-FR"/>
        </w:rPr>
        <w:t>) :</w:t>
      </w:r>
      <w:r w:rsidRPr="00FD745C">
        <w:rPr>
          <w:color w:val="5B9BD5" w:themeColor="accent1"/>
          <w:lang w:val="fr-FR"/>
        </w:rPr>
        <w:t xml:space="preserve"> </w:t>
      </w:r>
      <w:r>
        <w:rPr>
          <w:color w:val="5B9BD5" w:themeColor="accent1"/>
          <w:lang w:val="fr-FR"/>
        </w:rPr>
        <w:t xml:space="preserve">Une </w:t>
      </w:r>
      <w:r w:rsidRPr="006151DC">
        <w:rPr>
          <w:b/>
          <w:color w:val="5B9BD5" w:themeColor="accent1"/>
          <w:lang w:val="fr-FR"/>
        </w:rPr>
        <w:t>macromolécule</w:t>
      </w:r>
      <w:r>
        <w:rPr>
          <w:color w:val="5B9BD5" w:themeColor="accent1"/>
          <w:lang w:val="fr-FR"/>
        </w:rPr>
        <w:t xml:space="preserve"> est une molécule</w:t>
      </w:r>
      <w:r w:rsidR="006151DC">
        <w:rPr>
          <w:color w:val="5B9BD5" w:themeColor="accent1"/>
          <w:lang w:val="fr-FR"/>
        </w:rPr>
        <w:t xml:space="preserve"> « géante »</w:t>
      </w:r>
      <w:r>
        <w:rPr>
          <w:color w:val="5B9BD5" w:themeColor="accent1"/>
          <w:lang w:val="fr-FR"/>
        </w:rPr>
        <w:t xml:space="preserve"> de masse moléculaire élevée constituée</w:t>
      </w:r>
      <w:r w:rsidR="006151DC">
        <w:rPr>
          <w:color w:val="5B9BD5" w:themeColor="accent1"/>
          <w:lang w:val="fr-FR"/>
        </w:rPr>
        <w:t xml:space="preserve"> par la répétition d’une unité fondamentale, les unités étant liées entre elles par des liaisons covalentes.</w:t>
      </w:r>
    </w:p>
    <w:p w:rsidR="00FD745C" w:rsidRDefault="006151DC" w:rsidP="00FD745C">
      <w:pPr>
        <w:rPr>
          <w:rFonts w:eastAsiaTheme="minorEastAsia"/>
          <w:color w:val="000000" w:themeColor="text1"/>
          <w:lang w:val="fr-FR"/>
        </w:rPr>
      </w:pPr>
      <w:r w:rsidRPr="006151DC">
        <w:rPr>
          <w:color w:val="000000" w:themeColor="text1"/>
          <w:lang w:val="fr-FR"/>
        </w:rPr>
        <w:t>-</w:t>
      </w:r>
      <w:r>
        <w:rPr>
          <w:color w:val="000000" w:themeColor="text1"/>
          <w:lang w:val="fr-FR"/>
        </w:rPr>
        <w:t xml:space="preserve"> Le nombre d’unités assemblées dans une macromolécule peut atteindre </w:t>
      </w:r>
      <m:oMath>
        <m:sSup>
          <m:sSupPr>
            <m:ctrlPr>
              <w:rPr>
                <w:rFonts w:ascii="Cambria Math" w:hAnsi="Cambria Math"/>
                <w:i/>
                <w:color w:val="000000" w:themeColor="text1"/>
                <w:lang w:val="fr-FR"/>
              </w:rPr>
            </m:ctrlPr>
          </m:sSupPr>
          <m:e>
            <m:r>
              <w:rPr>
                <w:rFonts w:ascii="Cambria Math" w:hAnsi="Cambria Math"/>
                <w:color w:val="000000" w:themeColor="text1"/>
                <w:lang w:val="fr-FR"/>
              </w:rPr>
              <m:t>10</m:t>
            </m:r>
          </m:e>
          <m:sup>
            <m:r>
              <w:rPr>
                <w:rFonts w:ascii="Cambria Math" w:hAnsi="Cambria Math"/>
                <w:color w:val="000000" w:themeColor="text1"/>
                <w:lang w:val="fr-FR"/>
              </w:rPr>
              <m:t>5</m:t>
            </m:r>
          </m:sup>
        </m:sSup>
      </m:oMath>
      <w:r>
        <w:rPr>
          <w:rFonts w:eastAsiaTheme="minorEastAsia"/>
          <w:color w:val="000000" w:themeColor="text1"/>
          <w:lang w:val="fr-FR"/>
        </w:rPr>
        <w:t>.</w:t>
      </w:r>
      <w:r>
        <w:rPr>
          <w:color w:val="000000" w:themeColor="text1"/>
          <w:lang w:val="fr-FR"/>
        </w:rPr>
        <w:t xml:space="preserve"> Leur masse </w:t>
      </w:r>
      <w:proofErr w:type="spellStart"/>
      <w:r>
        <w:rPr>
          <w:color w:val="000000" w:themeColor="text1"/>
          <w:lang w:val="fr-FR"/>
        </w:rPr>
        <w:t>moalire</w:t>
      </w:r>
      <w:proofErr w:type="spellEnd"/>
      <w:r>
        <w:rPr>
          <w:color w:val="000000" w:themeColor="text1"/>
          <w:lang w:val="fr-FR"/>
        </w:rPr>
        <w:t xml:space="preserve"> dépasse fréquemment </w:t>
      </w:r>
      <m:oMath>
        <m:sSup>
          <m:sSupPr>
            <m:ctrlPr>
              <w:rPr>
                <w:rFonts w:ascii="Cambria Math" w:hAnsi="Cambria Math"/>
                <w:i/>
                <w:color w:val="000000" w:themeColor="text1"/>
                <w:lang w:val="fr-FR"/>
              </w:rPr>
            </m:ctrlPr>
          </m:sSupPr>
          <m:e>
            <m:r>
              <w:rPr>
                <w:rFonts w:ascii="Cambria Math" w:hAnsi="Cambria Math"/>
                <w:color w:val="000000" w:themeColor="text1"/>
                <w:lang w:val="fr-FR"/>
              </w:rPr>
              <m:t>10</m:t>
            </m:r>
          </m:e>
          <m:sup>
            <m:r>
              <w:rPr>
                <w:rFonts w:ascii="Cambria Math" w:hAnsi="Cambria Math"/>
                <w:color w:val="000000" w:themeColor="text1"/>
                <w:lang w:val="fr-FR"/>
              </w:rPr>
              <m:t>6</m:t>
            </m:r>
          </m:sup>
        </m:sSup>
      </m:oMath>
      <w:r>
        <w:rPr>
          <w:rFonts w:eastAsiaTheme="minorEastAsia"/>
          <w:color w:val="000000" w:themeColor="text1"/>
          <w:lang w:val="fr-FR"/>
        </w:rPr>
        <w:t xml:space="preserve"> g/mol.</w:t>
      </w:r>
    </w:p>
    <w:p w:rsidR="00AF50E1" w:rsidRDefault="00AF50E1" w:rsidP="00FD745C">
      <w:pPr>
        <w:rPr>
          <w:color w:val="5B9BD5" w:themeColor="accent1"/>
          <w:lang w:val="fr-FR"/>
        </w:rPr>
      </w:pPr>
      <w:r w:rsidRPr="00FD745C">
        <w:rPr>
          <w:color w:val="5B9BD5" w:themeColor="accent1"/>
          <w:u w:val="single"/>
          <w:lang w:val="fr-FR"/>
        </w:rPr>
        <w:t>Définition (</w:t>
      </w:r>
      <w:r>
        <w:rPr>
          <w:color w:val="5B9BD5" w:themeColor="accent1"/>
          <w:u w:val="single"/>
          <w:lang w:val="fr-FR"/>
        </w:rPr>
        <w:t>polymère</w:t>
      </w:r>
      <w:r w:rsidRPr="00FD745C">
        <w:rPr>
          <w:color w:val="5B9BD5" w:themeColor="accent1"/>
          <w:u w:val="single"/>
          <w:lang w:val="fr-FR"/>
        </w:rPr>
        <w:t>) :</w:t>
      </w:r>
      <w:r w:rsidRPr="00FD745C">
        <w:rPr>
          <w:color w:val="5B9BD5" w:themeColor="accent1"/>
          <w:lang w:val="fr-FR"/>
        </w:rPr>
        <w:t xml:space="preserve"> </w:t>
      </w:r>
      <w:r>
        <w:rPr>
          <w:color w:val="5B9BD5" w:themeColor="accent1"/>
          <w:lang w:val="fr-FR"/>
        </w:rPr>
        <w:t xml:space="preserve">Un </w:t>
      </w:r>
      <w:r w:rsidRPr="00AF50E1">
        <w:rPr>
          <w:b/>
          <w:color w:val="5B9BD5" w:themeColor="accent1"/>
          <w:lang w:val="fr-FR"/>
        </w:rPr>
        <w:t>polymère</w:t>
      </w:r>
      <w:r>
        <w:rPr>
          <w:color w:val="5B9BD5" w:themeColor="accent1"/>
          <w:lang w:val="fr-FR"/>
        </w:rPr>
        <w:t xml:space="preserve"> est un ensemble de macromolécules dont les unités sont structurellement identiques.</w:t>
      </w:r>
    </w:p>
    <w:p w:rsidR="00AF50E1" w:rsidRDefault="00AF50E1" w:rsidP="00FD745C">
      <w:pPr>
        <w:rPr>
          <w:color w:val="000000" w:themeColor="text1"/>
          <w:lang w:val="fr-FR"/>
        </w:rPr>
      </w:pPr>
      <w:r>
        <w:rPr>
          <w:color w:val="000000" w:themeColor="text1"/>
          <w:lang w:val="fr-FR"/>
        </w:rPr>
        <w:t>- En revanche, les macromolécules qui constituent le polymère différent : par leur nombre d’unités, la connectivité (mode d’enchaînement) de ces unités, ou même la séquence de ces unités (polymérisation de plus de deux monomères).</w:t>
      </w:r>
    </w:p>
    <w:p w:rsidR="00685E5C" w:rsidRPr="000367E0" w:rsidRDefault="00685E5C" w:rsidP="00FD745C">
      <w:pPr>
        <w:rPr>
          <w:color w:val="5B9BD5" w:themeColor="accent1"/>
          <w:lang w:val="fr-FR"/>
        </w:rPr>
      </w:pPr>
      <w:r w:rsidRPr="00FD745C">
        <w:rPr>
          <w:color w:val="5B9BD5" w:themeColor="accent1"/>
          <w:u w:val="single"/>
          <w:lang w:val="fr-FR"/>
        </w:rPr>
        <w:t>Définition (</w:t>
      </w:r>
      <w:r>
        <w:rPr>
          <w:color w:val="5B9BD5" w:themeColor="accent1"/>
          <w:u w:val="single"/>
          <w:lang w:val="fr-FR"/>
        </w:rPr>
        <w:t>motif</w:t>
      </w:r>
      <w:r w:rsidRPr="00FD745C">
        <w:rPr>
          <w:color w:val="5B9BD5" w:themeColor="accent1"/>
          <w:u w:val="single"/>
          <w:lang w:val="fr-FR"/>
        </w:rPr>
        <w:t>) :</w:t>
      </w:r>
      <w:r w:rsidRPr="00FD745C">
        <w:rPr>
          <w:color w:val="5B9BD5" w:themeColor="accent1"/>
          <w:lang w:val="fr-FR"/>
        </w:rPr>
        <w:t xml:space="preserve"> </w:t>
      </w:r>
      <w:r>
        <w:rPr>
          <w:color w:val="5B9BD5" w:themeColor="accent1"/>
          <w:lang w:val="fr-FR"/>
        </w:rPr>
        <w:t xml:space="preserve">L’unité de répétition d’une macromolécule est appelée le </w:t>
      </w:r>
      <w:r w:rsidRPr="00685E5C">
        <w:rPr>
          <w:b/>
          <w:color w:val="5B9BD5" w:themeColor="accent1"/>
          <w:lang w:val="fr-FR"/>
        </w:rPr>
        <w:t>motif</w:t>
      </w:r>
      <w:r>
        <w:rPr>
          <w:color w:val="5B9BD5" w:themeColor="accent1"/>
          <w:lang w:val="fr-FR"/>
        </w:rPr>
        <w:t>.</w:t>
      </w:r>
    </w:p>
    <w:p w:rsidR="00685E5C" w:rsidRDefault="00685E5C" w:rsidP="00FD745C">
      <w:pPr>
        <w:rPr>
          <w:color w:val="000000" w:themeColor="text1"/>
          <w:lang w:val="fr-FR"/>
        </w:rPr>
      </w:pPr>
      <w:r>
        <w:rPr>
          <w:color w:val="000000" w:themeColor="text1"/>
          <w:lang w:val="fr-FR"/>
        </w:rPr>
        <w:lastRenderedPageBreak/>
        <w:t>- Donner au tableau l’</w:t>
      </w:r>
      <w:r w:rsidR="000367E0">
        <w:rPr>
          <w:color w:val="000000" w:themeColor="text1"/>
          <w:lang w:val="fr-FR"/>
        </w:rPr>
        <w:t xml:space="preserve">exemple du polychlorure de vinyle (PVC) et de son motif (morceau de molécule entre crochets/parenthèses) : </w:t>
      </w:r>
      <w:r w:rsidR="000367E0">
        <w:rPr>
          <w:noProof/>
          <w:color w:val="000000" w:themeColor="text1"/>
        </w:rPr>
        <w:drawing>
          <wp:inline distT="0" distB="0" distL="0" distR="0">
            <wp:extent cx="1612900" cy="1519937"/>
            <wp:effectExtent l="0" t="0" r="6350" b="4445"/>
            <wp:docPr id="2" name="Image 2" descr="C:\Users\pooja.ramkurrun\AppData\Local\Microsoft\Windows\INetCache\Content.MSO\645FB1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oja.ramkurrun\AppData\Local\Microsoft\Windows\INetCache\Content.MSO\645FB13B.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4299" cy="1530679"/>
                    </a:xfrm>
                    <a:prstGeom prst="rect">
                      <a:avLst/>
                    </a:prstGeom>
                    <a:noFill/>
                    <a:ln>
                      <a:noFill/>
                    </a:ln>
                  </pic:spPr>
                </pic:pic>
              </a:graphicData>
            </a:graphic>
          </wp:inline>
        </w:drawing>
      </w:r>
      <w:r w:rsidR="009A2BD0">
        <w:rPr>
          <w:color w:val="000000" w:themeColor="text1"/>
          <w:lang w:val="fr-FR"/>
        </w:rPr>
        <w:t>. Expliquer l’écriture utilisant les parenthèses.</w:t>
      </w:r>
    </w:p>
    <w:p w:rsidR="000367E0" w:rsidRDefault="000367E0" w:rsidP="000367E0">
      <w:pPr>
        <w:rPr>
          <w:color w:val="5B9BD5" w:themeColor="accent1"/>
          <w:lang w:val="fr-FR"/>
        </w:rPr>
      </w:pPr>
      <w:r w:rsidRPr="00FD745C">
        <w:rPr>
          <w:color w:val="5B9BD5" w:themeColor="accent1"/>
          <w:u w:val="single"/>
          <w:lang w:val="fr-FR"/>
        </w:rPr>
        <w:t>Définition (</w:t>
      </w:r>
      <w:r>
        <w:rPr>
          <w:color w:val="5B9BD5" w:themeColor="accent1"/>
          <w:u w:val="single"/>
          <w:lang w:val="fr-FR"/>
        </w:rPr>
        <w:t>monomère</w:t>
      </w:r>
      <w:r w:rsidRPr="00FD745C">
        <w:rPr>
          <w:color w:val="5B9BD5" w:themeColor="accent1"/>
          <w:u w:val="single"/>
          <w:lang w:val="fr-FR"/>
        </w:rPr>
        <w:t>) :</w:t>
      </w:r>
      <w:r w:rsidRPr="00FD745C">
        <w:rPr>
          <w:color w:val="5B9BD5" w:themeColor="accent1"/>
          <w:lang w:val="fr-FR"/>
        </w:rPr>
        <w:t xml:space="preserve"> </w:t>
      </w:r>
      <w:r>
        <w:rPr>
          <w:color w:val="5B9BD5" w:themeColor="accent1"/>
          <w:lang w:val="fr-FR"/>
        </w:rPr>
        <w:t xml:space="preserve">Les </w:t>
      </w:r>
      <w:r w:rsidRPr="000367E0">
        <w:rPr>
          <w:b/>
          <w:color w:val="5B9BD5" w:themeColor="accent1"/>
          <w:lang w:val="fr-FR"/>
        </w:rPr>
        <w:t>monomères</w:t>
      </w:r>
      <w:r>
        <w:rPr>
          <w:color w:val="5B9BD5" w:themeColor="accent1"/>
          <w:lang w:val="fr-FR"/>
        </w:rPr>
        <w:t xml:space="preserve"> sont les molécules</w:t>
      </w:r>
      <w:r w:rsidR="006C4427">
        <w:rPr>
          <w:color w:val="5B9BD5" w:themeColor="accent1"/>
          <w:lang w:val="fr-FR"/>
        </w:rPr>
        <w:t xml:space="preserve"> (précurseurs)</w:t>
      </w:r>
      <w:r>
        <w:rPr>
          <w:color w:val="5B9BD5" w:themeColor="accent1"/>
          <w:lang w:val="fr-FR"/>
        </w:rPr>
        <w:t xml:space="preserve"> qui s’associent pour donner le polymère. Il ne faut pas le confondre avec le motif.</w:t>
      </w:r>
    </w:p>
    <w:p w:rsidR="000367E0" w:rsidRDefault="006C4427" w:rsidP="00FD745C">
      <w:pPr>
        <w:rPr>
          <w:lang w:val="fr-FR"/>
        </w:rPr>
      </w:pPr>
      <w:r>
        <w:rPr>
          <w:color w:val="000000" w:themeColor="text1"/>
          <w:lang w:val="fr-FR"/>
        </w:rPr>
        <w:t>- Dans le cas du PVC, le monomère est le chlorure de vinyle :</w:t>
      </w:r>
      <w:r>
        <w:rPr>
          <w:lang w:val="fr-FR"/>
        </w:rPr>
        <w:t xml:space="preserve"> </w:t>
      </w:r>
      <w:r>
        <w:rPr>
          <w:noProof/>
        </w:rPr>
        <w:drawing>
          <wp:inline distT="0" distB="0" distL="0" distR="0">
            <wp:extent cx="648718" cy="577850"/>
            <wp:effectExtent l="0" t="0" r="0" b="0"/>
            <wp:docPr id="4" name="Image 4" descr="C:\Users\pooja.ramkurrun\AppData\Local\Microsoft\Windows\INetCache\Content.MSO\B8DE9A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ja.ramkurrun\AppData\Local\Microsoft\Windows\INetCache\Content.MSO\B8DE9A01.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7918" cy="586045"/>
                    </a:xfrm>
                    <a:prstGeom prst="rect">
                      <a:avLst/>
                    </a:prstGeom>
                    <a:noFill/>
                    <a:ln>
                      <a:noFill/>
                    </a:ln>
                  </pic:spPr>
                </pic:pic>
              </a:graphicData>
            </a:graphic>
          </wp:inline>
        </w:drawing>
      </w:r>
      <w:r w:rsidR="009A2BD0">
        <w:rPr>
          <w:lang w:val="fr-FR"/>
        </w:rPr>
        <w:t>.</w:t>
      </w:r>
    </w:p>
    <w:p w:rsidR="009A2BD0" w:rsidRPr="009A2BD0" w:rsidRDefault="009A2BD0" w:rsidP="00FD745C">
      <w:pPr>
        <w:rPr>
          <w:color w:val="FF0000"/>
          <w:lang w:val="fr-FR"/>
        </w:rPr>
      </w:pPr>
      <w:r>
        <w:rPr>
          <w:color w:val="FF0000"/>
          <w:lang w:val="fr-FR"/>
        </w:rPr>
        <w:t>Montrer sur le slide 4</w:t>
      </w:r>
      <w:r w:rsidRPr="00144733">
        <w:rPr>
          <w:color w:val="FF0000"/>
          <w:lang w:val="fr-FR"/>
        </w:rPr>
        <w:t xml:space="preserve"> la structure de différents polymères synthétiques. Dire que le polystyrène est couramment utilisé notamment comme emballage sous sa forme dite « mousse de polystyrène »</w:t>
      </w:r>
    </w:p>
    <w:p w:rsidR="00E102A6" w:rsidRDefault="00E102A6" w:rsidP="00FE1B9F">
      <w:pPr>
        <w:pStyle w:val="Paragraphedeliste"/>
        <w:numPr>
          <w:ilvl w:val="0"/>
          <w:numId w:val="2"/>
        </w:numPr>
        <w:rPr>
          <w:b/>
          <w:color w:val="000000" w:themeColor="text1"/>
          <w:lang w:val="fr-FR"/>
        </w:rPr>
      </w:pPr>
      <w:r>
        <w:rPr>
          <w:b/>
          <w:color w:val="000000" w:themeColor="text1"/>
          <w:lang w:val="fr-FR"/>
        </w:rPr>
        <w:t>Grandeurs caractéristiques</w:t>
      </w:r>
    </w:p>
    <w:p w:rsidR="00F723DC" w:rsidRDefault="00F723DC" w:rsidP="00F723DC">
      <w:pPr>
        <w:rPr>
          <w:color w:val="5B9BD5" w:themeColor="accent1"/>
          <w:lang w:val="fr-FR"/>
        </w:rPr>
      </w:pPr>
      <w:r w:rsidRPr="00F723DC">
        <w:rPr>
          <w:color w:val="5B9BD5" w:themeColor="accent1"/>
          <w:u w:val="single"/>
          <w:lang w:val="fr-FR"/>
        </w:rPr>
        <w:t>Définition (</w:t>
      </w:r>
      <w:r>
        <w:rPr>
          <w:color w:val="5B9BD5" w:themeColor="accent1"/>
          <w:u w:val="single"/>
          <w:lang w:val="fr-FR"/>
        </w:rPr>
        <w:t>degré de polymérisation</w:t>
      </w:r>
      <w:r w:rsidRPr="00F723DC">
        <w:rPr>
          <w:color w:val="5B9BD5" w:themeColor="accent1"/>
          <w:u w:val="single"/>
          <w:lang w:val="fr-FR"/>
        </w:rPr>
        <w:t>) :</w:t>
      </w:r>
      <w:r w:rsidRPr="00F723DC">
        <w:rPr>
          <w:color w:val="5B9BD5" w:themeColor="accent1"/>
          <w:lang w:val="fr-FR"/>
        </w:rPr>
        <w:t xml:space="preserve"> </w:t>
      </w:r>
      <w:r>
        <w:rPr>
          <w:color w:val="5B9BD5" w:themeColor="accent1"/>
          <w:lang w:val="fr-FR"/>
        </w:rPr>
        <w:t xml:space="preserve">Le </w:t>
      </w:r>
      <w:r w:rsidRPr="00F723DC">
        <w:rPr>
          <w:b/>
          <w:color w:val="5B9BD5" w:themeColor="accent1"/>
          <w:lang w:val="fr-FR"/>
        </w:rPr>
        <w:t>degré de polymérisation</w:t>
      </w:r>
      <w:r>
        <w:rPr>
          <w:color w:val="5B9BD5" w:themeColor="accent1"/>
          <w:lang w:val="fr-FR"/>
        </w:rPr>
        <w:t xml:space="preserve"> est le nombre total d’unités structurales constituant la macromolécule. On a :</w:t>
      </w:r>
    </w:p>
    <w:p w:rsidR="00F723DC" w:rsidRPr="00F723DC" w:rsidRDefault="00F723DC" w:rsidP="00F723DC">
      <w:pPr>
        <w:rPr>
          <w:rFonts w:eastAsiaTheme="minorEastAsia"/>
          <w:color w:val="5B9BD5" w:themeColor="accent1"/>
          <w:lang w:val="fr-FR"/>
        </w:rPr>
      </w:pPr>
      <m:oMathPara>
        <m:oMath>
          <m:r>
            <w:rPr>
              <w:rFonts w:ascii="Cambria Math" w:hAnsi="Cambria Math"/>
              <w:color w:val="5B9BD5" w:themeColor="accent1"/>
              <w:lang w:val="fr-FR"/>
            </w:rPr>
            <m:t>DP≈</m:t>
          </m:r>
          <m:f>
            <m:fPr>
              <m:ctrlPr>
                <w:rPr>
                  <w:rFonts w:ascii="Cambria Math" w:hAnsi="Cambria Math"/>
                  <w:i/>
                  <w:color w:val="5B9BD5" w:themeColor="accent1"/>
                  <w:lang w:val="fr-FR"/>
                </w:rPr>
              </m:ctrlPr>
            </m:fPr>
            <m:num>
              <m:sSub>
                <m:sSubPr>
                  <m:ctrlPr>
                    <w:rPr>
                      <w:rFonts w:ascii="Cambria Math" w:hAnsi="Cambria Math"/>
                      <w:i/>
                      <w:color w:val="5B9BD5" w:themeColor="accent1"/>
                      <w:lang w:val="fr-FR"/>
                    </w:rPr>
                  </m:ctrlPr>
                </m:sSubPr>
                <m:e>
                  <m:r>
                    <w:rPr>
                      <w:rFonts w:ascii="Cambria Math" w:hAnsi="Cambria Math"/>
                      <w:color w:val="5B9BD5" w:themeColor="accent1"/>
                      <w:lang w:val="fr-FR"/>
                    </w:rPr>
                    <m:t>M</m:t>
                  </m:r>
                </m:e>
                <m:sub>
                  <m:r>
                    <w:rPr>
                      <w:rFonts w:ascii="Cambria Math" w:hAnsi="Cambria Math"/>
                      <w:color w:val="5B9BD5" w:themeColor="accent1"/>
                      <w:lang w:val="fr-FR"/>
                    </w:rPr>
                    <m:t>macromolécule</m:t>
                  </m:r>
                </m:sub>
              </m:sSub>
            </m:num>
            <m:den>
              <m:sSub>
                <m:sSubPr>
                  <m:ctrlPr>
                    <w:rPr>
                      <w:rFonts w:ascii="Cambria Math" w:hAnsi="Cambria Math"/>
                      <w:i/>
                      <w:color w:val="5B9BD5" w:themeColor="accent1"/>
                      <w:lang w:val="fr-FR"/>
                    </w:rPr>
                  </m:ctrlPr>
                </m:sSubPr>
                <m:e>
                  <m:r>
                    <w:rPr>
                      <w:rFonts w:ascii="Cambria Math" w:hAnsi="Cambria Math"/>
                      <w:color w:val="5B9BD5" w:themeColor="accent1"/>
                      <w:lang w:val="fr-FR"/>
                    </w:rPr>
                    <m:t>M</m:t>
                  </m:r>
                </m:e>
                <m:sub>
                  <m:r>
                    <w:rPr>
                      <w:rFonts w:ascii="Cambria Math" w:hAnsi="Cambria Math"/>
                      <w:color w:val="5B9BD5" w:themeColor="accent1"/>
                      <w:lang w:val="fr-FR"/>
                    </w:rPr>
                    <m:t>motif</m:t>
                  </m:r>
                </m:sub>
              </m:sSub>
            </m:den>
          </m:f>
        </m:oMath>
      </m:oMathPara>
    </w:p>
    <w:p w:rsidR="00F723DC" w:rsidRDefault="00F723DC" w:rsidP="00F723DC">
      <w:pPr>
        <w:jc w:val="center"/>
        <w:rPr>
          <w:rFonts w:eastAsiaTheme="minorEastAsia"/>
          <w:color w:val="5B9BD5" w:themeColor="accent1"/>
          <w:lang w:val="fr-FR"/>
        </w:rPr>
      </w:pPr>
      <w:r>
        <w:rPr>
          <w:rFonts w:eastAsiaTheme="minorEastAsia"/>
          <w:color w:val="5B9BD5" w:themeColor="accent1"/>
          <w:lang w:val="fr-FR"/>
        </w:rPr>
        <w:t xml:space="preserve">où </w:t>
      </w:r>
      <m:oMath>
        <m:r>
          <w:rPr>
            <w:rFonts w:ascii="Cambria Math" w:eastAsiaTheme="minorEastAsia" w:hAnsi="Cambria Math"/>
            <w:color w:val="5B9BD5" w:themeColor="accent1"/>
            <w:lang w:val="fr-FR"/>
          </w:rPr>
          <m:t>M</m:t>
        </m:r>
      </m:oMath>
      <w:r>
        <w:rPr>
          <w:rFonts w:eastAsiaTheme="minorEastAsia"/>
          <w:color w:val="5B9BD5" w:themeColor="accent1"/>
          <w:lang w:val="fr-FR"/>
        </w:rPr>
        <w:t xml:space="preserve"> représente la masse molaire</w:t>
      </w:r>
    </w:p>
    <w:p w:rsidR="00F723DC" w:rsidRPr="00F723DC" w:rsidRDefault="00F723DC" w:rsidP="00F723DC">
      <w:pPr>
        <w:rPr>
          <w:color w:val="000000" w:themeColor="text1"/>
          <w:lang w:val="fr-FR"/>
        </w:rPr>
      </w:pPr>
      <w:r>
        <w:rPr>
          <w:rFonts w:eastAsiaTheme="minorEastAsia"/>
          <w:color w:val="000000" w:themeColor="text1"/>
          <w:lang w:val="fr-FR"/>
        </w:rPr>
        <w:t xml:space="preserve">- La notion de masse molaire d’un polymère est mal définie </w:t>
      </w:r>
      <w:proofErr w:type="spellStart"/>
      <w:r>
        <w:rPr>
          <w:rFonts w:eastAsiaTheme="minorEastAsia"/>
          <w:color w:val="000000" w:themeColor="text1"/>
          <w:lang w:val="fr-FR"/>
        </w:rPr>
        <w:t>puisuqe</w:t>
      </w:r>
      <w:proofErr w:type="spellEnd"/>
      <w:r>
        <w:rPr>
          <w:rFonts w:eastAsiaTheme="minorEastAsia"/>
          <w:color w:val="000000" w:themeColor="text1"/>
          <w:lang w:val="fr-FR"/>
        </w:rPr>
        <w:t xml:space="preserve"> le polymère n’est pas un corps « pur ». C’est pourquoi on introduit la notion de </w:t>
      </w:r>
      <w:proofErr w:type="spellStart"/>
      <w:r w:rsidRPr="00F723DC">
        <w:rPr>
          <w:rFonts w:eastAsiaTheme="minorEastAsia"/>
          <w:b/>
          <w:color w:val="000000" w:themeColor="text1"/>
          <w:lang w:val="fr-FR"/>
        </w:rPr>
        <w:t>polymolécularité</w:t>
      </w:r>
      <w:proofErr w:type="spellEnd"/>
      <w:r>
        <w:rPr>
          <w:rFonts w:eastAsiaTheme="minorEastAsia"/>
          <w:color w:val="000000" w:themeColor="text1"/>
          <w:lang w:val="fr-FR"/>
        </w:rPr>
        <w:t>. Cette notion traduit le fait qu’un polymère est constitué de macromolécules de masse masses molaires et de degré de polymérisation différents.</w:t>
      </w:r>
    </w:p>
    <w:p w:rsidR="00E102A6" w:rsidRPr="009A2BD0" w:rsidRDefault="009A2BD0" w:rsidP="009A2BD0">
      <w:pPr>
        <w:rPr>
          <w:color w:val="000000" w:themeColor="text1"/>
          <w:lang w:val="fr-FR"/>
        </w:rPr>
      </w:pPr>
      <w:r w:rsidRPr="007261DC">
        <w:rPr>
          <w:color w:val="00B050"/>
          <w:lang w:val="fr-FR"/>
        </w:rPr>
        <w:t xml:space="preserve">Transition : </w:t>
      </w:r>
      <w:r>
        <w:rPr>
          <w:color w:val="000000" w:themeColor="text1"/>
          <w:lang w:val="fr-FR"/>
        </w:rPr>
        <w:t>Comment synthétise-t-on de telles molécules géantes ?</w:t>
      </w:r>
    </w:p>
    <w:p w:rsidR="00153A64" w:rsidRDefault="00153A64" w:rsidP="00FE19FB">
      <w:pPr>
        <w:pStyle w:val="Paragraphedeliste"/>
        <w:numPr>
          <w:ilvl w:val="0"/>
          <w:numId w:val="1"/>
        </w:numPr>
        <w:rPr>
          <w:b/>
          <w:color w:val="000000" w:themeColor="text1"/>
          <w:lang w:val="fr-FR"/>
        </w:rPr>
      </w:pPr>
      <w:r>
        <w:rPr>
          <w:b/>
          <w:color w:val="000000" w:themeColor="text1"/>
          <w:lang w:val="fr-FR"/>
        </w:rPr>
        <w:t>Réactions de polymérisation</w:t>
      </w:r>
    </w:p>
    <w:p w:rsidR="00F73AED" w:rsidRPr="00F73AED" w:rsidRDefault="00F73AED" w:rsidP="00F73AED">
      <w:pPr>
        <w:rPr>
          <w:color w:val="000000" w:themeColor="text1"/>
          <w:lang w:val="fr-FR"/>
        </w:rPr>
      </w:pPr>
      <w:r>
        <w:rPr>
          <w:color w:val="000000" w:themeColor="text1"/>
          <w:lang w:val="fr-FR"/>
        </w:rPr>
        <w:t>- On distingue deux classe de réactions, selon que l’on libère des sous-produits ou non.</w:t>
      </w:r>
    </w:p>
    <w:p w:rsidR="00E102A6" w:rsidRDefault="00E102A6" w:rsidP="00E102A6">
      <w:pPr>
        <w:pStyle w:val="Paragraphedeliste"/>
        <w:rPr>
          <w:b/>
          <w:color w:val="000000" w:themeColor="text1"/>
          <w:lang w:val="fr-FR"/>
        </w:rPr>
      </w:pPr>
    </w:p>
    <w:p w:rsidR="00E102A6" w:rsidRDefault="00E102A6" w:rsidP="00FE1B9F">
      <w:pPr>
        <w:pStyle w:val="Paragraphedeliste"/>
        <w:numPr>
          <w:ilvl w:val="0"/>
          <w:numId w:val="3"/>
        </w:numPr>
        <w:rPr>
          <w:b/>
          <w:color w:val="000000" w:themeColor="text1"/>
          <w:lang w:val="fr-FR"/>
        </w:rPr>
      </w:pPr>
      <w:r>
        <w:rPr>
          <w:b/>
          <w:color w:val="000000" w:themeColor="text1"/>
          <w:lang w:val="fr-FR"/>
        </w:rPr>
        <w:t>Polymérisation par addition</w:t>
      </w:r>
    </w:p>
    <w:p w:rsidR="00902479" w:rsidRPr="00902479" w:rsidRDefault="00902479" w:rsidP="00902479">
      <w:pPr>
        <w:rPr>
          <w:color w:val="000000" w:themeColor="text1"/>
          <w:lang w:val="fr-FR"/>
        </w:rPr>
      </w:pPr>
      <w:r w:rsidRPr="00902479">
        <w:rPr>
          <w:color w:val="00B050"/>
          <w:lang w:val="fr-FR"/>
        </w:rPr>
        <w:t>Ne pas présenter le mécanisme mais pour les questions le voici :</w:t>
      </w:r>
    </w:p>
    <w:p w:rsidR="00902479" w:rsidRDefault="00902479" w:rsidP="00902479">
      <w:pPr>
        <w:rPr>
          <w:color w:val="000000" w:themeColor="text1"/>
          <w:lang w:val="fr-FR"/>
        </w:rPr>
      </w:pPr>
      <w:r>
        <w:rPr>
          <w:noProof/>
        </w:rPr>
        <w:lastRenderedPageBreak/>
        <w:drawing>
          <wp:inline distT="0" distB="0" distL="0" distR="0" wp14:anchorId="7DC5AF6A" wp14:editId="23E78419">
            <wp:extent cx="3473450" cy="399001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2712" cy="4000654"/>
                    </a:xfrm>
                    <a:prstGeom prst="rect">
                      <a:avLst/>
                    </a:prstGeom>
                  </pic:spPr>
                </pic:pic>
              </a:graphicData>
            </a:graphic>
          </wp:inline>
        </w:drawing>
      </w:r>
    </w:p>
    <w:p w:rsidR="00F519B4" w:rsidRPr="00902479" w:rsidRDefault="00F519B4" w:rsidP="00902479">
      <w:pPr>
        <w:rPr>
          <w:color w:val="000000" w:themeColor="text1"/>
          <w:lang w:val="fr-FR"/>
        </w:rPr>
      </w:pPr>
    </w:p>
    <w:p w:rsidR="00F519B4" w:rsidRDefault="00F519B4" w:rsidP="00F519B4">
      <w:pPr>
        <w:rPr>
          <w:color w:val="5B9BD5" w:themeColor="accent1"/>
          <w:lang w:val="fr-FR"/>
        </w:rPr>
      </w:pPr>
      <w:r w:rsidRPr="00F723DC">
        <w:rPr>
          <w:color w:val="5B9BD5" w:themeColor="accent1"/>
          <w:u w:val="single"/>
          <w:lang w:val="fr-FR"/>
        </w:rPr>
        <w:t>Définition (</w:t>
      </w:r>
      <w:r>
        <w:rPr>
          <w:color w:val="5B9BD5" w:themeColor="accent1"/>
          <w:u w:val="single"/>
          <w:lang w:val="fr-FR"/>
        </w:rPr>
        <w:t>polyaddition</w:t>
      </w:r>
      <w:r w:rsidRPr="00F723DC">
        <w:rPr>
          <w:color w:val="5B9BD5" w:themeColor="accent1"/>
          <w:u w:val="single"/>
          <w:lang w:val="fr-FR"/>
        </w:rPr>
        <w:t>) :</w:t>
      </w:r>
      <w:r w:rsidRPr="00F723DC">
        <w:rPr>
          <w:color w:val="5B9BD5" w:themeColor="accent1"/>
          <w:lang w:val="fr-FR"/>
        </w:rPr>
        <w:t xml:space="preserve"> </w:t>
      </w:r>
      <w:r>
        <w:rPr>
          <w:color w:val="5B9BD5" w:themeColor="accent1"/>
          <w:lang w:val="fr-FR"/>
        </w:rPr>
        <w:t xml:space="preserve">La </w:t>
      </w:r>
      <w:r w:rsidRPr="00F519B4">
        <w:rPr>
          <w:b/>
          <w:color w:val="5B9BD5" w:themeColor="accent1"/>
          <w:lang w:val="fr-FR"/>
        </w:rPr>
        <w:t xml:space="preserve">polyaddition </w:t>
      </w:r>
      <w:r>
        <w:rPr>
          <w:color w:val="5B9BD5" w:themeColor="accent1"/>
          <w:lang w:val="fr-FR"/>
        </w:rPr>
        <w:t>est une réaction permettant de créer des liaisons covalentes entre deux molécules (les monomères), sans émission de sous-produits.</w:t>
      </w:r>
      <w:r w:rsidR="00C62FD2">
        <w:rPr>
          <w:color w:val="5B9BD5" w:themeColor="accent1"/>
          <w:lang w:val="fr-FR"/>
        </w:rPr>
        <w:t xml:space="preserve"> Elle concerne les monomères possédant une double liaison covalente carbone-carbone. Les monomères s’additionnent les uns avec les autres par ouverture de la double liaison.</w:t>
      </w:r>
    </w:p>
    <w:p w:rsidR="00C62FD2" w:rsidRDefault="00C62FD2" w:rsidP="00F519B4">
      <w:pPr>
        <w:rPr>
          <w:color w:val="000000" w:themeColor="text1"/>
          <w:lang w:val="fr-FR"/>
        </w:rPr>
      </w:pPr>
      <w:r>
        <w:rPr>
          <w:color w:val="000000" w:themeColor="text1"/>
          <w:lang w:val="fr-FR"/>
        </w:rPr>
        <w:t>- Donner l’exemple de la réaction de synthèse du polystyrène faite juste après :</w:t>
      </w:r>
    </w:p>
    <w:p w:rsidR="00C62FD2" w:rsidRDefault="00C62FD2" w:rsidP="00F519B4">
      <w:pPr>
        <w:rPr>
          <w:color w:val="000000" w:themeColor="text1"/>
          <w:lang w:val="fr-FR"/>
        </w:rPr>
      </w:pPr>
      <w:r>
        <w:rPr>
          <w:noProof/>
        </w:rPr>
        <w:drawing>
          <wp:inline distT="0" distB="0" distL="0" distR="0" wp14:anchorId="7636513D" wp14:editId="4FA9DB59">
            <wp:extent cx="5943600" cy="243522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35225"/>
                    </a:xfrm>
                    <a:prstGeom prst="rect">
                      <a:avLst/>
                    </a:prstGeom>
                  </pic:spPr>
                </pic:pic>
              </a:graphicData>
            </a:graphic>
          </wp:inline>
        </w:drawing>
      </w:r>
    </w:p>
    <w:p w:rsidR="00C62FD2" w:rsidRPr="00C62FD2" w:rsidRDefault="00C62FD2" w:rsidP="00F519B4">
      <w:pPr>
        <w:rPr>
          <w:color w:val="000000" w:themeColor="text1"/>
          <w:lang w:val="fr-FR"/>
        </w:rPr>
      </w:pPr>
    </w:p>
    <w:p w:rsidR="00E102A6" w:rsidRDefault="00C62FD2" w:rsidP="00902479">
      <w:pPr>
        <w:rPr>
          <w:color w:val="000000" w:themeColor="text1"/>
          <w:lang w:val="fr-FR"/>
        </w:rPr>
      </w:pPr>
      <w:r>
        <w:rPr>
          <w:color w:val="000000" w:themeColor="text1"/>
          <w:lang w:val="fr-FR"/>
        </w:rPr>
        <w:t>- Faire la phase d’essorage et le calcul du rendement devant le jury pour l’expérience de la synthèse du polystyrène. La synthèse aura été faite en préparation.</w:t>
      </w:r>
    </w:p>
    <w:p w:rsidR="00AB64FE" w:rsidRPr="00AB64FE" w:rsidRDefault="00AB64FE" w:rsidP="00902479">
      <w:pPr>
        <w:rPr>
          <w:rFonts w:eastAsiaTheme="minorEastAsia"/>
          <w:color w:val="FF0000"/>
          <w:lang w:val="fr-FR"/>
        </w:rPr>
      </w:pPr>
      <w:r w:rsidRPr="00AB64FE">
        <w:rPr>
          <w:color w:val="FF0000"/>
          <w:lang w:val="fr-FR"/>
        </w:rPr>
        <w:t>Montrer slide 5</w:t>
      </w:r>
    </w:p>
    <w:tbl>
      <w:tblPr>
        <w:tblStyle w:val="Grilledutableau"/>
        <w:tblW w:w="0" w:type="auto"/>
        <w:tblLook w:val="04A0" w:firstRow="1" w:lastRow="0" w:firstColumn="1" w:lastColumn="0" w:noHBand="0" w:noVBand="1"/>
      </w:tblPr>
      <w:tblGrid>
        <w:gridCol w:w="9350"/>
      </w:tblGrid>
      <w:tr w:rsidR="00E102A6" w:rsidRPr="00027FD9" w:rsidTr="00894696">
        <w:tc>
          <w:tcPr>
            <w:tcW w:w="9350" w:type="dxa"/>
          </w:tcPr>
          <w:p w:rsidR="00E102A6" w:rsidRDefault="00E102A6" w:rsidP="00894696">
            <w:pPr>
              <w:rPr>
                <w:rFonts w:eastAsiaTheme="minorEastAsia"/>
                <w:color w:val="000000" w:themeColor="text1"/>
                <w:lang w:val="fr-FR"/>
              </w:rPr>
            </w:pPr>
            <w:r w:rsidRPr="00CE6AA5">
              <w:rPr>
                <w:rFonts w:eastAsiaTheme="minorEastAsia"/>
                <w:color w:val="000000" w:themeColor="text1"/>
                <w:lang w:val="fr-FR"/>
              </w:rPr>
              <w:t>Explication manip</w:t>
            </w:r>
            <w:r>
              <w:rPr>
                <w:rFonts w:eastAsiaTheme="minorEastAsia"/>
                <w:color w:val="000000" w:themeColor="text1"/>
                <w:lang w:val="fr-FR"/>
              </w:rPr>
              <w:t> : (Synthèse du polystyrène)</w:t>
            </w:r>
          </w:p>
          <w:p w:rsidR="00E102A6" w:rsidRDefault="00E102A6" w:rsidP="00894696">
            <w:pPr>
              <w:rPr>
                <w:rFonts w:eastAsiaTheme="minorEastAsia"/>
                <w:color w:val="000000" w:themeColor="text1"/>
                <w:lang w:val="fr-FR"/>
              </w:rPr>
            </w:pPr>
          </w:p>
          <w:p w:rsidR="00EF3058" w:rsidRDefault="00EF3058" w:rsidP="00894696">
            <w:pPr>
              <w:rPr>
                <w:rFonts w:eastAsiaTheme="minorEastAsia"/>
                <w:color w:val="000000" w:themeColor="text1"/>
                <w:lang w:val="fr-FR"/>
              </w:rPr>
            </w:pPr>
            <w:r>
              <w:rPr>
                <w:rFonts w:eastAsiaTheme="minorEastAsia"/>
                <w:color w:val="000000" w:themeColor="text1"/>
                <w:lang w:val="fr-FR"/>
              </w:rPr>
              <w:t>- Il faut travailler sous hotte car les vapeurs de styrène sont nocives.</w:t>
            </w:r>
          </w:p>
          <w:p w:rsidR="00EF3058" w:rsidRDefault="00EF3058" w:rsidP="00894696">
            <w:pPr>
              <w:rPr>
                <w:rFonts w:eastAsiaTheme="minorEastAsia"/>
                <w:color w:val="000000" w:themeColor="text1"/>
                <w:lang w:val="fr-FR"/>
              </w:rPr>
            </w:pPr>
            <w:r>
              <w:rPr>
                <w:rFonts w:eastAsiaTheme="minorEastAsia"/>
                <w:color w:val="000000" w:themeColor="text1"/>
                <w:lang w:val="fr-FR"/>
              </w:rPr>
              <w:t>- La synthèse se fait en reflux en chauffant à l’aide d’un bain d’huile (ou eau).</w:t>
            </w:r>
          </w:p>
          <w:p w:rsidR="00EF3058" w:rsidRDefault="00EF3058" w:rsidP="00894696">
            <w:pPr>
              <w:rPr>
                <w:rFonts w:eastAsiaTheme="minorEastAsia"/>
                <w:color w:val="000000" w:themeColor="text1"/>
                <w:lang w:val="fr-FR"/>
              </w:rPr>
            </w:pPr>
            <w:r>
              <w:rPr>
                <w:rFonts w:eastAsiaTheme="minorEastAsia"/>
                <w:color w:val="000000" w:themeColor="text1"/>
                <w:lang w:val="fr-FR"/>
              </w:rPr>
              <w:t xml:space="preserve">- Introduire 5 </w:t>
            </w:r>
            <w:proofErr w:type="spellStart"/>
            <w:r>
              <w:rPr>
                <w:rFonts w:eastAsiaTheme="minorEastAsia"/>
                <w:color w:val="000000" w:themeColor="text1"/>
                <w:lang w:val="fr-FR"/>
              </w:rPr>
              <w:t>mL</w:t>
            </w:r>
            <w:proofErr w:type="spellEnd"/>
            <w:r>
              <w:rPr>
                <w:rFonts w:eastAsiaTheme="minorEastAsia"/>
                <w:color w:val="000000" w:themeColor="text1"/>
                <w:lang w:val="fr-FR"/>
              </w:rPr>
              <w:t xml:space="preserve"> (soit 44 </w:t>
            </w:r>
            <w:proofErr w:type="spellStart"/>
            <w:r>
              <w:rPr>
                <w:rFonts w:eastAsiaTheme="minorEastAsia"/>
                <w:color w:val="000000" w:themeColor="text1"/>
                <w:lang w:val="fr-FR"/>
              </w:rPr>
              <w:t>mmol</w:t>
            </w:r>
            <w:proofErr w:type="spellEnd"/>
            <w:r>
              <w:rPr>
                <w:rFonts w:eastAsiaTheme="minorEastAsia"/>
                <w:color w:val="000000" w:themeColor="text1"/>
                <w:lang w:val="fr-FR"/>
              </w:rPr>
              <w:t xml:space="preserve">) de styrène (voir slide) dans un </w:t>
            </w:r>
            <w:r w:rsidR="007C1391">
              <w:rPr>
                <w:rFonts w:eastAsiaTheme="minorEastAsia"/>
                <w:color w:val="000000" w:themeColor="text1"/>
                <w:lang w:val="fr-FR"/>
              </w:rPr>
              <w:t xml:space="preserve">ballon </w:t>
            </w:r>
            <w:proofErr w:type="spellStart"/>
            <w:r w:rsidR="007C1391">
              <w:rPr>
                <w:rFonts w:eastAsiaTheme="minorEastAsia"/>
                <w:color w:val="000000" w:themeColor="text1"/>
                <w:lang w:val="fr-FR"/>
              </w:rPr>
              <w:t>tricol</w:t>
            </w:r>
            <w:proofErr w:type="spellEnd"/>
            <w:r>
              <w:rPr>
                <w:rFonts w:eastAsiaTheme="minorEastAsia"/>
                <w:color w:val="000000" w:themeColor="text1"/>
                <w:lang w:val="fr-FR"/>
              </w:rPr>
              <w:t xml:space="preserve"> et le chauffer dans un bain d’huile à 90°C environ.</w:t>
            </w:r>
          </w:p>
          <w:p w:rsidR="007C1391" w:rsidRDefault="00EF3058" w:rsidP="00894696">
            <w:pPr>
              <w:rPr>
                <w:rFonts w:eastAsiaTheme="minorEastAsia"/>
                <w:color w:val="000000" w:themeColor="text1"/>
                <w:lang w:val="fr-FR"/>
              </w:rPr>
            </w:pPr>
            <w:r>
              <w:rPr>
                <w:rFonts w:eastAsiaTheme="minorEastAsia"/>
                <w:color w:val="000000" w:themeColor="text1"/>
                <w:lang w:val="fr-FR"/>
              </w:rPr>
              <w:t xml:space="preserve">- Introduire 200 mg d’AIBN (soit 1,2 </w:t>
            </w:r>
            <w:proofErr w:type="spellStart"/>
            <w:r>
              <w:rPr>
                <w:rFonts w:eastAsiaTheme="minorEastAsia"/>
                <w:color w:val="000000" w:themeColor="text1"/>
                <w:lang w:val="fr-FR"/>
              </w:rPr>
              <w:t>mmol</w:t>
            </w:r>
            <w:proofErr w:type="spellEnd"/>
            <w:r>
              <w:rPr>
                <w:rFonts w:eastAsiaTheme="minorEastAsia"/>
                <w:color w:val="000000" w:themeColor="text1"/>
                <w:lang w:val="fr-FR"/>
              </w:rPr>
              <w:t xml:space="preserve">) dans le </w:t>
            </w:r>
            <w:r w:rsidR="007C1391">
              <w:rPr>
                <w:rFonts w:eastAsiaTheme="minorEastAsia"/>
                <w:color w:val="000000" w:themeColor="text1"/>
                <w:lang w:val="fr-FR"/>
              </w:rPr>
              <w:t>ballon</w:t>
            </w:r>
            <w:r>
              <w:rPr>
                <w:rFonts w:eastAsiaTheme="minorEastAsia"/>
                <w:color w:val="000000" w:themeColor="text1"/>
                <w:lang w:val="fr-FR"/>
              </w:rPr>
              <w:t xml:space="preserve"> et attendre 30 minutes.</w:t>
            </w:r>
          </w:p>
          <w:p w:rsidR="007C1391" w:rsidRDefault="007C1391" w:rsidP="00894696">
            <w:pPr>
              <w:rPr>
                <w:rFonts w:eastAsiaTheme="minorEastAsia"/>
                <w:color w:val="000000" w:themeColor="text1"/>
                <w:lang w:val="fr-FR"/>
              </w:rPr>
            </w:pPr>
          </w:p>
          <w:p w:rsidR="00EF3058" w:rsidRDefault="007C1391" w:rsidP="00894696">
            <w:pPr>
              <w:rPr>
                <w:rFonts w:eastAsiaTheme="minorEastAsia"/>
                <w:i/>
                <w:color w:val="000000" w:themeColor="text1"/>
                <w:lang w:val="fr-FR"/>
              </w:rPr>
            </w:pPr>
            <w:r w:rsidRPr="007C1391">
              <w:rPr>
                <w:rFonts w:eastAsiaTheme="minorEastAsia"/>
                <w:i/>
                <w:color w:val="000000" w:themeColor="text1"/>
                <w:lang w:val="fr-FR"/>
              </w:rPr>
              <w:t>Remarque :</w:t>
            </w:r>
            <w:r w:rsidR="00EF3058" w:rsidRPr="007C1391">
              <w:rPr>
                <w:rFonts w:eastAsiaTheme="minorEastAsia"/>
                <w:i/>
                <w:color w:val="000000" w:themeColor="text1"/>
                <w:lang w:val="fr-FR"/>
              </w:rPr>
              <w:t xml:space="preserve"> On chauffe le tube pour permettre la dissociation de l’AIBN </w:t>
            </w:r>
            <w:r w:rsidR="00EF3058" w:rsidRPr="007C1391">
              <w:rPr>
                <w:rFonts w:eastAsiaTheme="minorEastAsia"/>
                <w:i/>
                <w:color w:val="000000" w:themeColor="text1"/>
                <w:lang w:val="fr-FR"/>
              </w:rPr>
              <w:t>(initiateur radicalaire).</w:t>
            </w:r>
            <w:r w:rsidR="00EF3058" w:rsidRPr="007C1391">
              <w:rPr>
                <w:rFonts w:eastAsiaTheme="minorEastAsia"/>
                <w:i/>
                <w:color w:val="000000" w:themeColor="text1"/>
                <w:lang w:val="fr-FR"/>
              </w:rPr>
              <w:t>, ce qui produit des radicaux et initie la polymérisation.</w:t>
            </w:r>
          </w:p>
          <w:p w:rsidR="007C1391" w:rsidRDefault="007C1391" w:rsidP="00894696">
            <w:pPr>
              <w:rPr>
                <w:rFonts w:eastAsiaTheme="minorEastAsia"/>
                <w:i/>
                <w:color w:val="000000" w:themeColor="text1"/>
                <w:lang w:val="fr-FR"/>
              </w:rPr>
            </w:pPr>
          </w:p>
          <w:p w:rsidR="007C1391" w:rsidRDefault="007C1391" w:rsidP="00894696">
            <w:pPr>
              <w:rPr>
                <w:rFonts w:eastAsiaTheme="minorEastAsia"/>
                <w:color w:val="000000" w:themeColor="text1"/>
                <w:lang w:val="fr-FR"/>
              </w:rPr>
            </w:pPr>
            <w:r>
              <w:rPr>
                <w:rFonts w:eastAsiaTheme="minorEastAsia"/>
                <w:color w:val="000000" w:themeColor="text1"/>
                <w:lang w:val="fr-FR"/>
              </w:rPr>
              <w:t>- Ramener le tout à température ambiante.</w:t>
            </w:r>
          </w:p>
          <w:p w:rsidR="00EF3058" w:rsidRDefault="00E102A6" w:rsidP="007C1391">
            <w:pPr>
              <w:rPr>
                <w:rFonts w:eastAsiaTheme="minorEastAsia"/>
                <w:color w:val="000000" w:themeColor="text1"/>
                <w:lang w:val="fr-FR"/>
              </w:rPr>
            </w:pPr>
            <w:r>
              <w:rPr>
                <w:rFonts w:eastAsiaTheme="minorEastAsia"/>
                <w:color w:val="000000" w:themeColor="text1"/>
                <w:lang w:val="fr-FR"/>
              </w:rPr>
              <w:t xml:space="preserve">- </w:t>
            </w:r>
            <w:r w:rsidR="00027FD9">
              <w:rPr>
                <w:rFonts w:eastAsiaTheme="minorEastAsia"/>
                <w:color w:val="000000" w:themeColor="text1"/>
                <w:lang w:val="fr-FR"/>
              </w:rPr>
              <w:t xml:space="preserve">Introduire </w:t>
            </w:r>
            <w:r w:rsidR="007C1391">
              <w:rPr>
                <w:rFonts w:eastAsiaTheme="minorEastAsia"/>
                <w:color w:val="000000" w:themeColor="text1"/>
                <w:lang w:val="fr-FR"/>
              </w:rPr>
              <w:t xml:space="preserve">alors à l’aide d’une ampoule de coulée isobare 10 </w:t>
            </w:r>
            <w:proofErr w:type="spellStart"/>
            <w:r w:rsidR="007C1391">
              <w:rPr>
                <w:rFonts w:eastAsiaTheme="minorEastAsia"/>
                <w:color w:val="000000" w:themeColor="text1"/>
                <w:lang w:val="fr-FR"/>
              </w:rPr>
              <w:t>mL</w:t>
            </w:r>
            <w:proofErr w:type="spellEnd"/>
            <w:r w:rsidR="007C1391">
              <w:rPr>
                <w:rFonts w:eastAsiaTheme="minorEastAsia"/>
                <w:color w:val="000000" w:themeColor="text1"/>
                <w:lang w:val="fr-FR"/>
              </w:rPr>
              <w:t xml:space="preserve"> de toluène </w:t>
            </w:r>
            <w:r w:rsidR="007C1391">
              <w:rPr>
                <w:rFonts w:eastAsiaTheme="minorEastAsia"/>
                <w:noProof/>
                <w:color w:val="000000" w:themeColor="text1"/>
              </w:rPr>
              <w:drawing>
                <wp:inline distT="0" distB="0" distL="0" distR="0">
                  <wp:extent cx="476250" cy="815340"/>
                  <wp:effectExtent l="0" t="0" r="0" b="3810"/>
                  <wp:docPr id="5" name="Image 5" descr="C:\Users\pooja.ramkurrun\AppData\Local\Microsoft\Windows\INetCache\Content.MSO\D19D6C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oja.ramkurrun\AppData\Local\Microsoft\Windows\INetCache\Content.MSO\D19D6CB7.tmp"/>
                          <pic:cNvPicPr>
                            <a:picLocks noChangeAspect="1" noChangeArrowheads="1"/>
                          </pic:cNvPicPr>
                        </pic:nvPicPr>
                        <pic:blipFill rotWithShape="1">
                          <a:blip r:embed="rId14">
                            <a:extLst>
                              <a:ext uri="{28A0092B-C50C-407E-A947-70E740481C1C}">
                                <a14:useLocalDpi xmlns:a14="http://schemas.microsoft.com/office/drawing/2010/main" val="0"/>
                              </a:ext>
                            </a:extLst>
                          </a:blip>
                          <a:srcRect l="32711" r="32243"/>
                          <a:stretch/>
                        </pic:blipFill>
                        <pic:spPr bwMode="auto">
                          <a:xfrm>
                            <a:off x="0" y="0"/>
                            <a:ext cx="476555" cy="815862"/>
                          </a:xfrm>
                          <a:prstGeom prst="rect">
                            <a:avLst/>
                          </a:prstGeom>
                          <a:noFill/>
                          <a:ln>
                            <a:noFill/>
                          </a:ln>
                          <a:extLst>
                            <a:ext uri="{53640926-AAD7-44D8-BBD7-CCE9431645EC}">
                              <a14:shadowObscured xmlns:a14="http://schemas.microsoft.com/office/drawing/2010/main"/>
                            </a:ext>
                          </a:extLst>
                        </pic:spPr>
                      </pic:pic>
                    </a:graphicData>
                  </a:graphic>
                </wp:inline>
              </w:drawing>
            </w:r>
            <w:r w:rsidR="00EF3058">
              <w:rPr>
                <w:rFonts w:eastAsiaTheme="minorEastAsia"/>
                <w:color w:val="000000" w:themeColor="text1"/>
                <w:lang w:val="fr-FR"/>
              </w:rPr>
              <w:t xml:space="preserve"> </w:t>
            </w:r>
            <w:r w:rsidR="007C1391">
              <w:rPr>
                <w:rFonts w:eastAsiaTheme="minorEastAsia"/>
                <w:color w:val="000000" w:themeColor="text1"/>
                <w:lang w:val="fr-FR"/>
              </w:rPr>
              <w:t xml:space="preserve"> et agiter.</w:t>
            </w:r>
          </w:p>
          <w:p w:rsidR="007C1391" w:rsidRDefault="007C1391" w:rsidP="007C1391">
            <w:pPr>
              <w:rPr>
                <w:rFonts w:eastAsiaTheme="minorEastAsia"/>
                <w:color w:val="000000" w:themeColor="text1"/>
                <w:lang w:val="fr-FR"/>
              </w:rPr>
            </w:pPr>
          </w:p>
          <w:p w:rsidR="007C1391" w:rsidRDefault="007C1391" w:rsidP="007C1391">
            <w:pPr>
              <w:rPr>
                <w:rFonts w:eastAsiaTheme="minorEastAsia"/>
                <w:i/>
                <w:color w:val="000000" w:themeColor="text1"/>
                <w:lang w:val="fr-FR"/>
              </w:rPr>
            </w:pPr>
            <w:r w:rsidRPr="007C1391">
              <w:rPr>
                <w:rFonts w:eastAsiaTheme="minorEastAsia"/>
                <w:i/>
                <w:color w:val="000000" w:themeColor="text1"/>
                <w:lang w:val="fr-FR"/>
              </w:rPr>
              <w:t xml:space="preserve">Remarque : </w:t>
            </w:r>
            <w:r>
              <w:rPr>
                <w:rFonts w:eastAsiaTheme="minorEastAsia"/>
                <w:i/>
                <w:color w:val="000000" w:themeColor="text1"/>
                <w:lang w:val="fr-FR"/>
              </w:rPr>
              <w:t>Le toluène est apolaire et aromatique : c’est un bon solvant pour le styrène.</w:t>
            </w:r>
          </w:p>
          <w:p w:rsidR="007C1391" w:rsidRDefault="007C1391" w:rsidP="007C1391">
            <w:pPr>
              <w:rPr>
                <w:rFonts w:eastAsiaTheme="minorEastAsia"/>
                <w:i/>
                <w:color w:val="000000" w:themeColor="text1"/>
                <w:lang w:val="fr-FR"/>
              </w:rPr>
            </w:pPr>
          </w:p>
          <w:p w:rsidR="007C1391" w:rsidRDefault="007C1391" w:rsidP="007C1391">
            <w:pPr>
              <w:rPr>
                <w:rFonts w:eastAsiaTheme="minorEastAsia"/>
                <w:color w:val="000000" w:themeColor="text1"/>
                <w:lang w:val="fr-FR"/>
              </w:rPr>
            </w:pPr>
            <w:r>
              <w:rPr>
                <w:rFonts w:eastAsiaTheme="minorEastAsia"/>
                <w:color w:val="000000" w:themeColor="text1"/>
                <w:lang w:val="fr-FR"/>
              </w:rPr>
              <w:t xml:space="preserve">- Verser alors doucement le contenu du ballon dans un bécher de 400 </w:t>
            </w:r>
            <w:proofErr w:type="spellStart"/>
            <w:r>
              <w:rPr>
                <w:rFonts w:eastAsiaTheme="minorEastAsia"/>
                <w:color w:val="000000" w:themeColor="text1"/>
                <w:lang w:val="fr-FR"/>
              </w:rPr>
              <w:t>mL</w:t>
            </w:r>
            <w:proofErr w:type="spellEnd"/>
            <w:r>
              <w:rPr>
                <w:rFonts w:eastAsiaTheme="minorEastAsia"/>
                <w:color w:val="000000" w:themeColor="text1"/>
                <w:lang w:val="fr-FR"/>
              </w:rPr>
              <w:t xml:space="preserve">, contenant 200 </w:t>
            </w:r>
            <w:proofErr w:type="spellStart"/>
            <w:r>
              <w:rPr>
                <w:rFonts w:eastAsiaTheme="minorEastAsia"/>
                <w:color w:val="000000" w:themeColor="text1"/>
                <w:lang w:val="fr-FR"/>
              </w:rPr>
              <w:t>mL</w:t>
            </w:r>
            <w:proofErr w:type="spellEnd"/>
            <w:r>
              <w:rPr>
                <w:rFonts w:eastAsiaTheme="minorEastAsia"/>
                <w:color w:val="000000" w:themeColor="text1"/>
                <w:lang w:val="fr-FR"/>
              </w:rPr>
              <w:t xml:space="preserve"> d’éthanol </w:t>
            </w:r>
            <w:r>
              <w:rPr>
                <w:rFonts w:eastAsiaTheme="minorEastAsia"/>
                <w:noProof/>
                <w:color w:val="000000" w:themeColor="text1"/>
              </w:rPr>
              <w:drawing>
                <wp:inline distT="0" distB="0" distL="0" distR="0">
                  <wp:extent cx="565150" cy="565150"/>
                  <wp:effectExtent l="0" t="0" r="6350" b="6350"/>
                  <wp:docPr id="6" name="Image 6" descr="C:\Users\pooja.ramkurrun\AppData\Local\Microsoft\Windows\INetCache\Content.MSO\2D1FEE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ooja.ramkurrun\AppData\Local\Microsoft\Windows\INetCache\Content.MSO\2D1FEEDD.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150" cy="565150"/>
                          </a:xfrm>
                          <a:prstGeom prst="rect">
                            <a:avLst/>
                          </a:prstGeom>
                          <a:noFill/>
                          <a:ln>
                            <a:noFill/>
                          </a:ln>
                        </pic:spPr>
                      </pic:pic>
                    </a:graphicData>
                  </a:graphic>
                </wp:inline>
              </w:drawing>
            </w:r>
            <w:r>
              <w:rPr>
                <w:rFonts w:eastAsiaTheme="minorEastAsia"/>
                <w:color w:val="000000" w:themeColor="text1"/>
                <w:lang w:val="fr-FR"/>
              </w:rPr>
              <w:t xml:space="preserve"> </w:t>
            </w:r>
            <w:r w:rsidR="004F1710">
              <w:rPr>
                <w:rFonts w:eastAsiaTheme="minorEastAsia"/>
                <w:color w:val="000000" w:themeColor="text1"/>
                <w:lang w:val="fr-FR"/>
              </w:rPr>
              <w:t xml:space="preserve">( l’éthanol est polaire et </w:t>
            </w:r>
            <w:proofErr w:type="spellStart"/>
            <w:r w:rsidR="004F1710">
              <w:rPr>
                <w:rFonts w:eastAsiaTheme="minorEastAsia"/>
                <w:color w:val="000000" w:themeColor="text1"/>
                <w:lang w:val="fr-FR"/>
              </w:rPr>
              <w:t>protique</w:t>
            </w:r>
            <w:proofErr w:type="spellEnd"/>
            <w:r w:rsidR="004F1710">
              <w:rPr>
                <w:rFonts w:eastAsiaTheme="minorEastAsia"/>
                <w:color w:val="000000" w:themeColor="text1"/>
                <w:lang w:val="fr-FR"/>
              </w:rPr>
              <w:t xml:space="preserve">, il provoque la précipitation) </w:t>
            </w:r>
            <w:r>
              <w:rPr>
                <w:rFonts w:eastAsiaTheme="minorEastAsia"/>
                <w:color w:val="000000" w:themeColor="text1"/>
                <w:lang w:val="fr-FR"/>
              </w:rPr>
              <w:t>en agitant vivement.</w:t>
            </w:r>
          </w:p>
          <w:p w:rsidR="007C1391" w:rsidRDefault="007C1391" w:rsidP="007C1391">
            <w:pPr>
              <w:rPr>
                <w:rFonts w:eastAsiaTheme="minorEastAsia"/>
                <w:color w:val="000000" w:themeColor="text1"/>
                <w:lang w:val="fr-FR"/>
              </w:rPr>
            </w:pPr>
          </w:p>
          <w:p w:rsidR="007C1391" w:rsidRDefault="007C1391" w:rsidP="007C1391">
            <w:pPr>
              <w:rPr>
                <w:rFonts w:eastAsiaTheme="minorEastAsia"/>
                <w:color w:val="000000" w:themeColor="text1"/>
                <w:lang w:val="fr-FR"/>
              </w:rPr>
            </w:pPr>
            <w:r>
              <w:rPr>
                <w:rFonts w:eastAsiaTheme="minorEastAsia"/>
                <w:color w:val="000000" w:themeColor="text1"/>
                <w:lang w:val="fr-FR"/>
              </w:rPr>
              <w:t>- Filtrer le polystyrène (poudre blanche) obtenu sur filtre Buchner.</w:t>
            </w:r>
          </w:p>
          <w:p w:rsidR="004F1710" w:rsidRPr="007C1391" w:rsidRDefault="004F1710" w:rsidP="007C1391">
            <w:pPr>
              <w:rPr>
                <w:rFonts w:eastAsiaTheme="minorEastAsia"/>
                <w:color w:val="000000" w:themeColor="text1"/>
                <w:lang w:val="fr-FR"/>
              </w:rPr>
            </w:pPr>
            <w:r>
              <w:rPr>
                <w:rFonts w:eastAsiaTheme="minorEastAsia"/>
                <w:color w:val="000000" w:themeColor="text1"/>
                <w:lang w:val="fr-FR"/>
              </w:rPr>
              <w:t>- Peser la masse de polymère pour calculer le rendement sachant</w:t>
            </w:r>
          </w:p>
          <w:p w:rsidR="007C1391" w:rsidRPr="00EF76C0" w:rsidRDefault="007C1391" w:rsidP="007C1391">
            <w:pPr>
              <w:rPr>
                <w:rFonts w:eastAsiaTheme="minorEastAsia"/>
                <w:color w:val="000000" w:themeColor="text1"/>
                <w:lang w:val="fr-FR"/>
              </w:rPr>
            </w:pPr>
          </w:p>
        </w:tc>
      </w:tr>
    </w:tbl>
    <w:p w:rsidR="00E102A6" w:rsidRPr="00E102A6" w:rsidRDefault="00E102A6" w:rsidP="00E102A6">
      <w:pPr>
        <w:rPr>
          <w:b/>
          <w:color w:val="000000" w:themeColor="text1"/>
          <w:lang w:val="fr-FR"/>
        </w:rPr>
      </w:pPr>
    </w:p>
    <w:p w:rsidR="00E102A6" w:rsidRDefault="00E102A6" w:rsidP="00E102A6">
      <w:pPr>
        <w:rPr>
          <w:b/>
          <w:color w:val="5B9BD5" w:themeColor="accent1"/>
          <w:lang w:val="fr-FR"/>
        </w:rPr>
      </w:pPr>
      <w:r w:rsidRPr="00E102A6">
        <w:rPr>
          <w:b/>
          <w:color w:val="5B9BD5" w:themeColor="accent1"/>
          <w:lang w:val="fr-FR"/>
        </w:rPr>
        <w:t>EXPERIENCE 2</w:t>
      </w:r>
    </w:p>
    <w:p w:rsidR="00E102A6" w:rsidRPr="005A085E" w:rsidRDefault="005A085E" w:rsidP="00E102A6">
      <w:pPr>
        <w:rPr>
          <w:color w:val="000000" w:themeColor="text1"/>
          <w:lang w:val="fr-FR"/>
        </w:rPr>
      </w:pPr>
      <w:r w:rsidRPr="007261DC">
        <w:rPr>
          <w:color w:val="00B050"/>
          <w:lang w:val="fr-FR"/>
        </w:rPr>
        <w:t xml:space="preserve">Transition : </w:t>
      </w:r>
      <w:r>
        <w:rPr>
          <w:color w:val="000000" w:themeColor="text1"/>
          <w:lang w:val="fr-FR"/>
        </w:rPr>
        <w:t>On peut aussi avoir des réactions entre différents groupes fonctionnels, avec un sous-produit.</w:t>
      </w:r>
    </w:p>
    <w:p w:rsidR="00E102A6" w:rsidRDefault="00E102A6" w:rsidP="00FE1B9F">
      <w:pPr>
        <w:pStyle w:val="Paragraphedeliste"/>
        <w:numPr>
          <w:ilvl w:val="0"/>
          <w:numId w:val="3"/>
        </w:numPr>
        <w:rPr>
          <w:b/>
          <w:color w:val="000000" w:themeColor="text1"/>
          <w:lang w:val="fr-FR"/>
        </w:rPr>
      </w:pPr>
      <w:r>
        <w:rPr>
          <w:b/>
          <w:color w:val="000000" w:themeColor="text1"/>
          <w:lang w:val="fr-FR"/>
        </w:rPr>
        <w:t xml:space="preserve">Polymérisation par </w:t>
      </w:r>
      <w:r w:rsidR="00F519B4">
        <w:rPr>
          <w:b/>
          <w:color w:val="000000" w:themeColor="text1"/>
          <w:lang w:val="fr-FR"/>
        </w:rPr>
        <w:t>poly</w:t>
      </w:r>
      <w:r>
        <w:rPr>
          <w:b/>
          <w:color w:val="000000" w:themeColor="text1"/>
          <w:lang w:val="fr-FR"/>
        </w:rPr>
        <w:t>condensation</w:t>
      </w:r>
    </w:p>
    <w:p w:rsidR="00F519B4" w:rsidRDefault="00F519B4" w:rsidP="00F519B4">
      <w:pPr>
        <w:rPr>
          <w:color w:val="5B9BD5" w:themeColor="accent1"/>
          <w:lang w:val="fr-FR"/>
        </w:rPr>
      </w:pPr>
      <w:r w:rsidRPr="00F519B4">
        <w:rPr>
          <w:color w:val="5B9BD5" w:themeColor="accent1"/>
          <w:u w:val="single"/>
          <w:lang w:val="fr-FR"/>
        </w:rPr>
        <w:t>Définition (poly</w:t>
      </w:r>
      <w:r>
        <w:rPr>
          <w:color w:val="5B9BD5" w:themeColor="accent1"/>
          <w:u w:val="single"/>
          <w:lang w:val="fr-FR"/>
        </w:rPr>
        <w:t>condensation</w:t>
      </w:r>
      <w:r w:rsidRPr="00F519B4">
        <w:rPr>
          <w:color w:val="5B9BD5" w:themeColor="accent1"/>
          <w:u w:val="single"/>
          <w:lang w:val="fr-FR"/>
        </w:rPr>
        <w:t>) :</w:t>
      </w:r>
      <w:r w:rsidRPr="00F519B4">
        <w:rPr>
          <w:color w:val="5B9BD5" w:themeColor="accent1"/>
          <w:lang w:val="fr-FR"/>
        </w:rPr>
        <w:t xml:space="preserve"> La </w:t>
      </w:r>
      <w:r w:rsidRPr="00F519B4">
        <w:rPr>
          <w:b/>
          <w:color w:val="5B9BD5" w:themeColor="accent1"/>
          <w:lang w:val="fr-FR"/>
        </w:rPr>
        <w:t>poly</w:t>
      </w:r>
      <w:r>
        <w:rPr>
          <w:b/>
          <w:color w:val="5B9BD5" w:themeColor="accent1"/>
          <w:lang w:val="fr-FR"/>
        </w:rPr>
        <w:t>condensation</w:t>
      </w:r>
      <w:r w:rsidRPr="00F519B4">
        <w:rPr>
          <w:b/>
          <w:color w:val="5B9BD5" w:themeColor="accent1"/>
          <w:lang w:val="fr-FR"/>
        </w:rPr>
        <w:t xml:space="preserve"> </w:t>
      </w:r>
      <w:r w:rsidRPr="00F519B4">
        <w:rPr>
          <w:color w:val="5B9BD5" w:themeColor="accent1"/>
          <w:lang w:val="fr-FR"/>
        </w:rPr>
        <w:t>est un</w:t>
      </w:r>
      <w:r>
        <w:rPr>
          <w:color w:val="5B9BD5" w:themeColor="accent1"/>
          <w:lang w:val="fr-FR"/>
        </w:rPr>
        <w:t>e</w:t>
      </w:r>
      <w:r w:rsidRPr="00F519B4">
        <w:rPr>
          <w:color w:val="5B9BD5" w:themeColor="accent1"/>
          <w:lang w:val="fr-FR"/>
        </w:rPr>
        <w:t xml:space="preserve"> réaction permettant de créer des liaisons </w:t>
      </w:r>
      <w:r w:rsidR="005A085E">
        <w:rPr>
          <w:color w:val="5B9BD5" w:themeColor="accent1"/>
          <w:lang w:val="fr-FR"/>
        </w:rPr>
        <w:t xml:space="preserve">entre </w:t>
      </w:r>
      <w:r w:rsidR="00276618">
        <w:rPr>
          <w:color w:val="5B9BD5" w:themeColor="accent1"/>
          <w:lang w:val="fr-FR"/>
        </w:rPr>
        <w:t>des monomères avec émission d’une petite molécule</w:t>
      </w:r>
      <w:r w:rsidRPr="00F519B4">
        <w:rPr>
          <w:color w:val="5B9BD5" w:themeColor="accent1"/>
          <w:lang w:val="fr-FR"/>
        </w:rPr>
        <w:t>.</w:t>
      </w:r>
    </w:p>
    <w:p w:rsidR="005A085E" w:rsidRDefault="005A085E" w:rsidP="00F519B4">
      <w:pPr>
        <w:rPr>
          <w:color w:val="000000" w:themeColor="text1"/>
          <w:lang w:val="fr-FR"/>
        </w:rPr>
      </w:pPr>
      <w:r>
        <w:rPr>
          <w:color w:val="000000" w:themeColor="text1"/>
          <w:lang w:val="fr-FR"/>
        </w:rPr>
        <w:lastRenderedPageBreak/>
        <w:t>- Dire que</w:t>
      </w:r>
      <w:r w:rsidR="00B50DE4">
        <w:rPr>
          <w:color w:val="000000" w:themeColor="text1"/>
          <w:lang w:val="fr-FR"/>
        </w:rPr>
        <w:t xml:space="preserve"> très souvent</w:t>
      </w:r>
      <w:r>
        <w:rPr>
          <w:color w:val="000000" w:themeColor="text1"/>
          <w:lang w:val="fr-FR"/>
        </w:rPr>
        <w:t xml:space="preserve"> deux types de réactions sont à l’origine de ces processus </w:t>
      </w:r>
      <w:r w:rsidR="00B50DE4">
        <w:rPr>
          <w:color w:val="000000" w:themeColor="text1"/>
          <w:lang w:val="fr-FR"/>
        </w:rPr>
        <w:t>(additions nucléophiles sur dérivés carbonylés)</w:t>
      </w:r>
      <w:r>
        <w:rPr>
          <w:color w:val="000000" w:themeColor="text1"/>
          <w:lang w:val="fr-FR"/>
        </w:rPr>
        <w:t>:</w:t>
      </w:r>
    </w:p>
    <w:p w:rsidR="005A085E" w:rsidRDefault="005A085E" w:rsidP="00F519B4">
      <w:pPr>
        <w:rPr>
          <w:rFonts w:eastAsiaTheme="minorEastAsia"/>
          <w:color w:val="000000" w:themeColor="text1"/>
          <w:lang w:val="fr-FR"/>
        </w:rPr>
      </w:pPr>
      <w:r>
        <w:rPr>
          <w:noProof/>
        </w:rPr>
        <w:drawing>
          <wp:inline distT="0" distB="0" distL="0" distR="0" wp14:anchorId="2DF4263E" wp14:editId="10CEF1DE">
            <wp:extent cx="3600450" cy="2508775"/>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9508" cy="2515086"/>
                    </a:xfrm>
                    <a:prstGeom prst="rect">
                      <a:avLst/>
                    </a:prstGeom>
                  </pic:spPr>
                </pic:pic>
              </a:graphicData>
            </a:graphic>
          </wp:inline>
        </w:drawing>
      </w:r>
    </w:p>
    <w:p w:rsidR="005A085E" w:rsidRDefault="005A085E" w:rsidP="00F519B4">
      <w:pPr>
        <w:rPr>
          <w:rFonts w:eastAsiaTheme="minorEastAsia"/>
          <w:color w:val="000000" w:themeColor="text1"/>
          <w:lang w:val="fr-FR"/>
        </w:rPr>
      </w:pPr>
      <w:r>
        <w:rPr>
          <w:rFonts w:eastAsiaTheme="minorEastAsia"/>
          <w:color w:val="000000" w:themeColor="text1"/>
          <w:lang w:val="fr-FR"/>
        </w:rPr>
        <w:t>- Donner au tableau alors l’exemple de la synthèse d’un polyester (ne pas parler de polyamide ou uniquement si on a du temps. Comme on part d’un diester, dire que le produit de la réaction du diester avec le diol peut encore réagir avec d’autres monomères. Dire que la petite molécule libérée est une molécule d’eau.</w:t>
      </w:r>
    </w:p>
    <w:p w:rsidR="005A085E" w:rsidRDefault="005A085E" w:rsidP="00F519B4">
      <w:pPr>
        <w:rPr>
          <w:rFonts w:eastAsiaTheme="minorEastAsia"/>
          <w:color w:val="000000" w:themeColor="text1"/>
          <w:lang w:val="fr-FR"/>
        </w:rPr>
      </w:pPr>
      <w:r>
        <w:rPr>
          <w:noProof/>
        </w:rPr>
        <w:drawing>
          <wp:inline distT="0" distB="0" distL="0" distR="0" wp14:anchorId="22D97483" wp14:editId="3A0ED346">
            <wp:extent cx="5943600" cy="3481705"/>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81705"/>
                    </a:xfrm>
                    <a:prstGeom prst="rect">
                      <a:avLst/>
                    </a:prstGeom>
                  </pic:spPr>
                </pic:pic>
              </a:graphicData>
            </a:graphic>
          </wp:inline>
        </w:drawing>
      </w:r>
    </w:p>
    <w:p w:rsidR="001C609E" w:rsidRPr="005A085E" w:rsidRDefault="001C609E" w:rsidP="00F519B4">
      <w:pPr>
        <w:rPr>
          <w:rFonts w:eastAsiaTheme="minorEastAsia"/>
          <w:color w:val="000000" w:themeColor="text1"/>
          <w:lang w:val="fr-FR"/>
        </w:rPr>
      </w:pPr>
      <w:r>
        <w:rPr>
          <w:rFonts w:eastAsiaTheme="minorEastAsia"/>
          <w:color w:val="000000" w:themeColor="text1"/>
          <w:lang w:val="fr-FR"/>
        </w:rPr>
        <w:t>- On donne un autre exemple à travers la synthèse du nylon</w:t>
      </w:r>
      <w:r w:rsidR="00BF52A3">
        <w:rPr>
          <w:rFonts w:eastAsiaTheme="minorEastAsia"/>
          <w:color w:val="000000" w:themeColor="text1"/>
          <w:lang w:val="fr-FR"/>
        </w:rPr>
        <w:t xml:space="preserve"> (formation d’un polyamide</w:t>
      </w:r>
      <w:r w:rsidR="003E5EF7">
        <w:rPr>
          <w:rFonts w:eastAsiaTheme="minorEastAsia"/>
          <w:color w:val="000000" w:themeColor="text1"/>
          <w:lang w:val="fr-FR"/>
        </w:rPr>
        <w:t xml:space="preserve"> 6,10 car 6 carbones et 10 carbones de part et d’autre de la fonction amide (en comptant celui de la fonction amide))</w:t>
      </w:r>
      <w:r w:rsidR="00BF52A3">
        <w:rPr>
          <w:rFonts w:eastAsiaTheme="minorEastAsia"/>
          <w:color w:val="000000" w:themeColor="text1"/>
          <w:lang w:val="fr-FR"/>
        </w:rPr>
        <w:t>).</w:t>
      </w:r>
    </w:p>
    <w:p w:rsidR="00F519B4" w:rsidRDefault="005A085E" w:rsidP="00F519B4">
      <w:pPr>
        <w:rPr>
          <w:color w:val="000000" w:themeColor="text1"/>
          <w:lang w:val="fr-FR"/>
        </w:rPr>
      </w:pPr>
      <w:r w:rsidRPr="00902479">
        <w:rPr>
          <w:color w:val="00B050"/>
          <w:lang w:val="fr-FR"/>
        </w:rPr>
        <w:lastRenderedPageBreak/>
        <w:t>Ne pas présenter le mécanisme mais pour les questions le voici :</w:t>
      </w:r>
    </w:p>
    <w:p w:rsidR="00B50DE4" w:rsidRDefault="00B50DE4" w:rsidP="00F519B4">
      <w:pPr>
        <w:rPr>
          <w:color w:val="000000" w:themeColor="text1"/>
          <w:lang w:val="fr-FR"/>
        </w:rPr>
      </w:pPr>
      <w:r>
        <w:rPr>
          <w:noProof/>
        </w:rPr>
        <w:drawing>
          <wp:inline distT="0" distB="0" distL="0" distR="0" wp14:anchorId="462E9CA0" wp14:editId="6BDEAB46">
            <wp:extent cx="4218709" cy="164646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5166" cy="1648988"/>
                    </a:xfrm>
                    <a:prstGeom prst="rect">
                      <a:avLst/>
                    </a:prstGeom>
                  </pic:spPr>
                </pic:pic>
              </a:graphicData>
            </a:graphic>
          </wp:inline>
        </w:drawing>
      </w:r>
    </w:p>
    <w:p w:rsidR="00AB64FE" w:rsidRPr="00AB64FE" w:rsidRDefault="00AB64FE" w:rsidP="00F519B4">
      <w:pPr>
        <w:rPr>
          <w:color w:val="FF0000"/>
          <w:lang w:val="fr-FR"/>
        </w:rPr>
      </w:pPr>
      <w:r w:rsidRPr="00AB64FE">
        <w:rPr>
          <w:color w:val="FF0000"/>
          <w:lang w:val="fr-FR"/>
        </w:rPr>
        <w:t>Montrer slide 6</w:t>
      </w:r>
    </w:p>
    <w:p w:rsidR="00AB64FE" w:rsidRPr="00AB64FE" w:rsidRDefault="00BF52A3" w:rsidP="00F519B4">
      <w:pPr>
        <w:rPr>
          <w:color w:val="000000" w:themeColor="text1"/>
          <w:lang w:val="fr-FR"/>
        </w:rPr>
      </w:pPr>
      <w:r>
        <w:rPr>
          <w:color w:val="000000" w:themeColor="text1"/>
          <w:lang w:val="fr-FR"/>
        </w:rPr>
        <w:t>- Réaliser l’expérience devant le jury.</w:t>
      </w:r>
    </w:p>
    <w:tbl>
      <w:tblPr>
        <w:tblStyle w:val="Grilledutableau"/>
        <w:tblW w:w="0" w:type="auto"/>
        <w:tblLook w:val="04A0" w:firstRow="1" w:lastRow="0" w:firstColumn="1" w:lastColumn="0" w:noHBand="0" w:noVBand="1"/>
      </w:tblPr>
      <w:tblGrid>
        <w:gridCol w:w="9350"/>
      </w:tblGrid>
      <w:tr w:rsidR="00E102A6" w:rsidRPr="00CC7809" w:rsidTr="00894696">
        <w:tc>
          <w:tcPr>
            <w:tcW w:w="9350" w:type="dxa"/>
          </w:tcPr>
          <w:p w:rsidR="00E102A6" w:rsidRDefault="00E102A6" w:rsidP="00894696">
            <w:pPr>
              <w:rPr>
                <w:rFonts w:eastAsiaTheme="minorEastAsia"/>
                <w:color w:val="000000" w:themeColor="text1"/>
                <w:lang w:val="fr-FR"/>
              </w:rPr>
            </w:pPr>
            <w:r w:rsidRPr="00CE6AA5">
              <w:rPr>
                <w:rFonts w:eastAsiaTheme="minorEastAsia"/>
                <w:color w:val="000000" w:themeColor="text1"/>
                <w:lang w:val="fr-FR"/>
              </w:rPr>
              <w:t>Explication manip</w:t>
            </w:r>
            <w:r>
              <w:rPr>
                <w:rFonts w:eastAsiaTheme="minorEastAsia"/>
                <w:color w:val="000000" w:themeColor="text1"/>
                <w:lang w:val="fr-FR"/>
              </w:rPr>
              <w:t xml:space="preserve"> : (Synthèse du </w:t>
            </w:r>
            <w:r>
              <w:rPr>
                <w:rFonts w:eastAsiaTheme="minorEastAsia"/>
                <w:color w:val="000000" w:themeColor="text1"/>
                <w:lang w:val="fr-FR"/>
              </w:rPr>
              <w:t>nylon</w:t>
            </w:r>
            <w:r>
              <w:rPr>
                <w:rFonts w:eastAsiaTheme="minorEastAsia"/>
                <w:color w:val="000000" w:themeColor="text1"/>
                <w:lang w:val="fr-FR"/>
              </w:rPr>
              <w:t>)</w:t>
            </w:r>
          </w:p>
          <w:p w:rsidR="00BF52A3" w:rsidRDefault="00BF52A3" w:rsidP="00894696">
            <w:pPr>
              <w:rPr>
                <w:rFonts w:eastAsiaTheme="minorEastAsia"/>
                <w:color w:val="000000" w:themeColor="text1"/>
                <w:lang w:val="fr-FR"/>
              </w:rPr>
            </w:pPr>
          </w:p>
          <w:p w:rsidR="00BF52A3" w:rsidRDefault="00BF52A3" w:rsidP="00894696">
            <w:pPr>
              <w:rPr>
                <w:rFonts w:eastAsiaTheme="minorEastAsia"/>
                <w:color w:val="000000" w:themeColor="text1"/>
                <w:lang w:val="fr-FR"/>
              </w:rPr>
            </w:pPr>
            <w:r>
              <w:rPr>
                <w:rFonts w:eastAsiaTheme="minorEastAsia"/>
                <w:color w:val="000000" w:themeColor="text1"/>
                <w:lang w:val="fr-FR"/>
              </w:rPr>
              <w:t xml:space="preserve">- Réaction à faire sous hotte car chlorure de l’acide </w:t>
            </w:r>
            <w:proofErr w:type="spellStart"/>
            <w:r>
              <w:rPr>
                <w:rFonts w:eastAsiaTheme="minorEastAsia"/>
                <w:color w:val="000000" w:themeColor="text1"/>
                <w:lang w:val="fr-FR"/>
              </w:rPr>
              <w:t>décandioïque</w:t>
            </w:r>
            <w:proofErr w:type="spellEnd"/>
            <w:r>
              <w:rPr>
                <w:rFonts w:eastAsiaTheme="minorEastAsia"/>
                <w:color w:val="000000" w:themeColor="text1"/>
                <w:lang w:val="fr-FR"/>
              </w:rPr>
              <w:t xml:space="preserve"> corrosif et </w:t>
            </w:r>
            <w:proofErr w:type="spellStart"/>
            <w:r>
              <w:rPr>
                <w:rFonts w:eastAsiaTheme="minorEastAsia"/>
                <w:color w:val="000000" w:themeColor="text1"/>
                <w:lang w:val="fr-FR"/>
              </w:rPr>
              <w:t>diclorométhane</w:t>
            </w:r>
            <w:proofErr w:type="spellEnd"/>
            <w:r>
              <w:rPr>
                <w:rFonts w:eastAsiaTheme="minorEastAsia"/>
                <w:color w:val="000000" w:themeColor="text1"/>
                <w:lang w:val="fr-FR"/>
              </w:rPr>
              <w:t xml:space="preserve"> nocif.</w:t>
            </w:r>
          </w:p>
          <w:p w:rsidR="00BF52A3" w:rsidRDefault="00BF52A3" w:rsidP="00894696">
            <w:pPr>
              <w:rPr>
                <w:rFonts w:eastAsiaTheme="minorEastAsia"/>
                <w:color w:val="000000" w:themeColor="text1"/>
                <w:lang w:val="fr-FR"/>
              </w:rPr>
            </w:pPr>
          </w:p>
          <w:p w:rsidR="00BF52A3" w:rsidRDefault="00BF52A3" w:rsidP="00894696">
            <w:pPr>
              <w:rPr>
                <w:rFonts w:eastAsiaTheme="minorEastAsia"/>
                <w:color w:val="000000" w:themeColor="text1"/>
                <w:lang w:val="fr-FR"/>
              </w:rPr>
            </w:pPr>
            <w:r>
              <w:rPr>
                <w:noProof/>
              </w:rPr>
              <w:drawing>
                <wp:inline distT="0" distB="0" distL="0" distR="0" wp14:anchorId="2AE629CC" wp14:editId="72C9D8D0">
                  <wp:extent cx="4287982" cy="15869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3844" cy="1589089"/>
                          </a:xfrm>
                          <a:prstGeom prst="rect">
                            <a:avLst/>
                          </a:prstGeom>
                        </pic:spPr>
                      </pic:pic>
                    </a:graphicData>
                  </a:graphic>
                </wp:inline>
              </w:drawing>
            </w:r>
          </w:p>
          <w:p w:rsidR="00E102A6" w:rsidRDefault="00E102A6" w:rsidP="00894696">
            <w:pPr>
              <w:rPr>
                <w:rFonts w:eastAsiaTheme="minorEastAsia"/>
                <w:color w:val="000000" w:themeColor="text1"/>
                <w:lang w:val="fr-FR"/>
              </w:rPr>
            </w:pPr>
          </w:p>
          <w:p w:rsidR="00E102A6" w:rsidRPr="00EF76C0" w:rsidRDefault="00BF52A3" w:rsidP="00894696">
            <w:pPr>
              <w:rPr>
                <w:rFonts w:eastAsiaTheme="minorEastAsia"/>
                <w:color w:val="000000" w:themeColor="text1"/>
                <w:lang w:val="fr-FR"/>
              </w:rPr>
            </w:pPr>
            <w:r>
              <w:rPr>
                <w:noProof/>
              </w:rPr>
              <w:drawing>
                <wp:inline distT="0" distB="0" distL="0" distR="0" wp14:anchorId="4A9C484E" wp14:editId="7D55808A">
                  <wp:extent cx="3332018" cy="3008785"/>
                  <wp:effectExtent l="0" t="0" r="1905"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7861" cy="3014061"/>
                          </a:xfrm>
                          <a:prstGeom prst="rect">
                            <a:avLst/>
                          </a:prstGeom>
                        </pic:spPr>
                      </pic:pic>
                    </a:graphicData>
                  </a:graphic>
                </wp:inline>
              </w:drawing>
            </w:r>
          </w:p>
        </w:tc>
      </w:tr>
    </w:tbl>
    <w:p w:rsidR="00E102A6" w:rsidRPr="00E102A6" w:rsidRDefault="00E102A6" w:rsidP="00E102A6">
      <w:pPr>
        <w:pStyle w:val="Paragraphedeliste"/>
        <w:ind w:left="1080"/>
        <w:rPr>
          <w:b/>
          <w:color w:val="000000" w:themeColor="text1"/>
          <w:lang w:val="fr-FR"/>
        </w:rPr>
      </w:pPr>
    </w:p>
    <w:p w:rsidR="00E102A6" w:rsidRDefault="00E102A6" w:rsidP="00E102A6">
      <w:pPr>
        <w:rPr>
          <w:b/>
          <w:color w:val="5B9BD5" w:themeColor="accent1"/>
          <w:lang w:val="fr-FR"/>
        </w:rPr>
      </w:pPr>
      <w:r w:rsidRPr="00E102A6">
        <w:rPr>
          <w:b/>
          <w:color w:val="5B9BD5" w:themeColor="accent1"/>
          <w:lang w:val="fr-FR"/>
        </w:rPr>
        <w:t>E</w:t>
      </w:r>
      <w:r>
        <w:rPr>
          <w:b/>
          <w:color w:val="5B9BD5" w:themeColor="accent1"/>
          <w:lang w:val="fr-FR"/>
        </w:rPr>
        <w:t>XPERIENCE 3</w:t>
      </w:r>
    </w:p>
    <w:p w:rsidR="00E102A6" w:rsidRPr="00157AA7" w:rsidRDefault="00157AA7" w:rsidP="00E102A6">
      <w:pPr>
        <w:rPr>
          <w:color w:val="000000" w:themeColor="text1"/>
          <w:lang w:val="fr-FR"/>
        </w:rPr>
      </w:pPr>
      <w:r w:rsidRPr="007261DC">
        <w:rPr>
          <w:color w:val="00B050"/>
          <w:lang w:val="fr-FR"/>
        </w:rPr>
        <w:t xml:space="preserve">Transition : </w:t>
      </w:r>
      <w:r>
        <w:rPr>
          <w:color w:val="000000" w:themeColor="text1"/>
          <w:lang w:val="fr-FR"/>
        </w:rPr>
        <w:t>On a compris comment fabriquer des polymères. Seulement, on peut s’attendre à ce que de très grandes molécules se comportent de manière très différentes des molécules que l’on est habitué à étudier. Dans la partie suivante, nous allons nous intéresser aux propriétés des macromolécules et des polymères.</w:t>
      </w:r>
    </w:p>
    <w:p w:rsidR="00153A64" w:rsidRDefault="00E102A6" w:rsidP="00FE19FB">
      <w:pPr>
        <w:pStyle w:val="Paragraphedeliste"/>
        <w:numPr>
          <w:ilvl w:val="0"/>
          <w:numId w:val="1"/>
        </w:numPr>
        <w:rPr>
          <w:b/>
          <w:color w:val="000000" w:themeColor="text1"/>
          <w:lang w:val="fr-FR"/>
        </w:rPr>
      </w:pPr>
      <w:r>
        <w:rPr>
          <w:b/>
          <w:color w:val="000000" w:themeColor="text1"/>
          <w:lang w:val="fr-FR"/>
        </w:rPr>
        <w:t>Structure microscopique et propriétés macroscopiques</w:t>
      </w:r>
    </w:p>
    <w:p w:rsidR="00974BD0" w:rsidRDefault="00974BD0" w:rsidP="00974BD0">
      <w:pPr>
        <w:pStyle w:val="Paragraphedeliste"/>
        <w:rPr>
          <w:b/>
          <w:color w:val="000000" w:themeColor="text1"/>
          <w:lang w:val="fr-FR"/>
        </w:rPr>
      </w:pPr>
    </w:p>
    <w:p w:rsidR="00E102A6" w:rsidRDefault="00E102A6" w:rsidP="00FE1B9F">
      <w:pPr>
        <w:pStyle w:val="Paragraphedeliste"/>
        <w:numPr>
          <w:ilvl w:val="0"/>
          <w:numId w:val="4"/>
        </w:numPr>
        <w:rPr>
          <w:b/>
          <w:color w:val="000000" w:themeColor="text1"/>
          <w:lang w:val="fr-FR"/>
        </w:rPr>
      </w:pPr>
      <w:r>
        <w:rPr>
          <w:b/>
          <w:color w:val="000000" w:themeColor="text1"/>
          <w:lang w:val="fr-FR"/>
        </w:rPr>
        <w:t xml:space="preserve">Structure des polymères </w:t>
      </w:r>
    </w:p>
    <w:p w:rsidR="00974BD0" w:rsidRDefault="00974BD0" w:rsidP="00974BD0">
      <w:pPr>
        <w:rPr>
          <w:color w:val="000000" w:themeColor="text1"/>
          <w:lang w:val="fr-FR"/>
        </w:rPr>
      </w:pPr>
      <w:r w:rsidRPr="00974BD0">
        <w:rPr>
          <w:color w:val="000000" w:themeColor="text1"/>
          <w:lang w:val="fr-FR"/>
        </w:rPr>
        <w:t xml:space="preserve">- Les </w:t>
      </w:r>
      <w:r>
        <w:rPr>
          <w:color w:val="000000" w:themeColor="text1"/>
          <w:lang w:val="fr-FR"/>
        </w:rPr>
        <w:t>polymères se présentent sous différentes structures.</w:t>
      </w:r>
    </w:p>
    <w:p w:rsidR="00974BD0" w:rsidRPr="00974BD0" w:rsidRDefault="00974BD0" w:rsidP="00974BD0">
      <w:pPr>
        <w:rPr>
          <w:color w:val="FF0000"/>
          <w:lang w:val="fr-FR"/>
        </w:rPr>
      </w:pPr>
      <w:r w:rsidRPr="00974BD0">
        <w:rPr>
          <w:color w:val="FF0000"/>
          <w:lang w:val="fr-FR"/>
        </w:rPr>
        <w:t>Montrer slide 7</w:t>
      </w:r>
    </w:p>
    <w:p w:rsidR="00974BD0" w:rsidRDefault="00974BD0" w:rsidP="00974BD0">
      <w:pPr>
        <w:rPr>
          <w:rFonts w:eastAsiaTheme="minorEastAsia"/>
          <w:color w:val="000000" w:themeColor="text1"/>
          <w:lang w:val="fr-FR"/>
        </w:rPr>
      </w:pPr>
      <w:r>
        <w:rPr>
          <w:color w:val="000000" w:themeColor="text1"/>
          <w:lang w:val="fr-FR"/>
        </w:rPr>
        <w:t xml:space="preserve">- Tout d’abord il y a les </w:t>
      </w:r>
      <w:r w:rsidRPr="00F1050C">
        <w:rPr>
          <w:b/>
          <w:color w:val="000000" w:themeColor="text1"/>
          <w:lang w:val="fr-FR"/>
        </w:rPr>
        <w:t>polymères linéaires</w:t>
      </w:r>
      <w:r>
        <w:rPr>
          <w:color w:val="000000" w:themeColor="text1"/>
          <w:lang w:val="fr-FR"/>
        </w:rPr>
        <w:t xml:space="preserve">. Il s’agit de la forme la plus simple que peut adopter un polymère. Les motifs s’assemblent e manière linéaire pour former une chaîne continue de longueur finie. Le nombre de motifs peut être extrêmement élevé </w:t>
      </w:r>
      <m:oMath>
        <m:sSup>
          <m:sSupPr>
            <m:ctrlPr>
              <w:rPr>
                <w:rFonts w:ascii="Cambria Math" w:hAnsi="Cambria Math"/>
                <w:i/>
                <w:color w:val="000000" w:themeColor="text1"/>
                <w:lang w:val="fr-FR"/>
              </w:rPr>
            </m:ctrlPr>
          </m:sSupPr>
          <m:e>
            <m:r>
              <w:rPr>
                <w:rFonts w:ascii="Cambria Math" w:hAnsi="Cambria Math"/>
                <w:color w:val="000000" w:themeColor="text1"/>
                <w:lang w:val="fr-FR"/>
              </w:rPr>
              <m:t>~10</m:t>
            </m:r>
          </m:e>
          <m:sup>
            <m:r>
              <w:rPr>
                <w:rFonts w:ascii="Cambria Math" w:hAnsi="Cambria Math"/>
                <w:color w:val="000000" w:themeColor="text1"/>
                <w:lang w:val="fr-FR"/>
              </w:rPr>
              <m:t>6</m:t>
            </m:r>
          </m:sup>
        </m:sSup>
      </m:oMath>
      <w:r>
        <w:rPr>
          <w:rFonts w:eastAsiaTheme="minorEastAsia"/>
          <w:color w:val="000000" w:themeColor="text1"/>
          <w:lang w:val="fr-FR"/>
        </w:rPr>
        <w:t>.</w:t>
      </w:r>
    </w:p>
    <w:p w:rsidR="00F1050C" w:rsidRDefault="00F1050C" w:rsidP="00974BD0">
      <w:pPr>
        <w:rPr>
          <w:rFonts w:eastAsiaTheme="minorEastAsia"/>
          <w:color w:val="000000" w:themeColor="text1"/>
          <w:lang w:val="fr-FR"/>
        </w:rPr>
      </w:pPr>
      <w:r>
        <w:rPr>
          <w:rFonts w:eastAsiaTheme="minorEastAsia"/>
          <w:color w:val="000000" w:themeColor="text1"/>
          <w:lang w:val="fr-FR"/>
        </w:rPr>
        <w:t xml:space="preserve">- Il y a aussi les </w:t>
      </w:r>
      <w:r w:rsidRPr="00F1050C">
        <w:rPr>
          <w:rFonts w:eastAsiaTheme="minorEastAsia"/>
          <w:b/>
          <w:color w:val="000000" w:themeColor="text1"/>
          <w:lang w:val="fr-FR"/>
        </w:rPr>
        <w:t>polymères ramifiés</w:t>
      </w:r>
      <w:r>
        <w:rPr>
          <w:rFonts w:eastAsiaTheme="minorEastAsia"/>
          <w:color w:val="000000" w:themeColor="text1"/>
          <w:lang w:val="fr-FR"/>
        </w:rPr>
        <w:t>. Existence de points de jonction le long des chaînes, jonctions à partir desquelles se déploient des chaînes latérales.</w:t>
      </w:r>
    </w:p>
    <w:p w:rsidR="00F1050C" w:rsidRDefault="00F1050C" w:rsidP="00974BD0">
      <w:pPr>
        <w:rPr>
          <w:rFonts w:eastAsiaTheme="minorEastAsia"/>
          <w:color w:val="000000" w:themeColor="text1"/>
          <w:lang w:val="fr-FR"/>
        </w:rPr>
      </w:pPr>
      <w:r>
        <w:rPr>
          <w:rFonts w:eastAsiaTheme="minorEastAsia"/>
          <w:color w:val="000000" w:themeColor="text1"/>
          <w:lang w:val="fr-FR"/>
        </w:rPr>
        <w:t xml:space="preserve">- Enfin il y a les </w:t>
      </w:r>
      <w:r w:rsidRPr="00F1050C">
        <w:rPr>
          <w:rFonts w:eastAsiaTheme="minorEastAsia"/>
          <w:b/>
          <w:color w:val="000000" w:themeColor="text1"/>
          <w:lang w:val="fr-FR"/>
        </w:rPr>
        <w:t>polymères réticulés</w:t>
      </w:r>
      <w:r>
        <w:rPr>
          <w:rFonts w:eastAsiaTheme="minorEastAsia"/>
          <w:color w:val="000000" w:themeColor="text1"/>
          <w:lang w:val="fr-FR"/>
        </w:rPr>
        <w:t>.  Structures 3D, chaînes reliées entre elles par plusieurs points de jonction, formation de chaînes fermées.</w:t>
      </w:r>
      <w:r w:rsidR="0084180E">
        <w:rPr>
          <w:rFonts w:eastAsiaTheme="minorEastAsia"/>
          <w:color w:val="000000" w:themeColor="text1"/>
          <w:lang w:val="fr-FR"/>
        </w:rPr>
        <w:t xml:space="preserve"> La réticulation permet d’obtenir des structures plus dures (on peut penser à la synthèse de la </w:t>
      </w:r>
      <w:proofErr w:type="spellStart"/>
      <w:r w:rsidR="0084180E">
        <w:rPr>
          <w:rFonts w:eastAsiaTheme="minorEastAsia"/>
          <w:color w:val="000000" w:themeColor="text1"/>
          <w:lang w:val="fr-FR"/>
        </w:rPr>
        <w:t>galathite</w:t>
      </w:r>
      <w:proofErr w:type="spellEnd"/>
      <w:r w:rsidR="0084180E">
        <w:rPr>
          <w:rFonts w:eastAsiaTheme="minorEastAsia"/>
          <w:color w:val="000000" w:themeColor="text1"/>
          <w:lang w:val="fr-FR"/>
        </w:rPr>
        <w:t xml:space="preserve"> à partir de la caséine.</w:t>
      </w:r>
    </w:p>
    <w:p w:rsidR="0084180E" w:rsidRDefault="0084180E" w:rsidP="00974BD0">
      <w:pPr>
        <w:rPr>
          <w:rFonts w:eastAsiaTheme="minorEastAsia"/>
          <w:color w:val="00B050"/>
          <w:lang w:val="fr-FR"/>
        </w:rPr>
      </w:pPr>
      <w:r w:rsidRPr="0084180E">
        <w:rPr>
          <w:rFonts w:eastAsiaTheme="minorEastAsia"/>
          <w:color w:val="00B050"/>
          <w:lang w:val="fr-FR"/>
        </w:rPr>
        <w:t>Si questions</w:t>
      </w:r>
      <w:r>
        <w:rPr>
          <w:rFonts w:eastAsiaTheme="minorEastAsia"/>
          <w:color w:val="00B050"/>
          <w:lang w:val="fr-FR"/>
        </w:rPr>
        <w:t xml:space="preserve"> sur synthèse </w:t>
      </w:r>
      <w:proofErr w:type="spellStart"/>
      <w:r>
        <w:rPr>
          <w:rFonts w:eastAsiaTheme="minorEastAsia"/>
          <w:color w:val="00B050"/>
          <w:lang w:val="fr-FR"/>
        </w:rPr>
        <w:t>galathite</w:t>
      </w:r>
      <w:proofErr w:type="spellEnd"/>
      <w:r w:rsidRPr="0084180E">
        <w:rPr>
          <w:rFonts w:eastAsiaTheme="minorEastAsia"/>
          <w:color w:val="00B050"/>
          <w:lang w:val="fr-FR"/>
        </w:rPr>
        <w:t> :</w:t>
      </w:r>
    </w:p>
    <w:p w:rsidR="0084180E" w:rsidRDefault="0084180E" w:rsidP="00974BD0">
      <w:pPr>
        <w:rPr>
          <w:color w:val="00B050"/>
          <w:lang w:val="fr-FR"/>
        </w:rPr>
      </w:pPr>
      <w:r>
        <w:rPr>
          <w:noProof/>
        </w:rPr>
        <w:drawing>
          <wp:inline distT="0" distB="0" distL="0" distR="0" wp14:anchorId="57123BF4" wp14:editId="7AF8D4F4">
            <wp:extent cx="4343400" cy="148631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0506" cy="1492169"/>
                    </a:xfrm>
                    <a:prstGeom prst="rect">
                      <a:avLst/>
                    </a:prstGeom>
                  </pic:spPr>
                </pic:pic>
              </a:graphicData>
            </a:graphic>
          </wp:inline>
        </w:drawing>
      </w:r>
    </w:p>
    <w:p w:rsidR="0084180E" w:rsidRDefault="0084180E" w:rsidP="00974BD0">
      <w:pPr>
        <w:rPr>
          <w:color w:val="000000" w:themeColor="text1"/>
          <w:lang w:val="fr-FR"/>
        </w:rPr>
      </w:pPr>
      <w:r w:rsidRPr="0084180E">
        <w:rPr>
          <w:color w:val="000000" w:themeColor="text1"/>
          <w:lang w:val="fr-FR"/>
        </w:rPr>
        <w:t xml:space="preserve">- </w:t>
      </w:r>
      <w:r>
        <w:rPr>
          <w:color w:val="000000" w:themeColor="text1"/>
          <w:lang w:val="fr-FR"/>
        </w:rPr>
        <w:t xml:space="preserve">Les propriétés es polymères sont liés à leur cohésion. Les différentes macromolécules interagissent par interactions de Van der </w:t>
      </w:r>
      <w:proofErr w:type="spellStart"/>
      <w:r>
        <w:rPr>
          <w:color w:val="000000" w:themeColor="text1"/>
          <w:lang w:val="fr-FR"/>
        </w:rPr>
        <w:t>Waals</w:t>
      </w:r>
      <w:proofErr w:type="spellEnd"/>
      <w:r>
        <w:rPr>
          <w:color w:val="000000" w:themeColor="text1"/>
          <w:lang w:val="fr-FR"/>
        </w:rPr>
        <w:t xml:space="preserve"> et liaisons hydrogène.</w:t>
      </w:r>
    </w:p>
    <w:p w:rsidR="003E5EF7" w:rsidRPr="003E5EF7" w:rsidRDefault="003E5EF7" w:rsidP="00974BD0">
      <w:pPr>
        <w:rPr>
          <w:color w:val="FF0000"/>
          <w:lang w:val="fr-FR"/>
        </w:rPr>
      </w:pPr>
      <w:r w:rsidRPr="003E5EF7">
        <w:rPr>
          <w:color w:val="FF0000"/>
          <w:lang w:val="fr-FR"/>
        </w:rPr>
        <w:t>Monter slide 8 pour illustrer les liaisons hydrogène dans le nylon 6,6</w:t>
      </w:r>
    </w:p>
    <w:p w:rsidR="00E102A6" w:rsidRDefault="00E102A6" w:rsidP="00FE1B9F">
      <w:pPr>
        <w:pStyle w:val="Paragraphedeliste"/>
        <w:numPr>
          <w:ilvl w:val="0"/>
          <w:numId w:val="4"/>
        </w:numPr>
        <w:rPr>
          <w:b/>
          <w:color w:val="000000" w:themeColor="text1"/>
          <w:lang w:val="fr-FR"/>
        </w:rPr>
      </w:pPr>
      <w:r>
        <w:rPr>
          <w:b/>
          <w:color w:val="000000" w:themeColor="text1"/>
          <w:lang w:val="fr-FR"/>
        </w:rPr>
        <w:t>Propriétés mécaniques</w:t>
      </w:r>
    </w:p>
    <w:p w:rsidR="00C72CE4" w:rsidRDefault="00C72CE4" w:rsidP="00C72CE4">
      <w:pPr>
        <w:rPr>
          <w:color w:val="FF0000"/>
          <w:lang w:val="fr-FR"/>
        </w:rPr>
      </w:pPr>
      <w:r>
        <w:rPr>
          <w:color w:val="FF0000"/>
          <w:lang w:val="fr-FR"/>
        </w:rPr>
        <w:t>Monter slide 9</w:t>
      </w:r>
      <w:r w:rsidRPr="00C72CE4">
        <w:rPr>
          <w:color w:val="FF0000"/>
          <w:lang w:val="fr-FR"/>
        </w:rPr>
        <w:t xml:space="preserve"> </w:t>
      </w:r>
    </w:p>
    <w:p w:rsidR="00C72CE4" w:rsidRDefault="00C72CE4" w:rsidP="00C72CE4">
      <w:pPr>
        <w:rPr>
          <w:color w:val="000000" w:themeColor="text1"/>
          <w:lang w:val="fr-FR"/>
        </w:rPr>
      </w:pPr>
      <w:r>
        <w:rPr>
          <w:color w:val="000000" w:themeColor="text1"/>
          <w:lang w:val="fr-FR"/>
        </w:rPr>
        <w:t>- Cette courbe représente la contrainte en fonction de l’allongement pour les polymères.</w:t>
      </w:r>
      <w:r w:rsidR="001B20A2">
        <w:rPr>
          <w:color w:val="000000" w:themeColor="text1"/>
          <w:lang w:val="fr-FR"/>
        </w:rPr>
        <w:t xml:space="preserve"> </w:t>
      </w:r>
    </w:p>
    <w:p w:rsidR="00C72CE4" w:rsidRDefault="00C72CE4" w:rsidP="00C72CE4">
      <w:pPr>
        <w:rPr>
          <w:color w:val="000000" w:themeColor="text1"/>
          <w:lang w:val="fr-FR"/>
        </w:rPr>
      </w:pPr>
      <w:r>
        <w:rPr>
          <w:color w:val="000000" w:themeColor="text1"/>
          <w:lang w:val="fr-FR"/>
        </w:rPr>
        <w:lastRenderedPageBreak/>
        <w:t xml:space="preserve">- Une forte contrainte peut être appliquée sur les </w:t>
      </w:r>
      <w:r w:rsidRPr="001B20A2">
        <w:rPr>
          <w:b/>
          <w:color w:val="000000" w:themeColor="text1"/>
          <w:lang w:val="fr-FR"/>
        </w:rPr>
        <w:t>polymères durs</w:t>
      </w:r>
      <w:r>
        <w:rPr>
          <w:color w:val="000000" w:themeColor="text1"/>
          <w:lang w:val="fr-FR"/>
        </w:rPr>
        <w:t xml:space="preserve"> mais ils ne pourront que très peu s’allonger avant de se casser (ils sont très rigide</w:t>
      </w:r>
      <w:r w:rsidR="001B20A2">
        <w:rPr>
          <w:color w:val="000000" w:themeColor="text1"/>
          <w:lang w:val="fr-FR"/>
        </w:rPr>
        <w:t>s</w:t>
      </w:r>
      <w:r>
        <w:rPr>
          <w:color w:val="000000" w:themeColor="text1"/>
          <w:lang w:val="fr-FR"/>
        </w:rPr>
        <w:t>)</w:t>
      </w:r>
      <w:r w:rsidR="001B20A2">
        <w:rPr>
          <w:color w:val="000000" w:themeColor="text1"/>
          <w:lang w:val="fr-FR"/>
        </w:rPr>
        <w:t xml:space="preserve">. </w:t>
      </w:r>
      <w:r w:rsidR="001B20A2" w:rsidRPr="007241BF">
        <w:rPr>
          <w:color w:val="000000" w:themeColor="text1"/>
          <w:u w:val="single"/>
          <w:lang w:val="fr-FR"/>
        </w:rPr>
        <w:t>Exemples :</w:t>
      </w:r>
      <w:r w:rsidR="001B20A2">
        <w:rPr>
          <w:color w:val="000000" w:themeColor="text1"/>
          <w:lang w:val="fr-FR"/>
        </w:rPr>
        <w:t xml:space="preserve"> polystyrène et nylon</w:t>
      </w:r>
      <w:r w:rsidR="007241BF">
        <w:rPr>
          <w:color w:val="000000" w:themeColor="text1"/>
          <w:lang w:val="fr-FR"/>
        </w:rPr>
        <w:t xml:space="preserve"> (liaisons hydrogène)</w:t>
      </w:r>
      <w:r w:rsidR="001B20A2">
        <w:rPr>
          <w:color w:val="000000" w:themeColor="text1"/>
          <w:lang w:val="fr-FR"/>
        </w:rPr>
        <w:t>.</w:t>
      </w:r>
    </w:p>
    <w:p w:rsidR="001B20A2" w:rsidRDefault="001B20A2" w:rsidP="00C72CE4">
      <w:pPr>
        <w:rPr>
          <w:color w:val="000000" w:themeColor="text1"/>
          <w:lang w:val="fr-FR"/>
        </w:rPr>
      </w:pPr>
      <w:r>
        <w:rPr>
          <w:color w:val="000000" w:themeColor="text1"/>
          <w:lang w:val="fr-FR"/>
        </w:rPr>
        <w:t xml:space="preserve">- Pour les </w:t>
      </w:r>
      <w:r w:rsidRPr="007241BF">
        <w:rPr>
          <w:b/>
          <w:color w:val="000000" w:themeColor="text1"/>
          <w:lang w:val="fr-FR"/>
        </w:rPr>
        <w:t>polymères flexibles</w:t>
      </w:r>
      <w:r>
        <w:rPr>
          <w:color w:val="000000" w:themeColor="text1"/>
          <w:lang w:val="fr-FR"/>
        </w:rPr>
        <w:t>, ceux-ci so</w:t>
      </w:r>
      <w:r w:rsidR="007241BF">
        <w:rPr>
          <w:color w:val="000000" w:themeColor="text1"/>
          <w:lang w:val="fr-FR"/>
        </w:rPr>
        <w:t xml:space="preserve">nt élastiques sur une plus gamme </w:t>
      </w:r>
      <w:r>
        <w:rPr>
          <w:color w:val="000000" w:themeColor="text1"/>
          <w:lang w:val="fr-FR"/>
        </w:rPr>
        <w:t>d’allongement mais entrent dans un domaine d’irréversibilité avant de se casser</w:t>
      </w:r>
      <w:r w:rsidR="007241BF">
        <w:rPr>
          <w:color w:val="000000" w:themeColor="text1"/>
          <w:lang w:val="fr-FR"/>
        </w:rPr>
        <w:t xml:space="preserve"> (ils sont plus mous)</w:t>
      </w:r>
      <w:r>
        <w:rPr>
          <w:color w:val="000000" w:themeColor="text1"/>
          <w:lang w:val="fr-FR"/>
        </w:rPr>
        <w:t>.</w:t>
      </w:r>
      <w:r w:rsidR="007241BF">
        <w:rPr>
          <w:color w:val="000000" w:themeColor="text1"/>
          <w:lang w:val="fr-FR"/>
        </w:rPr>
        <w:t xml:space="preserve"> </w:t>
      </w:r>
      <w:r w:rsidR="007241BF" w:rsidRPr="007241BF">
        <w:rPr>
          <w:color w:val="000000" w:themeColor="text1"/>
          <w:u w:val="single"/>
          <w:lang w:val="fr-FR"/>
        </w:rPr>
        <w:t>Exemples :</w:t>
      </w:r>
      <w:r w:rsidR="007241BF">
        <w:rPr>
          <w:color w:val="000000" w:themeColor="text1"/>
          <w:lang w:val="fr-FR"/>
        </w:rPr>
        <w:t xml:space="preserve"> le polyéthylène.</w:t>
      </w:r>
    </w:p>
    <w:p w:rsidR="001B20A2" w:rsidRDefault="001B20A2" w:rsidP="00C72CE4">
      <w:pPr>
        <w:rPr>
          <w:color w:val="000000" w:themeColor="text1"/>
          <w:lang w:val="fr-FR"/>
        </w:rPr>
      </w:pPr>
      <w:r>
        <w:rPr>
          <w:color w:val="000000" w:themeColor="text1"/>
          <w:lang w:val="fr-FR"/>
        </w:rPr>
        <w:t xml:space="preserve">- Pour les </w:t>
      </w:r>
      <w:r w:rsidRPr="007241BF">
        <w:rPr>
          <w:b/>
          <w:color w:val="000000" w:themeColor="text1"/>
          <w:lang w:val="fr-FR"/>
        </w:rPr>
        <w:t>élastomères</w:t>
      </w:r>
      <w:r>
        <w:rPr>
          <w:color w:val="000000" w:themeColor="text1"/>
          <w:lang w:val="fr-FR"/>
        </w:rPr>
        <w:t>, la déformation est réversible.</w:t>
      </w:r>
      <w:r w:rsidR="007241BF">
        <w:rPr>
          <w:color w:val="000000" w:themeColor="text1"/>
          <w:lang w:val="fr-FR"/>
        </w:rPr>
        <w:t xml:space="preserve"> </w:t>
      </w:r>
      <w:r w:rsidR="007241BF" w:rsidRPr="007241BF">
        <w:rPr>
          <w:color w:val="000000" w:themeColor="text1"/>
          <w:u w:val="single"/>
          <w:lang w:val="fr-FR"/>
        </w:rPr>
        <w:t>Exemple :</w:t>
      </w:r>
      <w:r w:rsidR="007241BF">
        <w:rPr>
          <w:color w:val="000000" w:themeColor="text1"/>
          <w:lang w:val="fr-FR"/>
        </w:rPr>
        <w:t xml:space="preserve"> le </w:t>
      </w:r>
      <w:proofErr w:type="spellStart"/>
      <w:r w:rsidR="007241BF">
        <w:rPr>
          <w:color w:val="000000" w:themeColor="text1"/>
          <w:lang w:val="fr-FR"/>
        </w:rPr>
        <w:t>polyisopropene</w:t>
      </w:r>
      <w:proofErr w:type="spellEnd"/>
      <w:r w:rsidR="007241BF">
        <w:rPr>
          <w:color w:val="000000" w:themeColor="text1"/>
          <w:lang w:val="fr-FR"/>
        </w:rPr>
        <w:t xml:space="preserve"> </w:t>
      </w:r>
      <w:r w:rsidR="007241BF">
        <w:rPr>
          <w:noProof/>
          <w:color w:val="000000" w:themeColor="text1"/>
        </w:rPr>
        <w:drawing>
          <wp:inline distT="0" distB="0" distL="0" distR="0">
            <wp:extent cx="1577758" cy="577850"/>
            <wp:effectExtent l="0" t="0" r="3810" b="0"/>
            <wp:docPr id="15" name="Image 15" descr="C:\Users\pooja.ramkurrun\AppData\Local\Microsoft\Windows\INetCache\Content.MSO\5F5D81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ooja.ramkurrun\AppData\Local\Microsoft\Windows\INetCache\Content.MSO\5F5D81F3.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27305" cy="595997"/>
                    </a:xfrm>
                    <a:prstGeom prst="rect">
                      <a:avLst/>
                    </a:prstGeom>
                    <a:noFill/>
                    <a:ln>
                      <a:noFill/>
                    </a:ln>
                  </pic:spPr>
                </pic:pic>
              </a:graphicData>
            </a:graphic>
          </wp:inline>
        </w:drawing>
      </w:r>
      <w:r w:rsidR="007241BF">
        <w:rPr>
          <w:color w:val="000000" w:themeColor="text1"/>
          <w:lang w:val="fr-FR"/>
        </w:rPr>
        <w:t>.</w:t>
      </w:r>
    </w:p>
    <w:p w:rsidR="001B20A2" w:rsidRPr="00C72CE4" w:rsidRDefault="001B20A2" w:rsidP="00C72CE4">
      <w:pPr>
        <w:rPr>
          <w:b/>
          <w:color w:val="000000" w:themeColor="text1"/>
          <w:lang w:val="fr-FR"/>
        </w:rPr>
      </w:pPr>
      <w:r>
        <w:rPr>
          <w:color w:val="000000" w:themeColor="text1"/>
          <w:lang w:val="fr-FR"/>
        </w:rPr>
        <w:t>- Pour les polymères durs et flexibles, le régime linéaire correspond au régime d’élongation réversible.</w:t>
      </w:r>
    </w:p>
    <w:p w:rsidR="00C72CE4" w:rsidRPr="007241BF" w:rsidRDefault="007241BF" w:rsidP="00C72CE4">
      <w:pPr>
        <w:rPr>
          <w:color w:val="000000" w:themeColor="text1"/>
          <w:lang w:val="fr-FR"/>
        </w:rPr>
      </w:pPr>
      <w:r w:rsidRPr="007261DC">
        <w:rPr>
          <w:color w:val="00B050"/>
          <w:lang w:val="fr-FR"/>
        </w:rPr>
        <w:t xml:space="preserve">Transition : </w:t>
      </w:r>
      <w:r>
        <w:rPr>
          <w:color w:val="000000" w:themeColor="text1"/>
          <w:lang w:val="fr-FR"/>
        </w:rPr>
        <w:t>Quelle est l’influence de la température sur ces propriétés ?</w:t>
      </w:r>
    </w:p>
    <w:p w:rsidR="00E102A6" w:rsidRDefault="00E102A6" w:rsidP="00FE1B9F">
      <w:pPr>
        <w:pStyle w:val="Paragraphedeliste"/>
        <w:numPr>
          <w:ilvl w:val="0"/>
          <w:numId w:val="4"/>
        </w:numPr>
        <w:rPr>
          <w:b/>
          <w:color w:val="000000" w:themeColor="text1"/>
          <w:lang w:val="fr-FR"/>
        </w:rPr>
      </w:pPr>
      <w:r>
        <w:rPr>
          <w:b/>
          <w:color w:val="000000" w:themeColor="text1"/>
          <w:lang w:val="fr-FR"/>
        </w:rPr>
        <w:t>Propriétés thermiques</w:t>
      </w:r>
    </w:p>
    <w:p w:rsidR="00D835EA" w:rsidRDefault="00D835EA" w:rsidP="00CC7809">
      <w:pPr>
        <w:rPr>
          <w:lang w:val="fr-FR"/>
        </w:rPr>
      </w:pPr>
      <w:r>
        <w:rPr>
          <w:lang w:val="fr-FR"/>
        </w:rPr>
        <w:t xml:space="preserve">- </w:t>
      </w:r>
      <w:r w:rsidR="00094A69">
        <w:rPr>
          <w:lang w:val="fr-FR"/>
        </w:rPr>
        <w:t xml:space="preserve">Seuls les </w:t>
      </w:r>
      <w:r w:rsidR="00094A69" w:rsidRPr="00094A69">
        <w:rPr>
          <w:b/>
          <w:lang w:val="fr-FR"/>
        </w:rPr>
        <w:t>thermoplastiques</w:t>
      </w:r>
      <w:r w:rsidR="00094A69">
        <w:rPr>
          <w:lang w:val="fr-FR"/>
        </w:rPr>
        <w:t xml:space="preserve"> (linéaires, ramifiés) connaissent des changements d’état (vitreux-&gt;</w:t>
      </w:r>
      <w:proofErr w:type="spellStart"/>
      <w:r w:rsidR="00094A69">
        <w:rPr>
          <w:lang w:val="fr-FR"/>
        </w:rPr>
        <w:t>caoutchoutique</w:t>
      </w:r>
      <w:proofErr w:type="spellEnd"/>
      <w:r w:rsidR="00094A69">
        <w:rPr>
          <w:lang w:val="fr-FR"/>
        </w:rPr>
        <w:t xml:space="preserve">-&gt;liquide). Les </w:t>
      </w:r>
      <w:r w:rsidR="00094A69" w:rsidRPr="00094A69">
        <w:rPr>
          <w:b/>
          <w:lang w:val="fr-FR"/>
        </w:rPr>
        <w:t>thermodurcissables</w:t>
      </w:r>
      <w:r w:rsidR="00094A69">
        <w:rPr>
          <w:lang w:val="fr-FR"/>
        </w:rPr>
        <w:t xml:space="preserve"> (réticulés, exemple : la </w:t>
      </w:r>
      <w:proofErr w:type="spellStart"/>
      <w:r w:rsidR="00094A69">
        <w:rPr>
          <w:lang w:val="fr-FR"/>
        </w:rPr>
        <w:t>galathite</w:t>
      </w:r>
      <w:proofErr w:type="spellEnd"/>
      <w:r w:rsidR="00094A69">
        <w:rPr>
          <w:lang w:val="fr-FR"/>
        </w:rPr>
        <w:t>) ont une réticulation qui se poursuit avec le chauffage (ils deviennent plus durs quand on augmente la température) mais sont détruits à trop haute température.</w:t>
      </w:r>
    </w:p>
    <w:p w:rsidR="00094A69" w:rsidRPr="00D835EA" w:rsidRDefault="00094A69" w:rsidP="00CC7809">
      <w:pPr>
        <w:rPr>
          <w:lang w:val="fr-FR"/>
        </w:rPr>
      </w:pPr>
      <w:r w:rsidRPr="00094A69">
        <w:rPr>
          <w:color w:val="FF0000"/>
          <w:lang w:val="fr-FR"/>
        </w:rPr>
        <w:t>Montrer slide 10</w:t>
      </w:r>
      <w:r>
        <w:rPr>
          <w:color w:val="FF0000"/>
          <w:lang w:val="fr-FR"/>
        </w:rPr>
        <w:t xml:space="preserve"> </w:t>
      </w:r>
      <w:r w:rsidRPr="00094A69">
        <w:rPr>
          <w:noProof/>
          <w:lang w:val="fr-FR"/>
        </w:rPr>
        <w:t>-&gt;</w:t>
      </w:r>
      <w:r>
        <w:rPr>
          <w:lang w:val="fr-FR"/>
        </w:rPr>
        <w:t xml:space="preserve"> </w:t>
      </w:r>
      <w:proofErr w:type="spellStart"/>
      <w:r>
        <w:rPr>
          <w:lang w:val="fr-FR"/>
        </w:rPr>
        <w:t>galathite</w:t>
      </w:r>
      <w:proofErr w:type="spellEnd"/>
      <w:r>
        <w:rPr>
          <w:lang w:val="fr-FR"/>
        </w:rPr>
        <w:t xml:space="preserve"> non </w:t>
      </w:r>
      <w:proofErr w:type="spellStart"/>
      <w:r>
        <w:rPr>
          <w:lang w:val="fr-FR"/>
        </w:rPr>
        <w:t>moulable</w:t>
      </w:r>
      <w:proofErr w:type="spellEnd"/>
      <w:r>
        <w:rPr>
          <w:lang w:val="fr-FR"/>
        </w:rPr>
        <w:t xml:space="preserve"> car ne devient pas liquide, il faut la travailler manuellement pour faire des bijoux </w:t>
      </w:r>
    </w:p>
    <w:p w:rsidR="00094A69" w:rsidRDefault="00562DFB" w:rsidP="0092068E">
      <w:pPr>
        <w:rPr>
          <w:color w:val="000000" w:themeColor="text1"/>
          <w:lang w:val="fr-FR"/>
        </w:rPr>
      </w:pPr>
      <w:r w:rsidRPr="00562DFB">
        <w:rPr>
          <w:b/>
          <w:color w:val="000000" w:themeColor="text1"/>
          <w:lang w:val="fr-FR"/>
        </w:rPr>
        <w:t>Conclusion :</w:t>
      </w:r>
      <w:r w:rsidR="00302C7C">
        <w:rPr>
          <w:b/>
          <w:color w:val="000000" w:themeColor="text1"/>
          <w:lang w:val="fr-FR"/>
        </w:rPr>
        <w:t xml:space="preserve"> </w:t>
      </w:r>
      <w:r w:rsidR="004513E1">
        <w:rPr>
          <w:color w:val="000000" w:themeColor="text1"/>
          <w:lang w:val="fr-FR"/>
        </w:rPr>
        <w:t xml:space="preserve">Depuis 1950, l’Homme a fabriqué 8,3 milliards de tonnes de plastiques. </w:t>
      </w:r>
    </w:p>
    <w:p w:rsidR="00094A69" w:rsidRPr="00094A69" w:rsidRDefault="00094A69" w:rsidP="0092068E">
      <w:pPr>
        <w:rPr>
          <w:color w:val="FF0000"/>
          <w:lang w:val="fr-FR"/>
        </w:rPr>
      </w:pPr>
      <w:r>
        <w:rPr>
          <w:color w:val="FF0000"/>
          <w:lang w:val="fr-FR"/>
        </w:rPr>
        <w:t>Montrer slide 11</w:t>
      </w:r>
    </w:p>
    <w:p w:rsidR="004513E1" w:rsidRDefault="004513E1" w:rsidP="0092068E">
      <w:pPr>
        <w:rPr>
          <w:color w:val="000000" w:themeColor="text1"/>
          <w:lang w:val="fr-FR"/>
        </w:rPr>
      </w:pPr>
      <w:r>
        <w:rPr>
          <w:color w:val="000000" w:themeColor="text1"/>
          <w:lang w:val="fr-FR"/>
        </w:rPr>
        <w:t>Si les polymères font partie de notre vie quotidienne, leur production a un impact nocif sur l’environnement. Un des enjeux du XXIème siècle sera de remplacer les polymères que l’on utilise par des polymères biodégradables.</w:t>
      </w:r>
    </w:p>
    <w:p w:rsidR="002D677B" w:rsidRPr="00302C7C" w:rsidRDefault="002D677B" w:rsidP="0092068E">
      <w:pPr>
        <w:rPr>
          <w:color w:val="000000" w:themeColor="text1"/>
          <w:lang w:val="fr-FR"/>
        </w:rPr>
      </w:pPr>
    </w:p>
    <w:p w:rsidR="00341F38" w:rsidRDefault="00341F38" w:rsidP="00922890">
      <w:pPr>
        <w:rPr>
          <w:color w:val="FF0000"/>
          <w:lang w:val="fr-FR"/>
        </w:rPr>
      </w:pPr>
    </w:p>
    <w:p w:rsidR="00341F38" w:rsidRDefault="00341F38" w:rsidP="00922890">
      <w:pPr>
        <w:rPr>
          <w:color w:val="FF0000"/>
          <w:lang w:val="fr-FR"/>
        </w:rPr>
      </w:pPr>
    </w:p>
    <w:p w:rsidR="00341F38" w:rsidRPr="002F174C" w:rsidRDefault="00341F38" w:rsidP="00922890">
      <w:pPr>
        <w:rPr>
          <w:lang w:val="fr-FR"/>
        </w:rPr>
      </w:pPr>
    </w:p>
    <w:p w:rsidR="00922890" w:rsidRDefault="00922890" w:rsidP="00FE19FB">
      <w:pPr>
        <w:rPr>
          <w:color w:val="000000" w:themeColor="text1"/>
          <w:lang w:val="fr-FR"/>
        </w:rPr>
      </w:pPr>
    </w:p>
    <w:p w:rsidR="00FE19FB" w:rsidRPr="00FE19FB" w:rsidRDefault="00FE19FB" w:rsidP="00FE19FB">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5711D8" w:rsidRPr="00762E43" w:rsidRDefault="00762E43">
      <w:pPr>
        <w:rPr>
          <w:color w:val="000000" w:themeColor="text1"/>
          <w:lang w:val="fr-FR"/>
        </w:rPr>
      </w:pPr>
      <w:r>
        <w:rPr>
          <w:color w:val="000000" w:themeColor="text1"/>
          <w:lang w:val="fr-FR"/>
        </w:rPr>
        <w:t xml:space="preserve"> </w:t>
      </w:r>
    </w:p>
    <w:p w:rsidR="00D074C6" w:rsidRDefault="00D074C6">
      <w:pPr>
        <w:rPr>
          <w:lang w:val="fr-FR"/>
        </w:rPr>
      </w:pPr>
    </w:p>
    <w:p w:rsidR="00D074C6" w:rsidRPr="00D074C6" w:rsidRDefault="00D074C6">
      <w:pPr>
        <w:rPr>
          <w:lang w:val="fr-FR"/>
        </w:rPr>
      </w:pPr>
    </w:p>
    <w:sectPr w:rsidR="00D074C6" w:rsidRPr="00D074C6">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1B9F" w:rsidRDefault="00FE1B9F" w:rsidP="00D074C6">
      <w:pPr>
        <w:spacing w:after="0" w:line="240" w:lineRule="auto"/>
      </w:pPr>
      <w:r>
        <w:separator/>
      </w:r>
    </w:p>
  </w:endnote>
  <w:endnote w:type="continuationSeparator" w:id="0">
    <w:p w:rsidR="00FE1B9F" w:rsidRDefault="00FE1B9F" w:rsidP="00D07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6A79" w:rsidRDefault="00CD6A79">
    <w:pPr>
      <w:pStyle w:val="Pieddepage"/>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9601200</wp:posOffset>
              </wp:positionV>
              <wp:extent cx="7772400" cy="266700"/>
              <wp:effectExtent l="0" t="0" r="0" b="0"/>
              <wp:wrapNone/>
              <wp:docPr id="1" name="MSIPCM13214d149349bca99591c711" descr="{&quot;HashCode&quot;:-1406602145,&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CD6A79" w:rsidRPr="00D074C6" w:rsidRDefault="00CD6A79" w:rsidP="00D074C6">
                          <w:pPr>
                            <w:spacing w:after="0"/>
                            <w:jc w:val="center"/>
                            <w:rPr>
                              <w:rFonts w:ascii="Arial" w:hAnsi="Arial" w:cs="Arial"/>
                              <w:color w:val="008000"/>
                              <w:sz w:val="18"/>
                            </w:rPr>
                          </w:pPr>
                          <w:r w:rsidRPr="00D074C6">
                            <w:rPr>
                              <w:rFonts w:ascii="Arial" w:hAnsi="Arial" w:cs="Arial"/>
                              <w:color w:val="008000"/>
                              <w:sz w:val="18"/>
                            </w:rPr>
                            <w:t xml:space="preserve"> C1 - Internal use </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13214d149349bca99591c711" o:spid="_x0000_s1026" type="#_x0000_t202" alt="{&quot;HashCode&quot;:-1406602145,&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" o:allowincell="f" filled="f" stroked="f" strokeweight=".5pt">
              <v:textbox inset=",0,,0">
                <w:txbxContent>
                  <w:p w:rsidR="00CD6A79" w:rsidRPr="00D074C6" w:rsidRDefault="00CD6A79" w:rsidP="00D074C6">
                    <w:pPr>
                      <w:spacing w:after="0"/>
                      <w:jc w:val="center"/>
                      <w:rPr>
                        <w:rFonts w:ascii="Arial" w:hAnsi="Arial" w:cs="Arial"/>
                        <w:color w:val="008000"/>
                        <w:sz w:val="18"/>
                      </w:rPr>
                    </w:pPr>
                    <w:r w:rsidRPr="00D074C6">
                      <w:rPr>
                        <w:rFonts w:ascii="Arial" w:hAnsi="Arial" w:cs="Arial"/>
                        <w:color w:val="008000"/>
                        <w:sz w:val="18"/>
                      </w:rPr>
                      <w:t xml:space="preserve"> C1 - Internal use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1B9F" w:rsidRDefault="00FE1B9F" w:rsidP="00D074C6">
      <w:pPr>
        <w:spacing w:after="0" w:line="240" w:lineRule="auto"/>
      </w:pPr>
      <w:r>
        <w:separator/>
      </w:r>
    </w:p>
  </w:footnote>
  <w:footnote w:type="continuationSeparator" w:id="0">
    <w:p w:rsidR="00FE1B9F" w:rsidRDefault="00FE1B9F" w:rsidP="00D074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647021"/>
    <w:multiLevelType w:val="hybridMultilevel"/>
    <w:tmpl w:val="8104FF7C"/>
    <w:lvl w:ilvl="0" w:tplc="1D1C22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73C5802"/>
    <w:multiLevelType w:val="hybridMultilevel"/>
    <w:tmpl w:val="F0441F8A"/>
    <w:lvl w:ilvl="0" w:tplc="105A8B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99C4458"/>
    <w:multiLevelType w:val="hybridMultilevel"/>
    <w:tmpl w:val="312007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F428DF"/>
    <w:multiLevelType w:val="hybridMultilevel"/>
    <w:tmpl w:val="BD4CC3DE"/>
    <w:lvl w:ilvl="0" w:tplc="A9BE60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DE6"/>
    <w:rsid w:val="00001A9E"/>
    <w:rsid w:val="00015411"/>
    <w:rsid w:val="00015588"/>
    <w:rsid w:val="00016BDF"/>
    <w:rsid w:val="00022B88"/>
    <w:rsid w:val="00024E0E"/>
    <w:rsid w:val="000267A9"/>
    <w:rsid w:val="00026BF6"/>
    <w:rsid w:val="00027FD9"/>
    <w:rsid w:val="00030BAC"/>
    <w:rsid w:val="000367E0"/>
    <w:rsid w:val="00037C25"/>
    <w:rsid w:val="00040845"/>
    <w:rsid w:val="0005317C"/>
    <w:rsid w:val="000630C3"/>
    <w:rsid w:val="00074795"/>
    <w:rsid w:val="00094A69"/>
    <w:rsid w:val="000A2206"/>
    <w:rsid w:val="000B61C1"/>
    <w:rsid w:val="000F4692"/>
    <w:rsid w:val="000F7A41"/>
    <w:rsid w:val="00135FE6"/>
    <w:rsid w:val="00144733"/>
    <w:rsid w:val="00153A64"/>
    <w:rsid w:val="00157AA7"/>
    <w:rsid w:val="00160629"/>
    <w:rsid w:val="00170FAD"/>
    <w:rsid w:val="00181CD4"/>
    <w:rsid w:val="00184667"/>
    <w:rsid w:val="00184C98"/>
    <w:rsid w:val="0018553B"/>
    <w:rsid w:val="00185697"/>
    <w:rsid w:val="001A0C2B"/>
    <w:rsid w:val="001B20A2"/>
    <w:rsid w:val="001C609E"/>
    <w:rsid w:val="001D14D7"/>
    <w:rsid w:val="001D6419"/>
    <w:rsid w:val="001F29BD"/>
    <w:rsid w:val="001F2C33"/>
    <w:rsid w:val="001F64A6"/>
    <w:rsid w:val="0020552D"/>
    <w:rsid w:val="00207F2A"/>
    <w:rsid w:val="002147DA"/>
    <w:rsid w:val="00216174"/>
    <w:rsid w:val="002326A5"/>
    <w:rsid w:val="00237324"/>
    <w:rsid w:val="002409D8"/>
    <w:rsid w:val="00252C8E"/>
    <w:rsid w:val="00262D23"/>
    <w:rsid w:val="00264653"/>
    <w:rsid w:val="00266AF0"/>
    <w:rsid w:val="00273D7D"/>
    <w:rsid w:val="00276618"/>
    <w:rsid w:val="00281973"/>
    <w:rsid w:val="00287BA9"/>
    <w:rsid w:val="00291F8E"/>
    <w:rsid w:val="002922A6"/>
    <w:rsid w:val="002944C6"/>
    <w:rsid w:val="002A696D"/>
    <w:rsid w:val="002A6DE6"/>
    <w:rsid w:val="002B278A"/>
    <w:rsid w:val="002C79BE"/>
    <w:rsid w:val="002D677B"/>
    <w:rsid w:val="002E108D"/>
    <w:rsid w:val="002E725A"/>
    <w:rsid w:val="002F174C"/>
    <w:rsid w:val="002F32D4"/>
    <w:rsid w:val="002F62FE"/>
    <w:rsid w:val="00302C7C"/>
    <w:rsid w:val="00315FD3"/>
    <w:rsid w:val="00324B1D"/>
    <w:rsid w:val="0032775E"/>
    <w:rsid w:val="00341F38"/>
    <w:rsid w:val="00343C23"/>
    <w:rsid w:val="003556D6"/>
    <w:rsid w:val="00364044"/>
    <w:rsid w:val="003902DE"/>
    <w:rsid w:val="003905F2"/>
    <w:rsid w:val="00396E1D"/>
    <w:rsid w:val="003B249D"/>
    <w:rsid w:val="003B4D29"/>
    <w:rsid w:val="003C741E"/>
    <w:rsid w:val="003E1C46"/>
    <w:rsid w:val="003E5EF7"/>
    <w:rsid w:val="003F1F70"/>
    <w:rsid w:val="003F6345"/>
    <w:rsid w:val="003F7929"/>
    <w:rsid w:val="00401524"/>
    <w:rsid w:val="0042767D"/>
    <w:rsid w:val="00433EF7"/>
    <w:rsid w:val="0043541F"/>
    <w:rsid w:val="00445C32"/>
    <w:rsid w:val="004513E1"/>
    <w:rsid w:val="00455369"/>
    <w:rsid w:val="00464215"/>
    <w:rsid w:val="00482205"/>
    <w:rsid w:val="00483C40"/>
    <w:rsid w:val="004951EC"/>
    <w:rsid w:val="004B035B"/>
    <w:rsid w:val="004B6894"/>
    <w:rsid w:val="004C1152"/>
    <w:rsid w:val="004C4351"/>
    <w:rsid w:val="004F0EE7"/>
    <w:rsid w:val="004F1710"/>
    <w:rsid w:val="00511389"/>
    <w:rsid w:val="005150BB"/>
    <w:rsid w:val="0052058B"/>
    <w:rsid w:val="0052320C"/>
    <w:rsid w:val="00524356"/>
    <w:rsid w:val="00524A9C"/>
    <w:rsid w:val="0052626E"/>
    <w:rsid w:val="0054380C"/>
    <w:rsid w:val="00543DF0"/>
    <w:rsid w:val="00552CCC"/>
    <w:rsid w:val="00553CA1"/>
    <w:rsid w:val="00560773"/>
    <w:rsid w:val="00562DFB"/>
    <w:rsid w:val="0056315F"/>
    <w:rsid w:val="005672BD"/>
    <w:rsid w:val="005711D8"/>
    <w:rsid w:val="005810EC"/>
    <w:rsid w:val="005812D0"/>
    <w:rsid w:val="005836FF"/>
    <w:rsid w:val="005A085E"/>
    <w:rsid w:val="005A4B1E"/>
    <w:rsid w:val="005B29D6"/>
    <w:rsid w:val="005B55D5"/>
    <w:rsid w:val="005B69B2"/>
    <w:rsid w:val="005C5F65"/>
    <w:rsid w:val="005D10E7"/>
    <w:rsid w:val="005E14C3"/>
    <w:rsid w:val="00605D26"/>
    <w:rsid w:val="006131F2"/>
    <w:rsid w:val="006151DC"/>
    <w:rsid w:val="006217EF"/>
    <w:rsid w:val="006403FA"/>
    <w:rsid w:val="006558BA"/>
    <w:rsid w:val="006642A6"/>
    <w:rsid w:val="00685E5C"/>
    <w:rsid w:val="0069354B"/>
    <w:rsid w:val="006A417E"/>
    <w:rsid w:val="006A41C8"/>
    <w:rsid w:val="006B51A9"/>
    <w:rsid w:val="006B634F"/>
    <w:rsid w:val="006C4427"/>
    <w:rsid w:val="006C587A"/>
    <w:rsid w:val="006D271D"/>
    <w:rsid w:val="006D3327"/>
    <w:rsid w:val="006D75D1"/>
    <w:rsid w:val="006E4D28"/>
    <w:rsid w:val="006E6AE1"/>
    <w:rsid w:val="006F01D1"/>
    <w:rsid w:val="006F15CC"/>
    <w:rsid w:val="007241BF"/>
    <w:rsid w:val="007261DC"/>
    <w:rsid w:val="0073121E"/>
    <w:rsid w:val="007333A7"/>
    <w:rsid w:val="00735645"/>
    <w:rsid w:val="00740C4C"/>
    <w:rsid w:val="00743236"/>
    <w:rsid w:val="00752F82"/>
    <w:rsid w:val="00753A17"/>
    <w:rsid w:val="00762E43"/>
    <w:rsid w:val="00767B90"/>
    <w:rsid w:val="007A5B20"/>
    <w:rsid w:val="007B2C24"/>
    <w:rsid w:val="007B4807"/>
    <w:rsid w:val="007C029A"/>
    <w:rsid w:val="007C1391"/>
    <w:rsid w:val="007D252A"/>
    <w:rsid w:val="007E23B4"/>
    <w:rsid w:val="007E65F7"/>
    <w:rsid w:val="007E7F70"/>
    <w:rsid w:val="007F1E27"/>
    <w:rsid w:val="00802B9B"/>
    <w:rsid w:val="00826A13"/>
    <w:rsid w:val="0083153A"/>
    <w:rsid w:val="0084180E"/>
    <w:rsid w:val="0088006B"/>
    <w:rsid w:val="008854FE"/>
    <w:rsid w:val="00892E1A"/>
    <w:rsid w:val="008A75EC"/>
    <w:rsid w:val="008D20FD"/>
    <w:rsid w:val="008F42EA"/>
    <w:rsid w:val="00902479"/>
    <w:rsid w:val="00915CD5"/>
    <w:rsid w:val="0092068E"/>
    <w:rsid w:val="00922890"/>
    <w:rsid w:val="00923776"/>
    <w:rsid w:val="00926248"/>
    <w:rsid w:val="00931465"/>
    <w:rsid w:val="00942728"/>
    <w:rsid w:val="00950D21"/>
    <w:rsid w:val="009638BB"/>
    <w:rsid w:val="00973B31"/>
    <w:rsid w:val="00974BD0"/>
    <w:rsid w:val="00980948"/>
    <w:rsid w:val="00982CB4"/>
    <w:rsid w:val="00995269"/>
    <w:rsid w:val="00997301"/>
    <w:rsid w:val="009A2BD0"/>
    <w:rsid w:val="009A4637"/>
    <w:rsid w:val="009A4B17"/>
    <w:rsid w:val="009C6172"/>
    <w:rsid w:val="009D02D0"/>
    <w:rsid w:val="009D41F7"/>
    <w:rsid w:val="009F6979"/>
    <w:rsid w:val="00A12340"/>
    <w:rsid w:val="00A14ECC"/>
    <w:rsid w:val="00A260B6"/>
    <w:rsid w:val="00A32983"/>
    <w:rsid w:val="00A40991"/>
    <w:rsid w:val="00A672E9"/>
    <w:rsid w:val="00A677E1"/>
    <w:rsid w:val="00A67CDF"/>
    <w:rsid w:val="00A73976"/>
    <w:rsid w:val="00A76216"/>
    <w:rsid w:val="00A9676C"/>
    <w:rsid w:val="00A97EF4"/>
    <w:rsid w:val="00AA0407"/>
    <w:rsid w:val="00AA18FA"/>
    <w:rsid w:val="00AA2F51"/>
    <w:rsid w:val="00AA68DB"/>
    <w:rsid w:val="00AB0340"/>
    <w:rsid w:val="00AB5C87"/>
    <w:rsid w:val="00AB64FE"/>
    <w:rsid w:val="00AC0222"/>
    <w:rsid w:val="00AC4D17"/>
    <w:rsid w:val="00AF29F7"/>
    <w:rsid w:val="00AF50E1"/>
    <w:rsid w:val="00AF5121"/>
    <w:rsid w:val="00B00806"/>
    <w:rsid w:val="00B13852"/>
    <w:rsid w:val="00B46327"/>
    <w:rsid w:val="00B50DE4"/>
    <w:rsid w:val="00B530EB"/>
    <w:rsid w:val="00B738CF"/>
    <w:rsid w:val="00B82A9C"/>
    <w:rsid w:val="00BA2A28"/>
    <w:rsid w:val="00BA3D08"/>
    <w:rsid w:val="00BA7E31"/>
    <w:rsid w:val="00BC1BA8"/>
    <w:rsid w:val="00BC34A7"/>
    <w:rsid w:val="00BC4699"/>
    <w:rsid w:val="00BD5707"/>
    <w:rsid w:val="00BF52A3"/>
    <w:rsid w:val="00C04322"/>
    <w:rsid w:val="00C113B5"/>
    <w:rsid w:val="00C1721B"/>
    <w:rsid w:val="00C41DED"/>
    <w:rsid w:val="00C45D7F"/>
    <w:rsid w:val="00C62FD2"/>
    <w:rsid w:val="00C6561E"/>
    <w:rsid w:val="00C66BDE"/>
    <w:rsid w:val="00C72CE4"/>
    <w:rsid w:val="00C7554D"/>
    <w:rsid w:val="00C77874"/>
    <w:rsid w:val="00C80042"/>
    <w:rsid w:val="00C8373F"/>
    <w:rsid w:val="00C94B78"/>
    <w:rsid w:val="00CA1E05"/>
    <w:rsid w:val="00CC2915"/>
    <w:rsid w:val="00CC7809"/>
    <w:rsid w:val="00CD25C6"/>
    <w:rsid w:val="00CD6A79"/>
    <w:rsid w:val="00CD7611"/>
    <w:rsid w:val="00CE1AF8"/>
    <w:rsid w:val="00CE55E1"/>
    <w:rsid w:val="00CE66ED"/>
    <w:rsid w:val="00CE6AA5"/>
    <w:rsid w:val="00CF4848"/>
    <w:rsid w:val="00D00020"/>
    <w:rsid w:val="00D074C6"/>
    <w:rsid w:val="00D2290C"/>
    <w:rsid w:val="00D26E1E"/>
    <w:rsid w:val="00D4354A"/>
    <w:rsid w:val="00D5210E"/>
    <w:rsid w:val="00D56D95"/>
    <w:rsid w:val="00D6381B"/>
    <w:rsid w:val="00D724E0"/>
    <w:rsid w:val="00D76941"/>
    <w:rsid w:val="00D835EA"/>
    <w:rsid w:val="00D97D1E"/>
    <w:rsid w:val="00DD4A13"/>
    <w:rsid w:val="00DE1E9D"/>
    <w:rsid w:val="00DF3C9C"/>
    <w:rsid w:val="00E102A6"/>
    <w:rsid w:val="00E35499"/>
    <w:rsid w:val="00E41C65"/>
    <w:rsid w:val="00E50FB0"/>
    <w:rsid w:val="00E5792D"/>
    <w:rsid w:val="00E61BFA"/>
    <w:rsid w:val="00E76A84"/>
    <w:rsid w:val="00E8366F"/>
    <w:rsid w:val="00EA553E"/>
    <w:rsid w:val="00EA5614"/>
    <w:rsid w:val="00EC1343"/>
    <w:rsid w:val="00EC29DD"/>
    <w:rsid w:val="00EC369C"/>
    <w:rsid w:val="00EC3BCA"/>
    <w:rsid w:val="00ED0B84"/>
    <w:rsid w:val="00ED453B"/>
    <w:rsid w:val="00ED6852"/>
    <w:rsid w:val="00EE34FE"/>
    <w:rsid w:val="00EE7CD4"/>
    <w:rsid w:val="00EF3058"/>
    <w:rsid w:val="00EF76C0"/>
    <w:rsid w:val="00F0614D"/>
    <w:rsid w:val="00F1050C"/>
    <w:rsid w:val="00F10D27"/>
    <w:rsid w:val="00F34725"/>
    <w:rsid w:val="00F519B4"/>
    <w:rsid w:val="00F723DC"/>
    <w:rsid w:val="00F73AED"/>
    <w:rsid w:val="00FA5C07"/>
    <w:rsid w:val="00FA61FB"/>
    <w:rsid w:val="00FB55DA"/>
    <w:rsid w:val="00FC39CF"/>
    <w:rsid w:val="00FC4680"/>
    <w:rsid w:val="00FD0885"/>
    <w:rsid w:val="00FD745C"/>
    <w:rsid w:val="00FE19FB"/>
    <w:rsid w:val="00FE1B9F"/>
    <w:rsid w:val="00FF0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21314A"/>
  <w15:chartTrackingRefBased/>
  <w15:docId w15:val="{1ECD0989-7C1F-4B83-AFBE-C142F6EA7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074C6"/>
    <w:pPr>
      <w:tabs>
        <w:tab w:val="center" w:pos="4680"/>
        <w:tab w:val="right" w:pos="9360"/>
      </w:tabs>
      <w:spacing w:after="0" w:line="240" w:lineRule="auto"/>
    </w:pPr>
  </w:style>
  <w:style w:type="character" w:customStyle="1" w:styleId="En-tteCar">
    <w:name w:val="En-tête Car"/>
    <w:basedOn w:val="Policepardfaut"/>
    <w:link w:val="En-tte"/>
    <w:uiPriority w:val="99"/>
    <w:rsid w:val="00D074C6"/>
  </w:style>
  <w:style w:type="paragraph" w:styleId="Pieddepage">
    <w:name w:val="footer"/>
    <w:basedOn w:val="Normal"/>
    <w:link w:val="PieddepageCar"/>
    <w:uiPriority w:val="99"/>
    <w:unhideWhenUsed/>
    <w:rsid w:val="00D074C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D074C6"/>
  </w:style>
  <w:style w:type="paragraph" w:styleId="Paragraphedeliste">
    <w:name w:val="List Paragraph"/>
    <w:basedOn w:val="Normal"/>
    <w:uiPriority w:val="34"/>
    <w:qFormat/>
    <w:rsid w:val="00FE19FB"/>
    <w:pPr>
      <w:ind w:left="720"/>
      <w:contextualSpacing/>
    </w:pPr>
  </w:style>
  <w:style w:type="character" w:styleId="Textedelespacerserv">
    <w:name w:val="Placeholder Text"/>
    <w:basedOn w:val="Policepardfaut"/>
    <w:uiPriority w:val="99"/>
    <w:semiHidden/>
    <w:rsid w:val="00016BDF"/>
    <w:rPr>
      <w:color w:val="808080"/>
    </w:rPr>
  </w:style>
  <w:style w:type="paragraph" w:styleId="NormalWeb">
    <w:name w:val="Normal (Web)"/>
    <w:basedOn w:val="Normal"/>
    <w:uiPriority w:val="99"/>
    <w:semiHidden/>
    <w:unhideWhenUsed/>
    <w:rsid w:val="00942728"/>
    <w:pPr>
      <w:spacing w:before="100" w:beforeAutospacing="1" w:after="100" w:afterAutospacing="1" w:line="240" w:lineRule="auto"/>
    </w:pPr>
    <w:rPr>
      <w:rFonts w:ascii="Times New Roman" w:eastAsia="Times New Roman" w:hAnsi="Times New Roman" w:cs="Times New Roman"/>
      <w:sz w:val="24"/>
      <w:szCs w:val="24"/>
    </w:rPr>
  </w:style>
  <w:style w:type="table" w:styleId="Grilledutableau">
    <w:name w:val="Table Grid"/>
    <w:basedOn w:val="TableauNormal"/>
    <w:uiPriority w:val="39"/>
    <w:rsid w:val="00CE6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C4351"/>
    <w:rPr>
      <w:color w:val="0563C1" w:themeColor="hyperlink"/>
      <w:u w:val="single"/>
    </w:rPr>
  </w:style>
  <w:style w:type="character" w:styleId="Lienhypertextesuivivisit">
    <w:name w:val="FollowedHyperlink"/>
    <w:basedOn w:val="Policepardfaut"/>
    <w:uiPriority w:val="99"/>
    <w:semiHidden/>
    <w:unhideWhenUsed/>
    <w:rsid w:val="004C43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7117986">
      <w:bodyDiv w:val="1"/>
      <w:marLeft w:val="0"/>
      <w:marRight w:val="0"/>
      <w:marTop w:val="0"/>
      <w:marBottom w:val="0"/>
      <w:divBdr>
        <w:top w:val="none" w:sz="0" w:space="0" w:color="auto"/>
        <w:left w:val="none" w:sz="0" w:space="0" w:color="auto"/>
        <w:bottom w:val="none" w:sz="0" w:space="0" w:color="auto"/>
        <w:right w:val="none" w:sz="0" w:space="0" w:color="auto"/>
      </w:divBdr>
    </w:div>
    <w:div w:id="1406032498">
      <w:bodyDiv w:val="1"/>
      <w:marLeft w:val="0"/>
      <w:marRight w:val="0"/>
      <w:marTop w:val="0"/>
      <w:marBottom w:val="0"/>
      <w:divBdr>
        <w:top w:val="none" w:sz="0" w:space="0" w:color="auto"/>
        <w:left w:val="none" w:sz="0" w:space="0" w:color="auto"/>
        <w:bottom w:val="none" w:sz="0" w:space="0" w:color="auto"/>
        <w:right w:val="none" w:sz="0" w:space="0" w:color="auto"/>
      </w:divBdr>
    </w:div>
    <w:div w:id="159084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lampert.com/Activites%20pedagogiques/TPONC2.pdf"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34E54-A9D7-4542-899A-9EC48F8E3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3790</TotalTime>
  <Pages>10</Pages>
  <Words>2302</Words>
  <Characters>9509</Characters>
  <Application>Microsoft Office Word</Application>
  <DocSecurity>0</DocSecurity>
  <Lines>316</Lines>
  <Paragraphs>302</Paragraphs>
  <ScaleCrop>false</ScaleCrop>
  <HeadingPairs>
    <vt:vector size="2" baseType="variant">
      <vt:variant>
        <vt:lpstr>Titre</vt:lpstr>
      </vt:variant>
      <vt:variant>
        <vt:i4>1</vt:i4>
      </vt:variant>
    </vt:vector>
  </HeadingPairs>
  <TitlesOfParts>
    <vt:vector size="1" baseType="lpstr">
      <vt:lpstr/>
    </vt:vector>
  </TitlesOfParts>
  <Company>L'Oréal</Company>
  <LinksUpToDate>false</LinksUpToDate>
  <CharactersWithSpaces>11509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RAMKURRUN Pooja</dc:creator>
  <cp:keywords/>
  <dc:description/>
  <cp:lastModifiedBy>RAMKURRUN Pooja</cp:lastModifiedBy>
  <cp:revision>39</cp:revision>
  <dcterms:created xsi:type="dcterms:W3CDTF">2020-05-04T14:50:00Z</dcterms:created>
  <dcterms:modified xsi:type="dcterms:W3CDTF">2020-05-21T20:50:00Z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3b7177-c66c-4b22-a350-7ee86f9a1e74_Enabled">
    <vt:lpwstr>True</vt:lpwstr>
  </property>
  <property fmtid="{D5CDD505-2E9C-101B-9397-08002B2CF9AE}" pid="3" name="MSIP_Label_f43b7177-c66c-4b22-a350-7ee86f9a1e74_SiteId">
    <vt:lpwstr>e4e1abd9-eac7-4a71-ab52-da5c998aa7ba</vt:lpwstr>
  </property>
  <property fmtid="{D5CDD505-2E9C-101B-9397-08002B2CF9AE}" pid="4" name="MSIP_Label_f43b7177-c66c-4b22-a350-7ee86f9a1e74_Owner">
    <vt:lpwstr>Pooja.RAMKURRUN@loreal.com</vt:lpwstr>
  </property>
  <property fmtid="{D5CDD505-2E9C-101B-9397-08002B2CF9AE}" pid="5" name="MSIP_Label_f43b7177-c66c-4b22-a350-7ee86f9a1e74_SetDate">
    <vt:lpwstr>2020-03-23T08:58:37.5865273Z</vt:lpwstr>
  </property>
  <property fmtid="{D5CDD505-2E9C-101B-9397-08002B2CF9AE}" pid="6" name="MSIP_Label_f43b7177-c66c-4b22-a350-7ee86f9a1e74_Name">
    <vt:lpwstr>C1 - Internal use</vt:lpwstr>
  </property>
  <property fmtid="{D5CDD505-2E9C-101B-9397-08002B2CF9AE}" pid="7" name="MSIP_Label_f43b7177-c66c-4b22-a350-7ee86f9a1e74_Application">
    <vt:lpwstr>Microsoft Azure Information Protection</vt:lpwstr>
  </property>
  <property fmtid="{D5CDD505-2E9C-101B-9397-08002B2CF9AE}" pid="8" name="MSIP_Label_f43b7177-c66c-4b22-a350-7ee86f9a1e74_ActionId">
    <vt:lpwstr>b212e585-55c2-46f0-85a7-d5714f4e2174</vt:lpwstr>
  </property>
  <property fmtid="{D5CDD505-2E9C-101B-9397-08002B2CF9AE}" pid="9" name="MSIP_Label_f43b7177-c66c-4b22-a350-7ee86f9a1e74_Extended_MSFT_Method">
    <vt:lpwstr>Automatic</vt:lpwstr>
  </property>
  <property fmtid="{D5CDD505-2E9C-101B-9397-08002B2CF9AE}" pid="10" name="Sensitivity">
    <vt:lpwstr>C1 - Internal use</vt:lpwstr>
  </property>
</Properties>
</file>