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DE6" w:rsidRPr="00D074C6" w:rsidRDefault="001D14D7">
      <w:pPr>
        <w:rPr>
          <w:b/>
          <w:color w:val="0070C0"/>
          <w:sz w:val="32"/>
          <w:szCs w:val="32"/>
          <w:lang w:val="fr-FR"/>
        </w:rPr>
      </w:pPr>
      <w:r>
        <w:rPr>
          <w:b/>
          <w:color w:val="0070C0"/>
          <w:sz w:val="32"/>
          <w:szCs w:val="32"/>
          <w:lang w:val="fr-FR"/>
        </w:rPr>
        <w:t>LC7</w:t>
      </w:r>
      <w:r w:rsidR="00D074C6" w:rsidRPr="00D074C6">
        <w:rPr>
          <w:b/>
          <w:color w:val="0070C0"/>
          <w:sz w:val="32"/>
          <w:szCs w:val="32"/>
          <w:lang w:val="fr-FR"/>
        </w:rPr>
        <w:t xml:space="preserve"> : </w:t>
      </w:r>
      <w:r>
        <w:rPr>
          <w:b/>
          <w:color w:val="0070C0"/>
          <w:sz w:val="32"/>
          <w:szCs w:val="32"/>
          <w:lang w:val="fr-FR"/>
        </w:rPr>
        <w:t>Cinétique et catalyse</w:t>
      </w:r>
    </w:p>
    <w:p w:rsidR="00D074C6" w:rsidRPr="00AB5C87" w:rsidRDefault="00D074C6">
      <w:pPr>
        <w:rPr>
          <w:i/>
          <w:lang w:val="fr-FR"/>
        </w:rPr>
      </w:pPr>
      <w:r w:rsidRPr="00AB5C87">
        <w:rPr>
          <w:b/>
          <w:i/>
          <w:lang w:val="fr-FR"/>
        </w:rPr>
        <w:t xml:space="preserve">Niveau : </w:t>
      </w:r>
      <w:r w:rsidRPr="00AB5C87">
        <w:rPr>
          <w:i/>
          <w:lang w:val="fr-FR"/>
        </w:rPr>
        <w:t>Lycée</w:t>
      </w:r>
      <w:r w:rsidR="001D14D7">
        <w:rPr>
          <w:i/>
          <w:lang w:val="fr-FR"/>
        </w:rPr>
        <w:t xml:space="preserve"> </w:t>
      </w:r>
    </w:p>
    <w:p w:rsidR="00D074C6" w:rsidRPr="000B61C1" w:rsidRDefault="00D074C6" w:rsidP="000B61C1">
      <w:pPr>
        <w:rPr>
          <w:b/>
          <w:i/>
          <w:lang w:val="fr-FR"/>
        </w:rPr>
      </w:pPr>
      <w:proofErr w:type="spellStart"/>
      <w:r w:rsidRPr="00AB5C87">
        <w:rPr>
          <w:b/>
          <w:i/>
          <w:lang w:val="fr-FR"/>
        </w:rPr>
        <w:t>Pré-requis</w:t>
      </w:r>
      <w:proofErr w:type="spellEnd"/>
      <w:r w:rsidRPr="00AB5C87">
        <w:rPr>
          <w:b/>
          <w:i/>
          <w:lang w:val="fr-FR"/>
        </w:rPr>
        <w:t xml:space="preserve"> : </w:t>
      </w:r>
    </w:p>
    <w:p w:rsidR="00D76941" w:rsidRDefault="00D074C6" w:rsidP="001D14D7">
      <w:pPr>
        <w:rPr>
          <w:i/>
          <w:lang w:val="fr-FR"/>
        </w:rPr>
      </w:pPr>
      <w:r w:rsidRPr="00AB5C87">
        <w:rPr>
          <w:i/>
          <w:lang w:val="fr-FR"/>
        </w:rPr>
        <w:t>-</w:t>
      </w:r>
      <w:r w:rsidR="005A4B1E">
        <w:rPr>
          <w:i/>
          <w:lang w:val="fr-FR"/>
        </w:rPr>
        <w:t xml:space="preserve"> </w:t>
      </w:r>
      <w:r w:rsidR="0073121E">
        <w:rPr>
          <w:i/>
          <w:lang w:val="fr-FR"/>
        </w:rPr>
        <w:t>Tableau d’avancement</w:t>
      </w:r>
    </w:p>
    <w:p w:rsidR="00942728" w:rsidRPr="00AA794E" w:rsidRDefault="00942728" w:rsidP="00942728">
      <w:pPr>
        <w:rPr>
          <w:b/>
          <w:i/>
          <w:lang w:val="fr-FR"/>
        </w:rPr>
      </w:pPr>
      <w:r w:rsidRPr="00AA794E">
        <w:rPr>
          <w:b/>
          <w:i/>
          <w:lang w:val="fr-FR"/>
        </w:rPr>
        <w:t>REFERENCES :</w:t>
      </w:r>
    </w:p>
    <w:p w:rsidR="00CE66ED" w:rsidRDefault="00942728">
      <w:pPr>
        <w:rPr>
          <w:i/>
          <w:lang w:val="fr-FR"/>
        </w:rPr>
      </w:pPr>
      <w:r>
        <w:rPr>
          <w:i/>
          <w:lang w:val="fr-FR"/>
        </w:rPr>
        <w:t xml:space="preserve">[1] </w:t>
      </w:r>
      <w:r w:rsidR="0043541F">
        <w:rPr>
          <w:i/>
          <w:lang w:val="fr-FR"/>
        </w:rPr>
        <w:t>Jacques MESPLEDE et Jérôme RANDON. 100 manipulations de chimie générale et analytique. Bréal. 2004.</w:t>
      </w:r>
    </w:p>
    <w:p w:rsidR="0018553B" w:rsidRPr="00B82A9C" w:rsidRDefault="0018553B" w:rsidP="0018553B">
      <w:pPr>
        <w:rPr>
          <w:lang w:val="fr-FR"/>
        </w:rPr>
      </w:pPr>
      <w:r>
        <w:rPr>
          <w:i/>
          <w:lang w:val="fr-FR"/>
        </w:rPr>
        <w:t>[2] André DURUPTHY, Thierry DULAURANS, Physique Chimie, Terminale S enseignement spécifique. Hachette Education, 2012.</w:t>
      </w:r>
    </w:p>
    <w:p w:rsidR="0018553B" w:rsidRPr="00B82A9C" w:rsidRDefault="0018553B" w:rsidP="0018553B">
      <w:pPr>
        <w:rPr>
          <w:lang w:val="fr-FR"/>
        </w:rPr>
      </w:pPr>
      <w:r>
        <w:rPr>
          <w:i/>
          <w:lang w:val="fr-FR"/>
        </w:rPr>
        <w:t xml:space="preserve">[3] Société Chimique de France. Données sur les principaux produits chimiques. URL : </w:t>
      </w:r>
      <w:hyperlink r:id="rId7" w:history="1">
        <w:r w:rsidRPr="0018553B">
          <w:rPr>
            <w:rStyle w:val="Lienhypertexte"/>
            <w:i/>
            <w:lang w:val="fr-FR"/>
          </w:rPr>
          <w:t>https://www.lelementariu</w:t>
        </w:r>
        <w:r w:rsidRPr="0018553B">
          <w:rPr>
            <w:rStyle w:val="Lienhypertexte"/>
            <w:i/>
            <w:lang w:val="fr-FR"/>
          </w:rPr>
          <w:t>m</w:t>
        </w:r>
        <w:r w:rsidRPr="0018553B">
          <w:rPr>
            <w:rStyle w:val="Lienhypertexte"/>
            <w:i/>
            <w:lang w:val="fr-FR"/>
          </w:rPr>
          <w:t>.fr/</w:t>
        </w:r>
      </w:hyperlink>
    </w:p>
    <w:p w:rsidR="00931465" w:rsidRDefault="00931465">
      <w:pPr>
        <w:rPr>
          <w:color w:val="FF0000"/>
          <w:lang w:val="fr-FR"/>
        </w:rPr>
      </w:pPr>
      <w:r w:rsidRPr="00931465">
        <w:rPr>
          <w:color w:val="FF0000"/>
          <w:lang w:val="fr-FR"/>
        </w:rPr>
        <w:t>Affichage titre leçon sur slide</w:t>
      </w:r>
      <w:r w:rsidR="002F32D4">
        <w:rPr>
          <w:color w:val="FF0000"/>
          <w:lang w:val="fr-FR"/>
        </w:rPr>
        <w:t xml:space="preserve"> 1</w:t>
      </w:r>
    </w:p>
    <w:p w:rsidR="007E65F7" w:rsidRPr="007E65F7" w:rsidRDefault="007E65F7">
      <w:pPr>
        <w:rPr>
          <w:b/>
          <w:color w:val="00B050"/>
          <w:lang w:val="fr-FR"/>
        </w:rPr>
      </w:pPr>
      <w:r w:rsidRPr="007E65F7">
        <w:rPr>
          <w:b/>
          <w:color w:val="00B050"/>
          <w:lang w:val="fr-FR"/>
        </w:rPr>
        <w:t>ATTENTION : LANCER L’EXPERIENCE DE SPECTROPHOTOMETRIE DE LA REACTION DES IONS IODURE AVEC LES IONS PEROXODISULFATE EN DEBUT DE LECON POUR AVOIR UN SPECTRE DISPONIBLE AU MOMENT EN QUESTION.</w:t>
      </w:r>
    </w:p>
    <w:p w:rsidR="00931465" w:rsidRDefault="00AB5C87">
      <w:pPr>
        <w:rPr>
          <w:lang w:val="fr-FR"/>
        </w:rPr>
      </w:pPr>
      <w:r w:rsidRPr="00AB5C87">
        <w:rPr>
          <w:b/>
          <w:u w:val="single"/>
          <w:lang w:val="fr-FR"/>
        </w:rPr>
        <w:t>Introduction :</w:t>
      </w:r>
      <w:r w:rsidRPr="00AA2F51">
        <w:rPr>
          <w:b/>
          <w:lang w:val="fr-FR"/>
        </w:rPr>
        <w:t xml:space="preserve"> </w:t>
      </w:r>
      <w:r w:rsidR="00AA2F51">
        <w:rPr>
          <w:lang w:val="fr-FR"/>
        </w:rPr>
        <w:t xml:space="preserve">Dans les leçons précédentes nous n’avons pas abordé la durée des réactions chimiques, qui est cependant un aspect au combien important qui intervient dans la vie de tous les jours : </w:t>
      </w:r>
    </w:p>
    <w:p w:rsidR="00AA2F51" w:rsidRDefault="00AA2F51" w:rsidP="00AA2F51">
      <w:pPr>
        <w:pStyle w:val="Paragraphedeliste"/>
        <w:numPr>
          <w:ilvl w:val="0"/>
          <w:numId w:val="25"/>
        </w:numPr>
        <w:rPr>
          <w:lang w:val="fr-FR"/>
        </w:rPr>
      </w:pPr>
      <w:r>
        <w:rPr>
          <w:lang w:val="fr-FR"/>
        </w:rPr>
        <w:t xml:space="preserve">On peut penser aux aliments que l’on met au </w:t>
      </w:r>
      <w:r w:rsidRPr="00AA2F51">
        <w:rPr>
          <w:b/>
          <w:lang w:val="fr-FR"/>
        </w:rPr>
        <w:t xml:space="preserve">réfrigérateur </w:t>
      </w:r>
      <w:r>
        <w:rPr>
          <w:lang w:val="fr-FR"/>
        </w:rPr>
        <w:t>pour ralentir les réactions de dégradations.</w:t>
      </w:r>
    </w:p>
    <w:p w:rsidR="00AA2F51" w:rsidRDefault="00AA2F51" w:rsidP="00AA2F51">
      <w:pPr>
        <w:pStyle w:val="Paragraphedeliste"/>
        <w:numPr>
          <w:ilvl w:val="0"/>
          <w:numId w:val="25"/>
        </w:numPr>
        <w:rPr>
          <w:lang w:val="fr-FR"/>
        </w:rPr>
      </w:pPr>
      <w:r>
        <w:rPr>
          <w:lang w:val="fr-FR"/>
        </w:rPr>
        <w:t xml:space="preserve">On peut aussi penser aux </w:t>
      </w:r>
      <w:r w:rsidRPr="00AA2F51">
        <w:rPr>
          <w:b/>
          <w:lang w:val="fr-FR"/>
        </w:rPr>
        <w:t>synthèse industrielles</w:t>
      </w:r>
      <w:r>
        <w:rPr>
          <w:lang w:val="fr-FR"/>
        </w:rPr>
        <w:t xml:space="preserve"> qui pour des raisons d’optimisation énergétique et de coût doivent être les plus rapides possibles.</w:t>
      </w:r>
    </w:p>
    <w:p w:rsidR="005B55D5" w:rsidRPr="00FD0885" w:rsidRDefault="002326A5">
      <w:pPr>
        <w:rPr>
          <w:lang w:val="fr-FR"/>
        </w:rPr>
      </w:pPr>
      <w:r w:rsidRPr="00762E43">
        <w:rPr>
          <w:color w:val="00B050"/>
          <w:lang w:val="fr-FR"/>
        </w:rPr>
        <w:t>Transition :</w:t>
      </w:r>
      <w:r w:rsidR="00AA2F51">
        <w:rPr>
          <w:lang w:val="fr-FR"/>
        </w:rPr>
        <w:t xml:space="preserve"> L’objectif de cette leçon est de quantifier la </w:t>
      </w:r>
      <w:r w:rsidR="00AA2F51" w:rsidRPr="00AA2F51">
        <w:rPr>
          <w:b/>
          <w:lang w:val="fr-FR"/>
        </w:rPr>
        <w:t>rapidité</w:t>
      </w:r>
      <w:r w:rsidR="00AA2F51">
        <w:rPr>
          <w:lang w:val="fr-FR"/>
        </w:rPr>
        <w:t xml:space="preserve"> d’une réaction chimique ainsi que d’identifier les différents facteurs susceptibles de l’</w:t>
      </w:r>
      <w:r w:rsidR="00AA2F51" w:rsidRPr="00AA2F51">
        <w:rPr>
          <w:b/>
          <w:lang w:val="fr-FR"/>
        </w:rPr>
        <w:t>influencer</w:t>
      </w:r>
      <w:r w:rsidR="00AA2F51">
        <w:rPr>
          <w:lang w:val="fr-FR"/>
        </w:rPr>
        <w:t>.</w:t>
      </w:r>
    </w:p>
    <w:p w:rsidR="00762E43" w:rsidRDefault="00AA2F51" w:rsidP="00FE19FB">
      <w:pPr>
        <w:pStyle w:val="Paragraphedeliste"/>
        <w:numPr>
          <w:ilvl w:val="0"/>
          <w:numId w:val="1"/>
        </w:numPr>
        <w:rPr>
          <w:b/>
          <w:color w:val="000000" w:themeColor="text1"/>
          <w:lang w:val="fr-FR"/>
        </w:rPr>
      </w:pPr>
      <w:r>
        <w:rPr>
          <w:b/>
          <w:color w:val="000000" w:themeColor="text1"/>
          <w:lang w:val="fr-FR"/>
        </w:rPr>
        <w:t>Vitesse d’une réaction chimique</w:t>
      </w:r>
    </w:p>
    <w:p w:rsidR="00216174" w:rsidRDefault="00216174" w:rsidP="00216174">
      <w:pPr>
        <w:pStyle w:val="Paragraphedeliste"/>
        <w:rPr>
          <w:b/>
          <w:color w:val="000000" w:themeColor="text1"/>
          <w:lang w:val="fr-FR"/>
        </w:rPr>
      </w:pPr>
    </w:p>
    <w:p w:rsidR="00FE19FB" w:rsidRDefault="00AA2F51" w:rsidP="00FE19FB">
      <w:pPr>
        <w:pStyle w:val="Paragraphedeliste"/>
        <w:numPr>
          <w:ilvl w:val="0"/>
          <w:numId w:val="3"/>
        </w:numPr>
        <w:rPr>
          <w:b/>
          <w:color w:val="000000" w:themeColor="text1"/>
          <w:lang w:val="fr-FR"/>
        </w:rPr>
      </w:pPr>
      <w:r>
        <w:rPr>
          <w:b/>
          <w:color w:val="000000" w:themeColor="text1"/>
          <w:lang w:val="fr-FR"/>
        </w:rPr>
        <w:t>Réactions rapides réactions lentes</w:t>
      </w:r>
    </w:p>
    <w:p w:rsidR="00AA2F51" w:rsidRPr="00AA2F51" w:rsidRDefault="00216174" w:rsidP="00AA2F51">
      <w:pPr>
        <w:rPr>
          <w:lang w:val="fr-FR"/>
        </w:rPr>
      </w:pPr>
      <w:r w:rsidRPr="00216174">
        <w:rPr>
          <w:lang w:val="fr-FR"/>
        </w:rPr>
        <w:t xml:space="preserve">- </w:t>
      </w:r>
      <w:r w:rsidR="00AC4D17">
        <w:rPr>
          <w:lang w:val="fr-FR"/>
        </w:rPr>
        <w:t>Faire les deux expériences qualitatives suivantes devant le jury :</w:t>
      </w:r>
    </w:p>
    <w:tbl>
      <w:tblPr>
        <w:tblStyle w:val="Grilledutableau"/>
        <w:tblW w:w="0" w:type="auto"/>
        <w:tblLook w:val="04A0" w:firstRow="1" w:lastRow="0" w:firstColumn="1" w:lastColumn="0" w:noHBand="0" w:noVBand="1"/>
      </w:tblPr>
      <w:tblGrid>
        <w:gridCol w:w="9350"/>
      </w:tblGrid>
      <w:tr w:rsidR="00AA2F51" w:rsidRPr="001D14D7" w:rsidTr="00CD6A79">
        <w:tc>
          <w:tcPr>
            <w:tcW w:w="9350" w:type="dxa"/>
          </w:tcPr>
          <w:p w:rsidR="00AA2F51" w:rsidRDefault="00AA2F51" w:rsidP="00CD6A79">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(comparaison qualitative d’une réaction lente et d’une réaction rapide)</w:t>
            </w:r>
          </w:p>
          <w:p w:rsidR="00C04322" w:rsidRDefault="00C04322" w:rsidP="00CD6A79">
            <w:pPr>
              <w:rPr>
                <w:rFonts w:eastAsiaTheme="minorEastAsia"/>
                <w:color w:val="000000" w:themeColor="text1"/>
                <w:lang w:val="fr-FR"/>
              </w:rPr>
            </w:pPr>
          </w:p>
          <w:p w:rsidR="0043541F" w:rsidRDefault="0043541F" w:rsidP="00CD6A79">
            <w:pPr>
              <w:rPr>
                <w:rFonts w:eastAsiaTheme="minorEastAsia"/>
                <w:color w:val="000000" w:themeColor="text1"/>
                <w:lang w:val="fr-FR"/>
              </w:rPr>
            </w:pPr>
            <w:r>
              <w:rPr>
                <w:rFonts w:eastAsiaTheme="minorEastAsia"/>
                <w:color w:val="000000" w:themeColor="text1"/>
                <w:lang w:val="fr-FR"/>
              </w:rPr>
              <w:t xml:space="preserve">- La réaction entre les ions iodure et les ions </w:t>
            </w:r>
            <w:proofErr w:type="spellStart"/>
            <w:r>
              <w:rPr>
                <w:rFonts w:eastAsiaTheme="minorEastAsia"/>
                <w:color w:val="000000" w:themeColor="text1"/>
                <w:lang w:val="fr-FR"/>
              </w:rPr>
              <w:t>peroxodisulfate</w:t>
            </w:r>
            <w:proofErr w:type="spellEnd"/>
            <w:r>
              <w:rPr>
                <w:rFonts w:eastAsiaTheme="minorEastAsia"/>
                <w:color w:val="000000" w:themeColor="text1"/>
                <w:lang w:val="fr-FR"/>
              </w:rPr>
              <w:t xml:space="preserve"> est une </w:t>
            </w:r>
            <w:r w:rsidRPr="00AC4D17">
              <w:rPr>
                <w:rFonts w:eastAsiaTheme="minorEastAsia"/>
                <w:b/>
                <w:color w:val="000000" w:themeColor="text1"/>
                <w:lang w:val="fr-FR"/>
              </w:rPr>
              <w:t>réaction lente</w:t>
            </w:r>
            <w:r>
              <w:rPr>
                <w:rFonts w:eastAsiaTheme="minorEastAsia"/>
                <w:color w:val="000000" w:themeColor="text1"/>
                <w:lang w:val="fr-FR"/>
              </w:rPr>
              <w:t>. La manipulation est expliquée dans [1] p.245.</w:t>
            </w:r>
          </w:p>
          <w:p w:rsidR="00AC4D17" w:rsidRDefault="00AC4D17" w:rsidP="00CD6A79">
            <w:pPr>
              <w:rPr>
                <w:rFonts w:eastAsiaTheme="minorEastAsia"/>
                <w:color w:val="000000" w:themeColor="text1"/>
                <w:lang w:val="fr-FR"/>
              </w:rPr>
            </w:pPr>
            <m:oMathPara>
              <m:oMath>
                <m:r>
                  <w:rPr>
                    <w:rFonts w:ascii="Cambria Math" w:eastAsiaTheme="minorEastAsia" w:hAnsi="Cambria Math"/>
                    <w:color w:val="000000" w:themeColor="text1"/>
                    <w:lang w:val="fr-FR"/>
                  </w:rPr>
                  <m:t>2</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8(aq)</m:t>
                    </m:r>
                  </m:sub>
                  <m:sup>
                    <m:r>
                      <w:rPr>
                        <w:rFonts w:ascii="Cambria Math" w:eastAsiaTheme="minorEastAsia" w:hAnsi="Cambria Math"/>
                        <w:color w:val="000000" w:themeColor="text1"/>
                        <w:lang w:val="fr-FR"/>
                      </w:rPr>
                      <m:t>2-</m:t>
                    </m:r>
                  </m:sup>
                </m:sSubSup>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2(aq)</m:t>
                    </m:r>
                  </m:sub>
                </m:sSub>
                <m:r>
                  <w:rPr>
                    <w:rFonts w:ascii="Cambria Math" w:eastAsiaTheme="minorEastAsia" w:hAnsi="Cambria Math"/>
                    <w:color w:val="000000" w:themeColor="text1"/>
                    <w:lang w:val="fr-FR"/>
                  </w:rPr>
                  <m:t>+2</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4(aq)</m:t>
                    </m:r>
                  </m:sub>
                  <m:sup>
                    <m:r>
                      <w:rPr>
                        <w:rFonts w:ascii="Cambria Math" w:eastAsiaTheme="minorEastAsia" w:hAnsi="Cambria Math"/>
                        <w:color w:val="000000" w:themeColor="text1"/>
                        <w:lang w:val="fr-FR"/>
                      </w:rPr>
                      <m:t>2-</m:t>
                    </m:r>
                  </m:sup>
                </m:sSubSup>
              </m:oMath>
            </m:oMathPara>
          </w:p>
          <w:p w:rsidR="00AC4D17" w:rsidRDefault="0043541F" w:rsidP="00CD6A79">
            <w:pPr>
              <w:rPr>
                <w:rFonts w:eastAsiaTheme="minorEastAsia"/>
                <w:color w:val="000000" w:themeColor="text1"/>
                <w:lang w:val="fr-FR"/>
              </w:rPr>
            </w:pPr>
            <w:r>
              <w:rPr>
                <w:rFonts w:eastAsiaTheme="minorEastAsia"/>
                <w:color w:val="000000" w:themeColor="text1"/>
                <w:lang w:val="fr-FR"/>
              </w:rPr>
              <w:t xml:space="preserve">- Prendre un premier tube à essai : y mettre </w:t>
            </w:r>
            <w:r w:rsidRPr="00AC4D17">
              <w:rPr>
                <w:rFonts w:eastAsiaTheme="minorEastAsia"/>
                <w:b/>
                <w:color w:val="000000" w:themeColor="text1"/>
                <w:lang w:val="fr-FR"/>
              </w:rPr>
              <w:t xml:space="preserve">6 </w:t>
            </w:r>
            <w:proofErr w:type="spellStart"/>
            <w:r w:rsidRPr="00AC4D17">
              <w:rPr>
                <w:rFonts w:eastAsiaTheme="minorEastAsia"/>
                <w:b/>
                <w:color w:val="000000" w:themeColor="text1"/>
                <w:lang w:val="fr-FR"/>
              </w:rPr>
              <w:t>mL</w:t>
            </w:r>
            <w:proofErr w:type="spellEnd"/>
            <w:r>
              <w:rPr>
                <w:rFonts w:eastAsiaTheme="minorEastAsia"/>
                <w:color w:val="000000" w:themeColor="text1"/>
                <w:lang w:val="fr-FR"/>
              </w:rPr>
              <w:t xml:space="preserve"> d’une solution d’</w:t>
            </w:r>
            <w:r w:rsidR="003902DE">
              <w:rPr>
                <w:rFonts w:eastAsiaTheme="minorEastAsia"/>
                <w:color w:val="000000" w:themeColor="text1"/>
                <w:lang w:val="fr-FR"/>
              </w:rPr>
              <w:t xml:space="preserve">iodure de potassium </w:t>
            </w:r>
            <m:oMath>
              <m:r>
                <w:rPr>
                  <w:rFonts w:ascii="Cambria Math" w:eastAsiaTheme="minorEastAsia" w:hAnsi="Cambria Math"/>
                  <w:color w:val="000000" w:themeColor="text1"/>
                  <w:lang w:val="fr-FR"/>
                </w:rPr>
                <m:t>(</m:t>
              </m:r>
              <m:r>
                <w:rPr>
                  <w:rFonts w:ascii="Cambria Math" w:eastAsiaTheme="minorEastAsia" w:hAnsi="Cambria Math"/>
                  <w:color w:val="000000" w:themeColor="text1"/>
                  <w:lang w:val="fr-FR"/>
                </w:rPr>
                <m:t>K</m:t>
              </m:r>
              <m:r>
                <w:rPr>
                  <w:rFonts w:ascii="Cambria Math" w:eastAsiaTheme="minorEastAsia" w:hAnsi="Cambria Math"/>
                  <w:color w:val="000000" w:themeColor="text1"/>
                  <w:lang w:val="fr-FR"/>
                </w:rPr>
                <m:t>I)</m:t>
              </m:r>
            </m:oMath>
            <w:r>
              <w:rPr>
                <w:rFonts w:eastAsiaTheme="minorEastAsia"/>
                <w:color w:val="000000" w:themeColor="text1"/>
                <w:lang w:val="fr-FR"/>
              </w:rPr>
              <w:t xml:space="preserve"> à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1</m:t>
                  </m:r>
                </m:sub>
              </m:sSub>
              <m:r>
                <w:rPr>
                  <w:rFonts w:ascii="Cambria Math" w:eastAsiaTheme="minorEastAsia" w:hAnsi="Cambria Math"/>
                  <w:color w:val="000000" w:themeColor="text1"/>
                  <w:lang w:val="fr-FR"/>
                </w:rPr>
                <m:t>=1</m:t>
              </m:r>
            </m:oMath>
            <w:r>
              <w:rPr>
                <w:rFonts w:eastAsiaTheme="minorEastAsia"/>
                <w:color w:val="000000" w:themeColor="text1"/>
                <w:lang w:val="fr-FR"/>
              </w:rPr>
              <w:t xml:space="preserve"> mol/L ainsi que </w:t>
            </w:r>
            <w:r w:rsidRPr="00AC4D17">
              <w:rPr>
                <w:rFonts w:eastAsiaTheme="minorEastAsia"/>
                <w:b/>
                <w:color w:val="000000" w:themeColor="text1"/>
                <w:lang w:val="fr-FR"/>
              </w:rPr>
              <w:t xml:space="preserve">2 </w:t>
            </w:r>
            <w:proofErr w:type="spellStart"/>
            <w:r w:rsidRPr="00AC4D17">
              <w:rPr>
                <w:rFonts w:eastAsiaTheme="minorEastAsia"/>
                <w:b/>
                <w:color w:val="000000" w:themeColor="text1"/>
                <w:lang w:val="fr-FR"/>
              </w:rPr>
              <w:t>mL</w:t>
            </w:r>
            <w:proofErr w:type="spellEnd"/>
            <w:r>
              <w:rPr>
                <w:rFonts w:eastAsiaTheme="minorEastAsia"/>
                <w:color w:val="000000" w:themeColor="text1"/>
                <w:lang w:val="fr-FR"/>
              </w:rPr>
              <w:t xml:space="preserve"> d’une solution de </w:t>
            </w:r>
            <w:proofErr w:type="spellStart"/>
            <w:r>
              <w:rPr>
                <w:rFonts w:eastAsiaTheme="minorEastAsia"/>
                <w:color w:val="000000" w:themeColor="text1"/>
                <w:lang w:val="fr-FR"/>
              </w:rPr>
              <w:t>peroxodisulfate</w:t>
            </w:r>
            <w:proofErr w:type="spellEnd"/>
            <w:r w:rsidR="00AC4D17">
              <w:rPr>
                <w:rFonts w:eastAsiaTheme="minorEastAsia"/>
                <w:color w:val="000000" w:themeColor="text1"/>
                <w:lang w:val="fr-FR"/>
              </w:rPr>
              <w:t xml:space="preserve"> de sodium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2</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Na</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8</m:t>
                  </m:r>
                </m:sub>
                <m:sup>
                  <m:r>
                    <w:rPr>
                      <w:rFonts w:ascii="Cambria Math" w:eastAsiaTheme="minorEastAsia" w:hAnsi="Cambria Math"/>
                      <w:color w:val="000000" w:themeColor="text1"/>
                      <w:lang w:val="fr-FR"/>
                    </w:rPr>
                    <m:t>2-</m:t>
                  </m:r>
                </m:sup>
              </m:sSubSup>
              <m:r>
                <w:rPr>
                  <w:rFonts w:ascii="Cambria Math" w:eastAsiaTheme="minorEastAsia" w:hAnsi="Cambria Math"/>
                  <w:color w:val="000000" w:themeColor="text1"/>
                  <w:lang w:val="fr-FR"/>
                </w:rPr>
                <m:t>)</m:t>
              </m:r>
            </m:oMath>
            <w:r>
              <w:rPr>
                <w:rFonts w:eastAsiaTheme="minorEastAsia"/>
                <w:color w:val="000000" w:themeColor="text1"/>
                <w:lang w:val="fr-FR"/>
              </w:rPr>
              <w:t xml:space="preserve"> à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2</m:t>
                  </m:r>
                </m:sub>
              </m:sSub>
              <m:r>
                <w:rPr>
                  <w:rFonts w:ascii="Cambria Math" w:eastAsiaTheme="minorEastAsia" w:hAnsi="Cambria Math"/>
                  <w:color w:val="000000" w:themeColor="text1"/>
                  <w:lang w:val="fr-FR"/>
                </w:rPr>
                <m:t>=1.</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10</m:t>
                  </m:r>
                </m:e>
                <m:sup>
                  <m:r>
                    <w:rPr>
                      <w:rFonts w:ascii="Cambria Math" w:eastAsiaTheme="minorEastAsia" w:hAnsi="Cambria Math"/>
                      <w:color w:val="000000" w:themeColor="text1"/>
                      <w:lang w:val="fr-FR"/>
                    </w:rPr>
                    <m:t>-3</m:t>
                  </m:r>
                </m:sup>
              </m:sSup>
            </m:oMath>
            <w:r>
              <w:rPr>
                <w:rFonts w:eastAsiaTheme="minorEastAsia"/>
                <w:color w:val="000000" w:themeColor="text1"/>
                <w:lang w:val="fr-FR"/>
              </w:rPr>
              <w:t xml:space="preserve"> mol/L.</w:t>
            </w:r>
          </w:p>
          <w:p w:rsidR="00AC4D17" w:rsidRDefault="00AC4D17" w:rsidP="00CD6A79">
            <w:pPr>
              <w:rPr>
                <w:rFonts w:eastAsiaTheme="minorEastAsia"/>
                <w:color w:val="000000" w:themeColor="text1"/>
                <w:lang w:val="fr-FR"/>
              </w:rPr>
            </w:pPr>
          </w:p>
          <w:p w:rsidR="00AC4D17" w:rsidRDefault="00AC4D17" w:rsidP="00CD6A79">
            <w:pPr>
              <w:rPr>
                <w:rFonts w:eastAsiaTheme="minorEastAsia"/>
                <w:color w:val="000000" w:themeColor="text1"/>
                <w:lang w:val="fr-FR"/>
              </w:rPr>
            </w:pPr>
            <w:r>
              <w:rPr>
                <w:rFonts w:eastAsiaTheme="minorEastAsia"/>
                <w:color w:val="000000" w:themeColor="text1"/>
                <w:lang w:val="fr-FR"/>
              </w:rPr>
              <w:lastRenderedPageBreak/>
              <w:t xml:space="preserve">Remarque : Les ions iodures sont en excès devant les ions </w:t>
            </w:r>
            <w:proofErr w:type="spellStart"/>
            <w:r>
              <w:rPr>
                <w:rFonts w:eastAsiaTheme="minorEastAsia"/>
                <w:color w:val="000000" w:themeColor="text1"/>
                <w:lang w:val="fr-FR"/>
              </w:rPr>
              <w:t>peroxodisulfate</w:t>
            </w:r>
            <w:proofErr w:type="spellEnd"/>
            <w:r>
              <w:rPr>
                <w:rFonts w:eastAsiaTheme="minorEastAsia"/>
                <w:color w:val="000000" w:themeColor="text1"/>
                <w:lang w:val="fr-FR"/>
              </w:rPr>
              <w:t xml:space="preserve">, ainsi la complexation de </w:t>
            </w:r>
            <w:proofErr w:type="spellStart"/>
            <w:r>
              <w:rPr>
                <w:rFonts w:eastAsiaTheme="minorEastAsia"/>
                <w:color w:val="000000" w:themeColor="text1"/>
                <w:lang w:val="fr-FR"/>
              </w:rPr>
              <w:t>diiode</w:t>
            </w:r>
            <w:proofErr w:type="spellEnd"/>
            <w:r>
              <w:rPr>
                <w:rFonts w:eastAsiaTheme="minorEastAsia"/>
                <w:color w:val="000000" w:themeColor="text1"/>
                <w:lang w:val="fr-FR"/>
              </w:rPr>
              <w:t xml:space="preserve"> avec les ions iodures est totale. Le complexe </w:t>
            </w:r>
            <m:oMath>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3</m:t>
                  </m:r>
                </m:sub>
                <m:sup>
                  <m:r>
                    <w:rPr>
                      <w:rFonts w:ascii="Cambria Math" w:eastAsiaTheme="minorEastAsia" w:hAnsi="Cambria Math"/>
                      <w:color w:val="000000" w:themeColor="text1"/>
                      <w:lang w:val="fr-FR"/>
                    </w:rPr>
                    <m:t>-</m:t>
                  </m:r>
                </m:sup>
              </m:sSubSup>
            </m:oMath>
            <w:r>
              <w:rPr>
                <w:rFonts w:eastAsiaTheme="minorEastAsia"/>
                <w:color w:val="000000" w:themeColor="text1"/>
                <w:lang w:val="fr-FR"/>
              </w:rPr>
              <w:t>présente une coloration jaune-orange dans l’eau qui permet de voir la réaction avancer.</w:t>
            </w:r>
          </w:p>
          <w:p w:rsidR="00AC4D17" w:rsidRDefault="00AC4D17" w:rsidP="00CD6A79">
            <w:pPr>
              <w:rPr>
                <w:rFonts w:eastAsiaTheme="minorEastAsia"/>
                <w:color w:val="000000" w:themeColor="text1"/>
                <w:lang w:val="fr-FR"/>
              </w:rPr>
            </w:pPr>
          </w:p>
          <w:p w:rsidR="00AC4D17" w:rsidRDefault="00AC4D17" w:rsidP="00CD6A79">
            <w:pPr>
              <w:rPr>
                <w:rFonts w:eastAsiaTheme="minorEastAsia"/>
                <w:color w:val="000000" w:themeColor="text1"/>
                <w:lang w:val="fr-FR"/>
              </w:rPr>
            </w:pPr>
            <w:r>
              <w:rPr>
                <w:rFonts w:eastAsiaTheme="minorEastAsia"/>
                <w:color w:val="000000" w:themeColor="text1"/>
                <w:lang w:val="fr-FR"/>
              </w:rPr>
              <w:t xml:space="preserve">- La réaction de précipitation de </w:t>
            </w:r>
            <m:oMath>
              <m:r>
                <w:rPr>
                  <w:rFonts w:ascii="Cambria Math" w:eastAsiaTheme="minorEastAsia" w:hAnsi="Cambria Math"/>
                  <w:color w:val="000000" w:themeColor="text1"/>
                  <w:lang w:val="fr-FR"/>
                </w:rPr>
                <m:t>AgI</m:t>
              </m:r>
            </m:oMath>
            <w:r>
              <w:rPr>
                <w:rFonts w:eastAsiaTheme="minorEastAsia"/>
                <w:color w:val="000000" w:themeColor="text1"/>
                <w:lang w:val="fr-FR"/>
              </w:rPr>
              <w:t xml:space="preserve"> est </w:t>
            </w:r>
            <w:r w:rsidRPr="003902DE">
              <w:rPr>
                <w:rFonts w:eastAsiaTheme="minorEastAsia"/>
                <w:b/>
                <w:color w:val="000000" w:themeColor="text1"/>
                <w:lang w:val="fr-FR"/>
              </w:rPr>
              <w:t>rapide</w:t>
            </w:r>
            <w:r>
              <w:rPr>
                <w:rFonts w:eastAsiaTheme="minorEastAsia"/>
                <w:color w:val="000000" w:themeColor="text1"/>
                <w:lang w:val="fr-FR"/>
              </w:rPr>
              <w:t xml:space="preserve"> (on n’a pas le temps de voir le précipité se former qu’il est déjà apparu).</w:t>
            </w:r>
          </w:p>
          <w:p w:rsidR="0043541F" w:rsidRPr="003902DE" w:rsidRDefault="0043541F" w:rsidP="00CD6A79">
            <w:pPr>
              <w:rPr>
                <w:rFonts w:eastAsiaTheme="minorEastAsia"/>
                <w:color w:val="000000" w:themeColor="text1"/>
                <w:lang w:val="fr-FR"/>
              </w:rPr>
            </w:pPr>
            <m:oMathPara>
              <m:oMath>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Ag</m:t>
                    </m:r>
                  </m:e>
                  <m:sub>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aq</m:t>
                        </m:r>
                      </m:e>
                    </m:d>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AgI</m:t>
                    </m:r>
                  </m:e>
                  <m:sub>
                    <m:r>
                      <w:rPr>
                        <w:rFonts w:ascii="Cambria Math" w:eastAsiaTheme="minorEastAsia" w:hAnsi="Cambria Math"/>
                        <w:color w:val="000000" w:themeColor="text1"/>
                        <w:lang w:val="fr-FR"/>
                      </w:rPr>
                      <m:t>(s)</m:t>
                    </m:r>
                  </m:sub>
                </m:sSub>
              </m:oMath>
            </m:oMathPara>
          </w:p>
          <w:p w:rsidR="00AA2F51" w:rsidRDefault="003902DE" w:rsidP="003902DE">
            <w:pPr>
              <w:rPr>
                <w:rFonts w:eastAsiaTheme="minorEastAsia"/>
                <w:color w:val="FF0000"/>
                <w:lang w:val="fr-FR"/>
              </w:rPr>
            </w:pPr>
            <w:r>
              <w:rPr>
                <w:rFonts w:eastAsiaTheme="minorEastAsia"/>
                <w:color w:val="000000" w:themeColor="text1"/>
                <w:lang w:val="fr-FR"/>
              </w:rPr>
              <w:t xml:space="preserve">- Prendre un deuxième tube à essai : y mettre 3 </w:t>
            </w:r>
            <w:proofErr w:type="spellStart"/>
            <w:r>
              <w:rPr>
                <w:rFonts w:eastAsiaTheme="minorEastAsia"/>
                <w:color w:val="000000" w:themeColor="text1"/>
                <w:lang w:val="fr-FR"/>
              </w:rPr>
              <w:t>mL</w:t>
            </w:r>
            <w:proofErr w:type="spellEnd"/>
            <w:r>
              <w:rPr>
                <w:rFonts w:eastAsiaTheme="minorEastAsia"/>
                <w:color w:val="000000" w:themeColor="text1"/>
                <w:lang w:val="fr-FR"/>
              </w:rPr>
              <w:t xml:space="preserve"> d’une solution de nitrate d’argent </w:t>
            </w:r>
            <m:oMath>
              <m:r>
                <w:rPr>
                  <w:rFonts w:ascii="Cambria Math" w:eastAsiaTheme="minorEastAsia" w:hAnsi="Cambria Math"/>
                  <w:color w:val="000000" w:themeColor="text1"/>
                  <w:lang w:val="fr-FR"/>
                </w:rPr>
                <m:t>(</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Ag</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,N</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3</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oMath>
            <w:r>
              <w:rPr>
                <w:rFonts w:eastAsiaTheme="minorEastAsia"/>
                <w:color w:val="000000" w:themeColor="text1"/>
                <w:lang w:val="fr-FR"/>
              </w:rPr>
              <w:t xml:space="preserve"> à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=0,1</m:t>
              </m:r>
            </m:oMath>
            <w:r>
              <w:rPr>
                <w:rFonts w:eastAsiaTheme="minorEastAsia"/>
                <w:color w:val="000000" w:themeColor="text1"/>
                <w:lang w:val="fr-FR"/>
              </w:rPr>
              <w:t xml:space="preserve"> mol/L puis 3 </w:t>
            </w:r>
            <w:proofErr w:type="spellStart"/>
            <w:r>
              <w:rPr>
                <w:rFonts w:eastAsiaTheme="minorEastAsia"/>
                <w:color w:val="000000" w:themeColor="text1"/>
                <w:lang w:val="fr-FR"/>
              </w:rPr>
              <w:t>mL</w:t>
            </w:r>
            <w:proofErr w:type="spellEnd"/>
            <w:r>
              <w:rPr>
                <w:rFonts w:eastAsiaTheme="minorEastAsia"/>
                <w:color w:val="000000" w:themeColor="text1"/>
                <w:lang w:val="fr-FR"/>
              </w:rPr>
              <w:t xml:space="preserve"> d’un solution de iodure de potassium </w:t>
            </w:r>
            <m:oMath>
              <m:r>
                <w:rPr>
                  <w:rFonts w:ascii="Cambria Math" w:eastAsiaTheme="minorEastAsia" w:hAnsi="Cambria Math"/>
                  <w:color w:val="000000" w:themeColor="text1"/>
                  <w:lang w:val="fr-FR"/>
                </w:rPr>
                <m:t>(KI)</m:t>
              </m:r>
            </m:oMath>
            <w:r>
              <w:rPr>
                <w:rFonts w:eastAsiaTheme="minorEastAsia"/>
                <w:color w:val="000000" w:themeColor="text1"/>
                <w:lang w:val="fr-FR"/>
              </w:rPr>
              <w:t xml:space="preserve"> à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4</m:t>
                  </m:r>
                </m:sub>
              </m:sSub>
              <m:r>
                <w:rPr>
                  <w:rFonts w:ascii="Cambria Math" w:eastAsiaTheme="minorEastAsia" w:hAnsi="Cambria Math"/>
                  <w:color w:val="000000" w:themeColor="text1"/>
                  <w:lang w:val="fr-FR"/>
                </w:rPr>
                <m:t>=0,1</m:t>
              </m:r>
            </m:oMath>
            <w:r>
              <w:rPr>
                <w:rFonts w:eastAsiaTheme="minorEastAsia"/>
                <w:color w:val="000000" w:themeColor="text1"/>
                <w:lang w:val="fr-FR"/>
              </w:rPr>
              <w:t xml:space="preserve"> mol/L. Un précipité blanc apparaît (ce précipité noircit à la lumière). </w:t>
            </w:r>
          </w:p>
        </w:tc>
      </w:tr>
    </w:tbl>
    <w:p w:rsidR="00AA2F51" w:rsidRPr="001D14D7" w:rsidRDefault="00AA2F51" w:rsidP="00AA2F51">
      <w:pPr>
        <w:rPr>
          <w:b/>
          <w:color w:val="000000" w:themeColor="text1"/>
          <w:lang w:val="fr-FR"/>
        </w:rPr>
      </w:pPr>
    </w:p>
    <w:p w:rsidR="00AA2F51" w:rsidRDefault="00AA2F51" w:rsidP="00AA2F51">
      <w:pPr>
        <w:rPr>
          <w:b/>
          <w:color w:val="5B9BD5" w:themeColor="accent1"/>
          <w:lang w:val="fr-FR"/>
        </w:rPr>
      </w:pPr>
      <w:r w:rsidRPr="001D14D7">
        <w:rPr>
          <w:b/>
          <w:color w:val="5B9BD5" w:themeColor="accent1"/>
          <w:lang w:val="fr-FR"/>
        </w:rPr>
        <w:t>E</w:t>
      </w:r>
      <w:r w:rsidR="00AC4D17">
        <w:rPr>
          <w:b/>
          <w:color w:val="5B9BD5" w:themeColor="accent1"/>
          <w:lang w:val="fr-FR"/>
        </w:rPr>
        <w:t>XPERIENCE 1</w:t>
      </w:r>
    </w:p>
    <w:p w:rsidR="005B29D6" w:rsidRPr="005B29D6" w:rsidRDefault="005B29D6" w:rsidP="00AA2F51">
      <w:pPr>
        <w:rPr>
          <w:color w:val="000000" w:themeColor="text1"/>
          <w:lang w:val="fr-FR"/>
        </w:rPr>
      </w:pPr>
      <w:r w:rsidRPr="005B29D6">
        <w:rPr>
          <w:color w:val="000000" w:themeColor="text1"/>
          <w:lang w:val="fr-FR"/>
        </w:rPr>
        <w:t xml:space="preserve">- </w:t>
      </w:r>
      <w:r>
        <w:rPr>
          <w:color w:val="000000" w:themeColor="text1"/>
          <w:lang w:val="fr-FR"/>
        </w:rPr>
        <w:t>La première réaction (</w:t>
      </w:r>
      <w:r w:rsidRPr="005B29D6">
        <w:rPr>
          <w:b/>
          <w:color w:val="000000" w:themeColor="text1"/>
          <w:lang w:val="fr-FR"/>
        </w:rPr>
        <w:t>écrire l’équation au tableau</w:t>
      </w:r>
      <w:r>
        <w:rPr>
          <w:color w:val="000000" w:themeColor="text1"/>
          <w:lang w:val="fr-FR"/>
        </w:rPr>
        <w:t>) a pu être suivie à l’œil nu (ici c’est la couleur de la solution qui indiquait l’avancement de la réaction mais ce qui important est que la réaction a pu être suivie en temps réel par nous, humains).</w:t>
      </w:r>
    </w:p>
    <w:p w:rsidR="009638BB" w:rsidRPr="005B29D6" w:rsidRDefault="005B29D6" w:rsidP="00AA2F51">
      <w:pPr>
        <w:rPr>
          <w:color w:val="5B9BD5" w:themeColor="accent1"/>
          <w:lang w:val="fr-FR"/>
        </w:rPr>
      </w:pPr>
      <w:r w:rsidRPr="005B29D6">
        <w:rPr>
          <w:color w:val="5B9BD5" w:themeColor="accent1"/>
          <w:u w:val="single"/>
          <w:lang w:val="fr-FR"/>
        </w:rPr>
        <w:t>Définition (réaction lente) :</w:t>
      </w:r>
      <w:r>
        <w:rPr>
          <w:color w:val="5B9BD5" w:themeColor="accent1"/>
          <w:lang w:val="fr-FR"/>
        </w:rPr>
        <w:t xml:space="preserve"> Une réaction est dite </w:t>
      </w:r>
      <w:r w:rsidRPr="005B29D6">
        <w:rPr>
          <w:b/>
          <w:color w:val="5B9BD5" w:themeColor="accent1"/>
          <w:lang w:val="fr-FR"/>
        </w:rPr>
        <w:t>lente</w:t>
      </w:r>
      <w:r>
        <w:rPr>
          <w:color w:val="5B9BD5" w:themeColor="accent1"/>
          <w:lang w:val="fr-FR"/>
        </w:rPr>
        <w:t xml:space="preserve"> lorsqu’elle dure de quelques secondes à plusieurs dizaines de minutes.</w:t>
      </w:r>
    </w:p>
    <w:p w:rsidR="00AA2F51" w:rsidRDefault="005B29D6" w:rsidP="00216174">
      <w:pPr>
        <w:rPr>
          <w:lang w:val="fr-FR"/>
        </w:rPr>
      </w:pPr>
      <w:r>
        <w:rPr>
          <w:lang w:val="fr-FR"/>
        </w:rPr>
        <w:t xml:space="preserve">- La deuxième réaction </w:t>
      </w:r>
      <w:r>
        <w:rPr>
          <w:color w:val="000000" w:themeColor="text1"/>
          <w:lang w:val="fr-FR"/>
        </w:rPr>
        <w:t>(</w:t>
      </w:r>
      <w:r w:rsidRPr="005B29D6">
        <w:rPr>
          <w:b/>
          <w:color w:val="000000" w:themeColor="text1"/>
          <w:lang w:val="fr-FR"/>
        </w:rPr>
        <w:t>écrire l’équation au tableau</w:t>
      </w:r>
      <w:r>
        <w:rPr>
          <w:color w:val="000000" w:themeColor="text1"/>
          <w:lang w:val="fr-FR"/>
        </w:rPr>
        <w:t xml:space="preserve">) </w:t>
      </w:r>
      <w:r>
        <w:rPr>
          <w:lang w:val="fr-FR"/>
        </w:rPr>
        <w:t>s’est faite très vite. Le temps de réponse de l’œil humain ne permettait pas de voir une évolution.</w:t>
      </w:r>
    </w:p>
    <w:p w:rsidR="005B29D6" w:rsidRPr="005B29D6" w:rsidRDefault="005B29D6" w:rsidP="005B29D6">
      <w:pPr>
        <w:rPr>
          <w:color w:val="5B9BD5" w:themeColor="accent1"/>
          <w:lang w:val="fr-FR"/>
        </w:rPr>
      </w:pPr>
      <w:r w:rsidRPr="005B29D6">
        <w:rPr>
          <w:color w:val="5B9BD5" w:themeColor="accent1"/>
          <w:u w:val="single"/>
          <w:lang w:val="fr-FR"/>
        </w:rPr>
        <w:t xml:space="preserve">Définition (réaction </w:t>
      </w:r>
      <w:r>
        <w:rPr>
          <w:color w:val="5B9BD5" w:themeColor="accent1"/>
          <w:u w:val="single"/>
          <w:lang w:val="fr-FR"/>
        </w:rPr>
        <w:t>rapide</w:t>
      </w:r>
      <w:r w:rsidRPr="005B29D6">
        <w:rPr>
          <w:color w:val="5B9BD5" w:themeColor="accent1"/>
          <w:u w:val="single"/>
          <w:lang w:val="fr-FR"/>
        </w:rPr>
        <w:t>) :</w:t>
      </w:r>
      <w:r>
        <w:rPr>
          <w:color w:val="5B9BD5" w:themeColor="accent1"/>
          <w:lang w:val="fr-FR"/>
        </w:rPr>
        <w:t xml:space="preserve"> Une réaction est dite </w:t>
      </w:r>
      <w:r>
        <w:rPr>
          <w:b/>
          <w:color w:val="5B9BD5" w:themeColor="accent1"/>
          <w:lang w:val="fr-FR"/>
        </w:rPr>
        <w:t xml:space="preserve">rapide </w:t>
      </w:r>
      <w:r>
        <w:rPr>
          <w:color w:val="5B9BD5" w:themeColor="accent1"/>
          <w:lang w:val="fr-FR"/>
        </w:rPr>
        <w:t>lorsqu’elle semble achevée dès que les réactifs entrent en contact.</w:t>
      </w:r>
    </w:p>
    <w:p w:rsidR="005B29D6" w:rsidRDefault="0018553B" w:rsidP="00216174">
      <w:pPr>
        <w:rPr>
          <w:rFonts w:eastAsiaTheme="minorEastAsia"/>
          <w:color w:val="000000" w:themeColor="text1"/>
          <w:lang w:val="fr-FR"/>
        </w:rPr>
      </w:pPr>
      <w:r>
        <w:rPr>
          <w:lang w:val="fr-FR"/>
        </w:rPr>
        <w:t xml:space="preserve">- </w:t>
      </w:r>
      <m:oMath>
        <m:sSup>
          <m:sSupPr>
            <m:ctrlPr>
              <w:rPr>
                <w:rFonts w:ascii="Cambria Math" w:eastAsiaTheme="minorEastAsia" w:hAnsi="Cambria Math"/>
                <w:b/>
                <w:i/>
                <w:color w:val="000000" w:themeColor="text1"/>
                <w:lang w:val="fr-FR"/>
              </w:rPr>
            </m:ctrlPr>
          </m:sSupPr>
          <m:e>
            <m:r>
              <m:rPr>
                <m:sty m:val="bi"/>
              </m:rPr>
              <w:rPr>
                <w:rFonts w:ascii="Cambria Math" w:eastAsiaTheme="minorEastAsia" w:hAnsi="Cambria Math"/>
                <w:color w:val="000000" w:themeColor="text1"/>
                <w:lang w:val="fr-FR"/>
              </w:rPr>
              <m:t>ClO</m:t>
            </m:r>
          </m:e>
          <m:sup>
            <m:r>
              <m:rPr>
                <m:sty m:val="bi"/>
              </m:rPr>
              <w:rPr>
                <w:rFonts w:ascii="Cambria Math" w:eastAsiaTheme="minorEastAsia" w:hAnsi="Cambria Math"/>
                <w:color w:val="000000" w:themeColor="text1"/>
                <w:lang w:val="fr-FR"/>
              </w:rPr>
              <m:t>-</m:t>
            </m:r>
          </m:sup>
        </m:sSup>
      </m:oMath>
      <w:r w:rsidRPr="009A4B17">
        <w:rPr>
          <w:rFonts w:eastAsiaTheme="minorEastAsia"/>
          <w:b/>
          <w:color w:val="000000" w:themeColor="text1"/>
          <w:lang w:val="fr-FR"/>
        </w:rPr>
        <w:t>sont les ions hypochlorites</w:t>
      </w:r>
      <w:r>
        <w:rPr>
          <w:rFonts w:eastAsiaTheme="minorEastAsia"/>
          <w:color w:val="000000" w:themeColor="text1"/>
          <w:lang w:val="fr-FR"/>
        </w:rPr>
        <w:t xml:space="preserve">. Ce sont les solutions aqueuses contenant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ClO</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Na</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Cl</m:t>
            </m:r>
          </m:e>
          <m:sup>
            <m:r>
              <w:rPr>
                <w:rFonts w:ascii="Cambria Math" w:eastAsiaTheme="minorEastAsia" w:hAnsi="Cambria Math"/>
                <w:color w:val="000000" w:themeColor="text1"/>
                <w:lang w:val="fr-FR"/>
              </w:rPr>
              <m:t>-</m:t>
            </m:r>
          </m:sup>
        </m:sSup>
      </m:oMath>
      <w:r>
        <w:rPr>
          <w:rFonts w:eastAsiaTheme="minorEastAsia"/>
          <w:color w:val="000000" w:themeColor="text1"/>
          <w:lang w:val="fr-FR"/>
        </w:rPr>
        <w:t xml:space="preserve"> et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HO</m:t>
            </m:r>
          </m:e>
          <m:sup>
            <m:r>
              <w:rPr>
                <w:rFonts w:ascii="Cambria Math" w:eastAsiaTheme="minorEastAsia" w:hAnsi="Cambria Math"/>
                <w:color w:val="000000" w:themeColor="text1"/>
                <w:lang w:val="fr-FR"/>
              </w:rPr>
              <m:t>-</m:t>
            </m:r>
          </m:sup>
        </m:sSup>
      </m:oMath>
      <w:r>
        <w:rPr>
          <w:rFonts w:eastAsiaTheme="minorEastAsia"/>
          <w:color w:val="000000" w:themeColor="text1"/>
          <w:lang w:val="fr-FR"/>
        </w:rPr>
        <w:t xml:space="preserve"> que l’on appelle « eaux de Javel ».</w:t>
      </w:r>
      <w:r w:rsidR="00A260B6">
        <w:rPr>
          <w:rFonts w:eastAsiaTheme="minorEastAsia"/>
          <w:color w:val="000000" w:themeColor="text1"/>
          <w:lang w:val="fr-FR"/>
        </w:rPr>
        <w:t xml:space="preserve"> Or, les ions hypochlorites subissent une réaction de </w:t>
      </w:r>
      <w:proofErr w:type="spellStart"/>
      <w:r w:rsidR="00A260B6">
        <w:rPr>
          <w:rFonts w:eastAsiaTheme="minorEastAsia"/>
          <w:color w:val="000000" w:themeColor="text1"/>
          <w:lang w:val="fr-FR"/>
        </w:rPr>
        <w:t>dismutation</w:t>
      </w:r>
      <w:proofErr w:type="spellEnd"/>
      <w:r w:rsidR="00A260B6">
        <w:rPr>
          <w:rFonts w:eastAsiaTheme="minorEastAsia"/>
          <w:color w:val="000000" w:themeColor="text1"/>
          <w:lang w:val="fr-FR"/>
        </w:rPr>
        <w:t> :</w:t>
      </w:r>
    </w:p>
    <w:p w:rsidR="00A260B6" w:rsidRPr="00A260B6" w:rsidRDefault="00A260B6" w:rsidP="00216174">
      <w:pPr>
        <w:rPr>
          <w:rFonts w:eastAsiaTheme="minorEastAsia"/>
          <w:lang w:val="fr-FR"/>
        </w:rPr>
      </w:pPr>
      <m:oMathPara>
        <m:oMath>
          <m:r>
            <w:rPr>
              <w:rFonts w:ascii="Cambria Math" w:hAnsi="Cambria Math"/>
              <w:lang w:val="fr-FR"/>
            </w:rPr>
            <m:t>3Cl</m:t>
          </m:r>
          <m:sSubSup>
            <m:sSubSupPr>
              <m:ctrlPr>
                <w:rPr>
                  <w:rFonts w:ascii="Cambria Math" w:hAnsi="Cambria Math"/>
                  <w:i/>
                  <w:lang w:val="fr-FR"/>
                </w:rPr>
              </m:ctrlPr>
            </m:sSubSupPr>
            <m:e>
              <m:r>
                <w:rPr>
                  <w:rFonts w:ascii="Cambria Math" w:hAnsi="Cambria Math"/>
                  <w:lang w:val="fr-FR"/>
                </w:rPr>
                <m:t>O</m:t>
              </m:r>
            </m:e>
            <m:sub>
              <m:r>
                <w:rPr>
                  <w:rFonts w:ascii="Cambria Math" w:hAnsi="Cambria Math"/>
                  <w:lang w:val="fr-FR"/>
                </w:rPr>
                <m:t>(aq)</m:t>
              </m:r>
            </m:sub>
            <m:sup>
              <m:r>
                <w:rPr>
                  <w:rFonts w:ascii="Cambria Math" w:hAnsi="Cambria Math"/>
                  <w:lang w:val="fr-FR"/>
                </w:rPr>
                <m:t>-</m:t>
              </m:r>
            </m:sup>
          </m:sSubSup>
          <m:r>
            <w:rPr>
              <w:rFonts w:ascii="Cambria Math" w:hAnsi="Cambria Math"/>
              <w:lang w:val="fr-FR"/>
            </w:rPr>
            <m:t>=2</m:t>
          </m:r>
          <m:sSubSup>
            <m:sSubSupPr>
              <m:ctrlPr>
                <w:rPr>
                  <w:rFonts w:ascii="Cambria Math" w:hAnsi="Cambria Math"/>
                  <w:i/>
                  <w:lang w:val="fr-FR"/>
                </w:rPr>
              </m:ctrlPr>
            </m:sSubSupPr>
            <m:e>
              <m:r>
                <w:rPr>
                  <w:rFonts w:ascii="Cambria Math" w:hAnsi="Cambria Math"/>
                  <w:lang w:val="fr-FR"/>
                </w:rPr>
                <m:t>Cl</m:t>
              </m:r>
            </m:e>
            <m:sub>
              <m:r>
                <w:rPr>
                  <w:rFonts w:ascii="Cambria Math" w:hAnsi="Cambria Math"/>
                  <w:lang w:val="fr-FR"/>
                </w:rPr>
                <m:t>(aq)</m:t>
              </m:r>
            </m:sub>
            <m:sup>
              <m:r>
                <w:rPr>
                  <w:rFonts w:ascii="Cambria Math" w:hAnsi="Cambria Math"/>
                  <w:lang w:val="fr-FR"/>
                </w:rPr>
                <m:t>-</m:t>
              </m:r>
            </m:sup>
          </m:sSubSup>
          <m:r>
            <w:rPr>
              <w:rFonts w:ascii="Cambria Math" w:hAnsi="Cambria Math"/>
              <w:lang w:val="fr-FR"/>
            </w:rPr>
            <m:t>+Cl</m:t>
          </m:r>
          <m:sSubSup>
            <m:sSubSupPr>
              <m:ctrlPr>
                <w:rPr>
                  <w:rFonts w:ascii="Cambria Math" w:hAnsi="Cambria Math"/>
                  <w:i/>
                  <w:lang w:val="fr-FR"/>
                </w:rPr>
              </m:ctrlPr>
            </m:sSubSupPr>
            <m:e>
              <m:r>
                <w:rPr>
                  <w:rFonts w:ascii="Cambria Math" w:hAnsi="Cambria Math"/>
                  <w:lang w:val="fr-FR"/>
                </w:rPr>
                <m:t>O</m:t>
              </m:r>
            </m:e>
            <m:sub>
              <m:r>
                <w:rPr>
                  <w:rFonts w:ascii="Cambria Math" w:hAnsi="Cambria Math"/>
                  <w:lang w:val="fr-FR"/>
                </w:rPr>
                <m:t>3(aq)</m:t>
              </m:r>
            </m:sub>
            <m:sup>
              <m:r>
                <w:rPr>
                  <w:rFonts w:ascii="Cambria Math" w:hAnsi="Cambria Math"/>
                  <w:lang w:val="fr-FR"/>
                </w:rPr>
                <m:t>-</m:t>
              </m:r>
            </m:sup>
          </m:sSubSup>
        </m:oMath>
      </m:oMathPara>
    </w:p>
    <w:p w:rsidR="00A260B6" w:rsidRDefault="00A260B6" w:rsidP="00216174">
      <w:pPr>
        <w:rPr>
          <w:color w:val="000000" w:themeColor="text1"/>
          <w:lang w:val="fr-FR"/>
        </w:rPr>
      </w:pPr>
      <w:r>
        <w:rPr>
          <w:rFonts w:eastAsiaTheme="minorEastAsia"/>
          <w:lang w:val="fr-FR"/>
        </w:rPr>
        <w:t xml:space="preserve">- Au fur et à mesure que cette réaction se produit, l’eau de javel perd ses propriétés </w:t>
      </w:r>
      <w:r>
        <w:rPr>
          <w:color w:val="000000" w:themeColor="text1"/>
          <w:lang w:val="fr-FR"/>
        </w:rPr>
        <w:t>(</w:t>
      </w:r>
      <w:r w:rsidRPr="00560773">
        <w:rPr>
          <w:b/>
          <w:color w:val="000000" w:themeColor="text1"/>
          <w:lang w:val="fr-FR"/>
        </w:rPr>
        <w:t>propriétés nettoyantes et antiseptiques</w:t>
      </w:r>
      <w:r>
        <w:rPr>
          <w:color w:val="000000" w:themeColor="text1"/>
          <w:lang w:val="fr-FR"/>
        </w:rPr>
        <w:t>)</w:t>
      </w:r>
      <w:r w:rsidRPr="002409D8">
        <w:rPr>
          <w:color w:val="000000" w:themeColor="text1"/>
          <w:lang w:val="fr-FR"/>
        </w:rPr>
        <w:t>.</w:t>
      </w:r>
    </w:p>
    <w:p w:rsidR="00A260B6" w:rsidRDefault="00A260B6" w:rsidP="00216174">
      <w:pPr>
        <w:rPr>
          <w:rFonts w:eastAsiaTheme="minorEastAsia"/>
          <w:color w:val="000000" w:themeColor="text1"/>
          <w:lang w:val="fr-FR"/>
        </w:rPr>
      </w:pPr>
      <w:r>
        <w:rPr>
          <w:color w:val="000000" w:themeColor="text1"/>
          <w:lang w:val="fr-FR"/>
        </w:rPr>
        <w:t xml:space="preserve">- De même le peroxyde d’hydrogène </w:t>
      </w:r>
      <m:oMath>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m:t>
            </m:r>
          </m:sub>
        </m:sSub>
      </m:oMath>
      <w:r>
        <w:rPr>
          <w:rFonts w:eastAsiaTheme="minorEastAsia"/>
          <w:color w:val="000000" w:themeColor="text1"/>
          <w:lang w:val="fr-FR"/>
        </w:rPr>
        <w:t xml:space="preserve"> de l’</w:t>
      </w:r>
      <w:r w:rsidRPr="00A260B6">
        <w:rPr>
          <w:rFonts w:eastAsiaTheme="minorEastAsia"/>
          <w:b/>
          <w:color w:val="000000" w:themeColor="text1"/>
          <w:lang w:val="fr-FR"/>
        </w:rPr>
        <w:t>eau oxygénée</w:t>
      </w:r>
      <w:r w:rsidR="00743236">
        <w:rPr>
          <w:rFonts w:eastAsiaTheme="minorEastAsia"/>
          <w:b/>
          <w:color w:val="000000" w:themeColor="text1"/>
          <w:lang w:val="fr-FR"/>
        </w:rPr>
        <w:t xml:space="preserve"> </w:t>
      </w:r>
      <w:r w:rsidR="00743236">
        <w:rPr>
          <w:color w:val="000000" w:themeColor="text1"/>
          <w:lang w:val="fr-FR"/>
        </w:rPr>
        <w:t>(</w:t>
      </w:r>
      <w:r w:rsidR="00743236" w:rsidRPr="00560773">
        <w:rPr>
          <w:b/>
          <w:color w:val="000000" w:themeColor="text1"/>
          <w:lang w:val="fr-FR"/>
        </w:rPr>
        <w:t xml:space="preserve">propriétés </w:t>
      </w:r>
      <w:r w:rsidR="00743236">
        <w:rPr>
          <w:b/>
          <w:color w:val="000000" w:themeColor="text1"/>
          <w:lang w:val="fr-FR"/>
        </w:rPr>
        <w:t xml:space="preserve">désinfectantes, </w:t>
      </w:r>
      <w:proofErr w:type="spellStart"/>
      <w:r w:rsidR="00743236">
        <w:rPr>
          <w:b/>
          <w:color w:val="000000" w:themeColor="text1"/>
          <w:lang w:val="fr-FR"/>
        </w:rPr>
        <w:t>etc</w:t>
      </w:r>
      <w:proofErr w:type="spellEnd"/>
      <w:r w:rsidR="00743236">
        <w:rPr>
          <w:b/>
          <w:color w:val="000000" w:themeColor="text1"/>
          <w:lang w:val="fr-FR"/>
        </w:rPr>
        <w:t xml:space="preserve">) </w:t>
      </w:r>
      <w:r>
        <w:rPr>
          <w:rFonts w:eastAsiaTheme="minorEastAsia"/>
          <w:color w:val="000000" w:themeColor="text1"/>
          <w:lang w:val="fr-FR"/>
        </w:rPr>
        <w:t xml:space="preserve">subit également une réaction de </w:t>
      </w:r>
      <w:proofErr w:type="spellStart"/>
      <w:r>
        <w:rPr>
          <w:rFonts w:eastAsiaTheme="minorEastAsia"/>
          <w:color w:val="000000" w:themeColor="text1"/>
          <w:lang w:val="fr-FR"/>
        </w:rPr>
        <w:t>dismutation</w:t>
      </w:r>
      <w:proofErr w:type="spellEnd"/>
      <w:r>
        <w:rPr>
          <w:rFonts w:eastAsiaTheme="minorEastAsia"/>
          <w:color w:val="000000" w:themeColor="text1"/>
          <w:lang w:val="fr-FR"/>
        </w:rPr>
        <w:t> :</w:t>
      </w:r>
    </w:p>
    <w:p w:rsidR="00A260B6" w:rsidRPr="00A260B6" w:rsidRDefault="00A260B6" w:rsidP="00A260B6">
      <w:pPr>
        <w:jc w:val="center"/>
        <w:rPr>
          <w:rFonts w:eastAsiaTheme="minorEastAsia"/>
          <w:color w:val="000000" w:themeColor="text1"/>
          <w:lang w:val="fr-FR"/>
        </w:rPr>
      </w:pPr>
      <m:oMathPara>
        <m:oMath>
          <m:r>
            <w:rPr>
              <w:rFonts w:ascii="Cambria Math" w:hAnsi="Cambria Math"/>
              <w:color w:val="000000" w:themeColor="text1"/>
              <w:lang w:val="fr-FR"/>
            </w:rPr>
            <m:t>2</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2(aq)</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2(aq)</m:t>
              </m:r>
            </m:sub>
          </m:sSub>
          <m:r>
            <w:rPr>
              <w:rFonts w:ascii="Cambria Math" w:hAnsi="Cambria Math"/>
              <w:color w:val="000000" w:themeColor="text1"/>
              <w:lang w:val="fr-FR"/>
            </w:rPr>
            <m:t>+2H</m:t>
          </m:r>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(l)</m:t>
              </m:r>
            </m:sub>
          </m:sSub>
        </m:oMath>
      </m:oMathPara>
    </w:p>
    <w:p w:rsidR="00A260B6" w:rsidRDefault="00743236" w:rsidP="00A260B6">
      <w:pPr>
        <w:rPr>
          <w:rFonts w:eastAsiaTheme="minorEastAsia"/>
          <w:color w:val="000000" w:themeColor="text1"/>
          <w:lang w:val="fr-FR"/>
        </w:rPr>
      </w:pPr>
      <w:r>
        <w:rPr>
          <w:rFonts w:eastAsiaTheme="minorEastAsia"/>
          <w:color w:val="000000" w:themeColor="text1"/>
          <w:lang w:val="fr-FR"/>
        </w:rPr>
        <w:t>- Ces deux réactions sont lentes, mais elles permettent cependant d’expliquer les dates de péremption sur les bidons/flacons d’eau de javel et d’eau oxygénée.</w:t>
      </w:r>
    </w:p>
    <w:p w:rsidR="00767B90" w:rsidRPr="005B29D6" w:rsidRDefault="00767B90" w:rsidP="00767B90">
      <w:pPr>
        <w:rPr>
          <w:color w:val="5B9BD5" w:themeColor="accent1"/>
          <w:lang w:val="fr-FR"/>
        </w:rPr>
      </w:pPr>
      <w:r w:rsidRPr="005B29D6">
        <w:rPr>
          <w:color w:val="5B9BD5" w:themeColor="accent1"/>
          <w:u w:val="single"/>
          <w:lang w:val="fr-FR"/>
        </w:rPr>
        <w:t>Définition (</w:t>
      </w:r>
      <w:r>
        <w:rPr>
          <w:color w:val="5B9BD5" w:themeColor="accent1"/>
          <w:u w:val="single"/>
          <w:lang w:val="fr-FR"/>
        </w:rPr>
        <w:t>durée d’une transformation chimique</w:t>
      </w:r>
      <w:r w:rsidRPr="005B29D6">
        <w:rPr>
          <w:color w:val="5B9BD5" w:themeColor="accent1"/>
          <w:u w:val="single"/>
          <w:lang w:val="fr-FR"/>
        </w:rPr>
        <w:t>) :</w:t>
      </w:r>
      <w:r>
        <w:rPr>
          <w:color w:val="5B9BD5" w:themeColor="accent1"/>
          <w:lang w:val="fr-FR"/>
        </w:rPr>
        <w:t xml:space="preserve"> La </w:t>
      </w:r>
      <w:r w:rsidRPr="00767B90">
        <w:rPr>
          <w:b/>
          <w:color w:val="5B9BD5" w:themeColor="accent1"/>
          <w:lang w:val="fr-FR"/>
        </w:rPr>
        <w:t>durée d’une transformation chimique</w:t>
      </w:r>
      <w:r>
        <w:rPr>
          <w:color w:val="5B9BD5" w:themeColor="accent1"/>
          <w:lang w:val="fr-FR"/>
        </w:rPr>
        <w:t xml:space="preserve"> est la durée nécessaire pour que l’avancement </w:t>
      </w:r>
      <m:oMath>
        <m:r>
          <w:rPr>
            <w:rFonts w:ascii="Cambria Math" w:hAnsi="Cambria Math"/>
            <w:color w:val="5B9BD5" w:themeColor="accent1"/>
            <w:lang w:val="fr-FR"/>
          </w:rPr>
          <m:t>x</m:t>
        </m:r>
      </m:oMath>
      <w:r>
        <w:rPr>
          <w:rFonts w:eastAsiaTheme="minorEastAsia"/>
          <w:color w:val="5B9BD5" w:themeColor="accent1"/>
          <w:lang w:val="fr-FR"/>
        </w:rPr>
        <w:t xml:space="preserve"> de la réaction atteigne une valeur déterminée par l’expérimentateur.</w:t>
      </w:r>
    </w:p>
    <w:p w:rsidR="00767B90" w:rsidRPr="006558BA" w:rsidRDefault="006558BA" w:rsidP="00A260B6">
      <w:pPr>
        <w:rPr>
          <w:lang w:val="fr-FR"/>
        </w:rPr>
      </w:pPr>
      <w:r w:rsidRPr="00762E43">
        <w:rPr>
          <w:color w:val="00B050"/>
          <w:lang w:val="fr-FR"/>
        </w:rPr>
        <w:t>Transition :</w:t>
      </w:r>
      <w:r>
        <w:rPr>
          <w:lang w:val="fr-FR"/>
        </w:rPr>
        <w:t xml:space="preserve"> Nous allons voir pas la suite comment quantifier la durée d’une transformation.</w:t>
      </w:r>
    </w:p>
    <w:p w:rsidR="007E65F7" w:rsidRDefault="00015411" w:rsidP="002E108D">
      <w:pPr>
        <w:pStyle w:val="Paragraphedeliste"/>
        <w:numPr>
          <w:ilvl w:val="0"/>
          <w:numId w:val="3"/>
        </w:numPr>
        <w:rPr>
          <w:b/>
          <w:color w:val="000000" w:themeColor="text1"/>
          <w:lang w:val="fr-FR"/>
        </w:rPr>
      </w:pPr>
      <w:r>
        <w:rPr>
          <w:b/>
          <w:color w:val="000000" w:themeColor="text1"/>
          <w:lang w:val="fr-FR"/>
        </w:rPr>
        <w:t xml:space="preserve">Suivi temporel d’une réaction </w:t>
      </w:r>
      <w:r w:rsidR="007E65F7">
        <w:rPr>
          <w:b/>
          <w:color w:val="000000" w:themeColor="text1"/>
          <w:lang w:val="fr-FR"/>
        </w:rPr>
        <w:t xml:space="preserve"> </w:t>
      </w:r>
    </w:p>
    <w:p w:rsidR="002E108D" w:rsidRPr="007E65F7" w:rsidRDefault="002E108D" w:rsidP="007E65F7">
      <w:pPr>
        <w:rPr>
          <w:b/>
          <w:color w:val="000000" w:themeColor="text1"/>
          <w:lang w:val="fr-FR"/>
        </w:rPr>
      </w:pPr>
      <w:r w:rsidRPr="007E65F7">
        <w:rPr>
          <w:color w:val="5B9BD5" w:themeColor="accent1"/>
          <w:lang w:val="fr-FR"/>
        </w:rPr>
        <w:lastRenderedPageBreak/>
        <w:t xml:space="preserve">Effectuer le </w:t>
      </w:r>
      <w:r w:rsidRPr="007E65F7">
        <w:rPr>
          <w:b/>
          <w:color w:val="5B9BD5" w:themeColor="accent1"/>
          <w:lang w:val="fr-FR"/>
        </w:rPr>
        <w:t>suivi temporel</w:t>
      </w:r>
      <w:r w:rsidRPr="007E65F7">
        <w:rPr>
          <w:color w:val="5B9BD5" w:themeColor="accent1"/>
          <w:lang w:val="fr-FR"/>
        </w:rPr>
        <w:t xml:space="preserve"> d’une réaction chimique</w:t>
      </w:r>
      <w:r w:rsidR="000F7A41" w:rsidRPr="007E65F7">
        <w:rPr>
          <w:color w:val="5B9BD5" w:themeColor="accent1"/>
          <w:lang w:val="fr-FR"/>
        </w:rPr>
        <w:t xml:space="preserve"> consiste à connaître à chaque instant l’état du système chimique.</w:t>
      </w:r>
    </w:p>
    <w:p w:rsidR="000F7A41" w:rsidRDefault="00A67CDF" w:rsidP="002E108D">
      <w:pPr>
        <w:rPr>
          <w:color w:val="000000" w:themeColor="text1"/>
          <w:lang w:val="fr-FR"/>
        </w:rPr>
      </w:pPr>
      <w:r>
        <w:rPr>
          <w:color w:val="000000" w:themeColor="text1"/>
          <w:lang w:val="fr-FR"/>
        </w:rPr>
        <w:t>- Afin de réaliser un suivi temporel, il s’agit de connaître les quantités de matières au cours du temps.</w:t>
      </w:r>
    </w:p>
    <w:p w:rsidR="00A67CDF" w:rsidRDefault="00A67CDF" w:rsidP="002E108D">
      <w:pPr>
        <w:rPr>
          <w:color w:val="000000" w:themeColor="text1"/>
          <w:lang w:val="fr-FR"/>
        </w:rPr>
      </w:pPr>
      <w:r>
        <w:rPr>
          <w:color w:val="000000" w:themeColor="text1"/>
          <w:lang w:val="fr-FR"/>
        </w:rPr>
        <w:t>- Plusieurs possibilités s’offrent à nous :</w:t>
      </w:r>
    </w:p>
    <w:p w:rsidR="00A67CDF" w:rsidRDefault="00A67CDF" w:rsidP="00A67CDF">
      <w:pPr>
        <w:pStyle w:val="Paragraphedeliste"/>
        <w:numPr>
          <w:ilvl w:val="0"/>
          <w:numId w:val="26"/>
        </w:numPr>
        <w:rPr>
          <w:color w:val="000000" w:themeColor="text1"/>
          <w:lang w:val="fr-FR"/>
        </w:rPr>
      </w:pPr>
      <w:r>
        <w:rPr>
          <w:color w:val="000000" w:themeColor="text1"/>
          <w:lang w:val="fr-FR"/>
        </w:rPr>
        <w:t xml:space="preserve">Pour les espèces colorées : on peut faire un suivi spectrophotométrique en mesurant l’absorbance puis en exploitant la loi de </w:t>
      </w:r>
      <w:proofErr w:type="spellStart"/>
      <w:r>
        <w:rPr>
          <w:color w:val="000000" w:themeColor="text1"/>
          <w:lang w:val="fr-FR"/>
        </w:rPr>
        <w:t>Beer</w:t>
      </w:r>
      <w:proofErr w:type="spellEnd"/>
      <w:r>
        <w:rPr>
          <w:color w:val="000000" w:themeColor="text1"/>
          <w:lang w:val="fr-FR"/>
        </w:rPr>
        <w:t>-Lambert.</w:t>
      </w:r>
    </w:p>
    <w:p w:rsidR="00A67CDF" w:rsidRDefault="00A67CDF" w:rsidP="00A67CDF">
      <w:pPr>
        <w:pStyle w:val="Paragraphedeliste"/>
        <w:numPr>
          <w:ilvl w:val="0"/>
          <w:numId w:val="26"/>
        </w:numPr>
        <w:rPr>
          <w:color w:val="000000" w:themeColor="text1"/>
          <w:lang w:val="fr-FR"/>
        </w:rPr>
      </w:pPr>
      <w:r>
        <w:rPr>
          <w:color w:val="000000" w:themeColor="text1"/>
          <w:lang w:val="fr-FR"/>
        </w:rPr>
        <w:t>Pour les gaz : on peut faire un suivi manométrique en mesurant la pression.</w:t>
      </w:r>
    </w:p>
    <w:p w:rsidR="00A67CDF" w:rsidRDefault="00A67CDF" w:rsidP="00A67CDF">
      <w:pPr>
        <w:pStyle w:val="Paragraphedeliste"/>
        <w:numPr>
          <w:ilvl w:val="0"/>
          <w:numId w:val="26"/>
        </w:numPr>
        <w:rPr>
          <w:color w:val="000000" w:themeColor="text1"/>
          <w:lang w:val="fr-FR"/>
        </w:rPr>
      </w:pPr>
      <w:r>
        <w:rPr>
          <w:color w:val="000000" w:themeColor="text1"/>
          <w:lang w:val="fr-FR"/>
        </w:rPr>
        <w:t>Il est aussi possible de réaliser un suivi par CCM successives : dans ce cas on n’a pas accès aux concentrations précises mais on peut définir un seuil à partir duquel il n’y a plus de réactifs.</w:t>
      </w:r>
    </w:p>
    <w:p w:rsidR="007E65F7" w:rsidRDefault="007E65F7" w:rsidP="007E65F7">
      <w:pPr>
        <w:rPr>
          <w:color w:val="000000" w:themeColor="text1"/>
          <w:lang w:val="fr-FR"/>
        </w:rPr>
      </w:pPr>
      <w:r>
        <w:rPr>
          <w:color w:val="000000" w:themeColor="text1"/>
          <w:lang w:val="fr-FR"/>
        </w:rPr>
        <w:t xml:space="preserve">- On utilise souvent une valeur particulière de durée de transformation pour caractériser une réaction : le </w:t>
      </w:r>
      <w:r w:rsidRPr="007E65F7">
        <w:rPr>
          <w:b/>
          <w:color w:val="000000" w:themeColor="text1"/>
          <w:lang w:val="fr-FR"/>
        </w:rPr>
        <w:t>temps de demi-réaction</w:t>
      </w:r>
      <w:r>
        <w:rPr>
          <w:color w:val="000000" w:themeColor="text1"/>
          <w:lang w:val="fr-FR"/>
        </w:rPr>
        <w:t>.</w:t>
      </w:r>
    </w:p>
    <w:p w:rsidR="007E65F7" w:rsidRPr="005B29D6" w:rsidRDefault="007E65F7" w:rsidP="007E65F7">
      <w:pPr>
        <w:rPr>
          <w:color w:val="5B9BD5" w:themeColor="accent1"/>
          <w:lang w:val="fr-FR"/>
        </w:rPr>
      </w:pPr>
      <w:r w:rsidRPr="005B29D6">
        <w:rPr>
          <w:color w:val="5B9BD5" w:themeColor="accent1"/>
          <w:u w:val="single"/>
          <w:lang w:val="fr-FR"/>
        </w:rPr>
        <w:t>Définition (</w:t>
      </w:r>
      <w:r>
        <w:rPr>
          <w:color w:val="5B9BD5" w:themeColor="accent1"/>
          <w:u w:val="single"/>
          <w:lang w:val="fr-FR"/>
        </w:rPr>
        <w:t>temps de demi-réaction</w:t>
      </w:r>
      <w:r w:rsidRPr="005B29D6">
        <w:rPr>
          <w:color w:val="5B9BD5" w:themeColor="accent1"/>
          <w:u w:val="single"/>
          <w:lang w:val="fr-FR"/>
        </w:rPr>
        <w:t>) :</w:t>
      </w:r>
      <w:r>
        <w:rPr>
          <w:color w:val="5B9BD5" w:themeColor="accent1"/>
          <w:lang w:val="fr-FR"/>
        </w:rPr>
        <w:t xml:space="preserve"> On appelle </w:t>
      </w:r>
      <w:r w:rsidRPr="00455369">
        <w:rPr>
          <w:b/>
          <w:color w:val="5B9BD5" w:themeColor="accent1"/>
          <w:lang w:val="fr-FR"/>
        </w:rPr>
        <w:t xml:space="preserve">temps de demi-réaction </w:t>
      </w:r>
      <m:oMath>
        <m:sSub>
          <m:sSubPr>
            <m:ctrlPr>
              <w:rPr>
                <w:rFonts w:ascii="Cambria Math" w:hAnsi="Cambria Math"/>
                <w:b/>
                <w:i/>
                <w:color w:val="5B9BD5" w:themeColor="accent1"/>
                <w:lang w:val="fr-FR"/>
              </w:rPr>
            </m:ctrlPr>
          </m:sSubPr>
          <m:e>
            <m:r>
              <m:rPr>
                <m:sty m:val="bi"/>
              </m:rPr>
              <w:rPr>
                <w:rFonts w:ascii="Cambria Math" w:hAnsi="Cambria Math"/>
                <w:color w:val="5B9BD5" w:themeColor="accent1"/>
                <w:lang w:val="fr-FR"/>
              </w:rPr>
              <m:t>t</m:t>
            </m:r>
          </m:e>
          <m:sub>
            <m:r>
              <m:rPr>
                <m:sty m:val="bi"/>
              </m:rPr>
              <w:rPr>
                <w:rFonts w:ascii="Cambria Math" w:hAnsi="Cambria Math"/>
                <w:color w:val="5B9BD5" w:themeColor="accent1"/>
                <w:lang w:val="fr-FR"/>
              </w:rPr>
              <m:t>1∕2</m:t>
            </m:r>
          </m:sub>
        </m:sSub>
      </m:oMath>
      <w:r>
        <w:rPr>
          <w:rFonts w:eastAsiaTheme="minorEastAsia"/>
          <w:color w:val="5B9BD5" w:themeColor="accent1"/>
          <w:lang w:val="fr-FR"/>
        </w:rPr>
        <w:t xml:space="preserve"> la durée de transformation pour laquelle l’avancement </w:t>
      </w:r>
      <m:oMath>
        <m:r>
          <w:rPr>
            <w:rFonts w:ascii="Cambria Math" w:eastAsiaTheme="minorEastAsia" w:hAnsi="Cambria Math"/>
            <w:color w:val="5B9BD5" w:themeColor="accent1"/>
            <w:lang w:val="fr-FR"/>
          </w:rPr>
          <m:t>x</m:t>
        </m:r>
      </m:oMath>
      <w:r>
        <w:rPr>
          <w:rFonts w:eastAsiaTheme="minorEastAsia"/>
          <w:color w:val="5B9BD5" w:themeColor="accent1"/>
          <w:lang w:val="fr-FR"/>
        </w:rPr>
        <w:t xml:space="preserve"> est égal à la moitié de l’avancement maximal </w:t>
      </w:r>
      <m:oMath>
        <m:sSub>
          <m:sSubPr>
            <m:ctrlPr>
              <w:rPr>
                <w:rFonts w:ascii="Cambria Math" w:eastAsiaTheme="minorEastAsia" w:hAnsi="Cambria Math"/>
                <w:i/>
                <w:color w:val="5B9BD5" w:themeColor="accent1"/>
                <w:lang w:val="fr-FR"/>
              </w:rPr>
            </m:ctrlPr>
          </m:sSubPr>
          <m:e>
            <m:r>
              <w:rPr>
                <w:rFonts w:ascii="Cambria Math" w:eastAsiaTheme="minorEastAsia" w:hAnsi="Cambria Math"/>
                <w:color w:val="5B9BD5" w:themeColor="accent1"/>
                <w:lang w:val="fr-FR"/>
              </w:rPr>
              <m:t>x</m:t>
            </m:r>
          </m:e>
          <m:sub>
            <m:r>
              <w:rPr>
                <w:rFonts w:ascii="Cambria Math" w:eastAsiaTheme="minorEastAsia" w:hAnsi="Cambria Math"/>
                <w:color w:val="5B9BD5" w:themeColor="accent1"/>
                <w:lang w:val="fr-FR"/>
              </w:rPr>
              <m:t>max</m:t>
            </m:r>
          </m:sub>
        </m:sSub>
      </m:oMath>
      <w:r>
        <w:rPr>
          <w:rFonts w:eastAsiaTheme="minorEastAsia"/>
          <w:color w:val="5B9BD5" w:themeColor="accent1"/>
          <w:lang w:val="fr-FR"/>
        </w:rPr>
        <w:t>.</w:t>
      </w:r>
    </w:p>
    <w:p w:rsidR="007E65F7" w:rsidRPr="007E7F70" w:rsidRDefault="007E7F70" w:rsidP="007E7F70">
      <w:pPr>
        <w:rPr>
          <w:color w:val="000000" w:themeColor="text1"/>
          <w:lang w:val="fr-FR"/>
        </w:rPr>
      </w:pPr>
      <w:r>
        <w:rPr>
          <w:color w:val="000000" w:themeColor="text1"/>
          <w:lang w:val="fr-FR"/>
        </w:rPr>
        <w:t xml:space="preserve">- </w:t>
      </w:r>
      <w:r w:rsidRPr="007E7F70">
        <w:rPr>
          <w:color w:val="000000" w:themeColor="text1"/>
          <w:lang w:val="fr-FR"/>
        </w:rPr>
        <w:t>Présenter le spectre obtenu après de l’expé</w:t>
      </w:r>
      <w:r w:rsidR="00AA0407">
        <w:rPr>
          <w:color w:val="000000" w:themeColor="text1"/>
          <w:lang w:val="fr-FR"/>
        </w:rPr>
        <w:t>rience lancée en début de leçon :</w:t>
      </w:r>
    </w:p>
    <w:tbl>
      <w:tblPr>
        <w:tblStyle w:val="Grilledutableau"/>
        <w:tblW w:w="0" w:type="auto"/>
        <w:tblLook w:val="04A0" w:firstRow="1" w:lastRow="0" w:firstColumn="1" w:lastColumn="0" w:noHBand="0" w:noVBand="1"/>
      </w:tblPr>
      <w:tblGrid>
        <w:gridCol w:w="9350"/>
      </w:tblGrid>
      <w:tr w:rsidR="007E65F7" w:rsidRPr="001D14D7" w:rsidTr="00EC1343">
        <w:trPr>
          <w:trHeight w:val="2984"/>
        </w:trPr>
        <w:tc>
          <w:tcPr>
            <w:tcW w:w="9350" w:type="dxa"/>
          </w:tcPr>
          <w:p w:rsidR="007E65F7" w:rsidRDefault="007E65F7" w:rsidP="00CD6A79">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xml:space="preserve"> : (réaction entre les ions iodure et les ions </w:t>
            </w:r>
            <w:proofErr w:type="spellStart"/>
            <w:r>
              <w:rPr>
                <w:rFonts w:eastAsiaTheme="minorEastAsia"/>
                <w:color w:val="000000" w:themeColor="text1"/>
                <w:lang w:val="fr-FR"/>
              </w:rPr>
              <w:t>peroxodisulfate</w:t>
            </w:r>
            <w:proofErr w:type="spellEnd"/>
            <w:r>
              <w:rPr>
                <w:rFonts w:eastAsiaTheme="minorEastAsia"/>
                <w:color w:val="000000" w:themeColor="text1"/>
                <w:lang w:val="fr-FR"/>
              </w:rPr>
              <w:t xml:space="preserve"> [1] p.245)</w:t>
            </w:r>
          </w:p>
          <w:p w:rsidR="007E65F7" w:rsidRDefault="007E65F7" w:rsidP="00CD6A79">
            <w:pPr>
              <w:rPr>
                <w:rFonts w:eastAsiaTheme="minorEastAsia"/>
                <w:color w:val="000000" w:themeColor="text1"/>
                <w:lang w:val="fr-FR"/>
              </w:rPr>
            </w:pPr>
          </w:p>
          <w:p w:rsidR="00022B88" w:rsidRDefault="00022B88" w:rsidP="00CD6A79">
            <w:pPr>
              <w:rPr>
                <w:rFonts w:eastAsiaTheme="minorEastAsia"/>
                <w:color w:val="000000" w:themeColor="text1"/>
                <w:lang w:val="fr-FR"/>
              </w:rPr>
            </w:pPr>
            <w:r>
              <w:rPr>
                <w:rFonts w:eastAsiaTheme="minorEastAsia"/>
                <w:color w:val="000000" w:themeColor="text1"/>
                <w:lang w:val="fr-FR"/>
              </w:rPr>
              <w:t xml:space="preserve">- On dispose </w:t>
            </w:r>
            <w:r>
              <w:rPr>
                <w:rFonts w:eastAsiaTheme="minorEastAsia"/>
                <w:color w:val="000000" w:themeColor="text1"/>
                <w:lang w:val="fr-FR"/>
              </w:rPr>
              <w:t xml:space="preserve">d’une solution d’iodure de potassium </w:t>
            </w:r>
            <m:oMath>
              <m:r>
                <w:rPr>
                  <w:rFonts w:ascii="Cambria Math" w:eastAsiaTheme="minorEastAsia" w:hAnsi="Cambria Math"/>
                  <w:color w:val="000000" w:themeColor="text1"/>
                  <w:lang w:val="fr-FR"/>
                </w:rPr>
                <m:t>(KI)</m:t>
              </m:r>
            </m:oMath>
            <w:r>
              <w:rPr>
                <w:rFonts w:eastAsiaTheme="minorEastAsia"/>
                <w:color w:val="000000" w:themeColor="text1"/>
                <w:lang w:val="fr-FR"/>
              </w:rPr>
              <w:t xml:space="preserve"> à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0</m:t>
                  </m:r>
                </m:sub>
              </m:sSub>
              <m:r>
                <w:rPr>
                  <w:rFonts w:ascii="Cambria Math" w:eastAsiaTheme="minorEastAsia" w:hAnsi="Cambria Math"/>
                  <w:color w:val="000000" w:themeColor="text1"/>
                  <w:lang w:val="fr-FR"/>
                </w:rPr>
                <m:t>=1</m:t>
              </m:r>
              <m:r>
                <w:rPr>
                  <w:rFonts w:ascii="Cambria Math" w:eastAsiaTheme="minorEastAsia" w:hAnsi="Cambria Math"/>
                  <w:color w:val="000000" w:themeColor="text1"/>
                  <w:lang w:val="fr-FR"/>
                </w:rPr>
                <m:t xml:space="preserve"> </m:t>
              </m:r>
              <m:r>
                <m:rPr>
                  <m:sty m:val="p"/>
                </m:rPr>
                <w:rPr>
                  <w:rFonts w:ascii="Cambria Math" w:eastAsiaTheme="minorEastAsia" w:hAnsi="Cambria Math"/>
                  <w:color w:val="000000" w:themeColor="text1"/>
                  <w:lang w:val="fr-FR"/>
                </w:rPr>
                <m:t>mol.</m:t>
              </m:r>
              <m:sSup>
                <m:sSupPr>
                  <m:ctrlPr>
                    <w:rPr>
                      <w:rFonts w:ascii="Cambria Math" w:eastAsiaTheme="minorEastAsia" w:hAnsi="Cambria Math"/>
                      <w:color w:val="000000" w:themeColor="text1"/>
                      <w:lang w:val="fr-FR"/>
                    </w:rPr>
                  </m:ctrlPr>
                </m:sSupPr>
                <m:e>
                  <m:r>
                    <m:rPr>
                      <m:sty m:val="p"/>
                    </m:rPr>
                    <w:rPr>
                      <w:rFonts w:ascii="Cambria Math" w:eastAsiaTheme="minorEastAsia" w:hAnsi="Cambria Math"/>
                      <w:color w:val="000000" w:themeColor="text1"/>
                      <w:lang w:val="fr-FR"/>
                    </w:rPr>
                    <m:t>L</m:t>
                  </m:r>
                </m:e>
                <m:sup>
                  <m:r>
                    <m:rPr>
                      <m:sty m:val="p"/>
                    </m:rPr>
                    <w:rPr>
                      <w:rFonts w:ascii="Cambria Math" w:eastAsiaTheme="minorEastAsia" w:hAnsi="Cambria Math"/>
                      <w:color w:val="000000" w:themeColor="text1"/>
                      <w:lang w:val="fr-FR"/>
                    </w:rPr>
                    <m:t>-1</m:t>
                  </m:r>
                </m:sup>
              </m:sSup>
            </m:oMath>
            <w:r>
              <w:rPr>
                <w:rFonts w:eastAsiaTheme="minorEastAsia"/>
                <w:color w:val="000000" w:themeColor="text1"/>
                <w:lang w:val="fr-FR"/>
              </w:rPr>
              <w:t xml:space="preserve"> et d’une solution de </w:t>
            </w:r>
            <w:proofErr w:type="spellStart"/>
            <w:r>
              <w:rPr>
                <w:rFonts w:eastAsiaTheme="minorEastAsia"/>
                <w:color w:val="000000" w:themeColor="text1"/>
                <w:lang w:val="fr-FR"/>
              </w:rPr>
              <w:t>peroxodisulfate</w:t>
            </w:r>
            <w:proofErr w:type="spellEnd"/>
            <w:r>
              <w:rPr>
                <w:rFonts w:eastAsiaTheme="minorEastAsia"/>
                <w:color w:val="000000" w:themeColor="text1"/>
                <w:lang w:val="fr-FR"/>
              </w:rPr>
              <w:t xml:space="preserve"> de sodium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2</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Na</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8</m:t>
                  </m:r>
                </m:sub>
                <m:sup>
                  <m:r>
                    <w:rPr>
                      <w:rFonts w:ascii="Cambria Math" w:eastAsiaTheme="minorEastAsia" w:hAnsi="Cambria Math"/>
                      <w:color w:val="000000" w:themeColor="text1"/>
                      <w:lang w:val="fr-FR"/>
                    </w:rPr>
                    <m:t>2-</m:t>
                  </m:r>
                </m:sup>
              </m:sSubSup>
              <m:r>
                <w:rPr>
                  <w:rFonts w:ascii="Cambria Math" w:eastAsiaTheme="minorEastAsia" w:hAnsi="Cambria Math"/>
                  <w:color w:val="000000" w:themeColor="text1"/>
                  <w:lang w:val="fr-FR"/>
                </w:rPr>
                <m:t>)</m:t>
              </m:r>
            </m:oMath>
            <w:r>
              <w:rPr>
                <w:rFonts w:eastAsiaTheme="minorEastAsia"/>
                <w:color w:val="000000" w:themeColor="text1"/>
                <w:lang w:val="fr-FR"/>
              </w:rPr>
              <w:t xml:space="preserve"> à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1</m:t>
                  </m:r>
                </m:sub>
              </m:sSub>
              <m:r>
                <w:rPr>
                  <w:rFonts w:ascii="Cambria Math" w:eastAsiaTheme="minorEastAsia" w:hAnsi="Cambria Math"/>
                  <w:color w:val="000000" w:themeColor="text1"/>
                  <w:lang w:val="fr-FR"/>
                </w:rPr>
                <m:t>=1.</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10</m:t>
                  </m:r>
                </m:e>
                <m:sup>
                  <m:r>
                    <w:rPr>
                      <w:rFonts w:ascii="Cambria Math" w:eastAsiaTheme="minorEastAsia" w:hAnsi="Cambria Math"/>
                      <w:color w:val="000000" w:themeColor="text1"/>
                      <w:lang w:val="fr-FR"/>
                    </w:rPr>
                    <m:t>-3</m:t>
                  </m:r>
                  <m:r>
                    <w:rPr>
                      <w:rFonts w:ascii="Cambria Math" w:eastAsiaTheme="minorEastAsia" w:hAnsi="Cambria Math"/>
                      <w:color w:val="000000" w:themeColor="text1"/>
                      <w:lang w:val="fr-FR"/>
                    </w:rPr>
                    <m:t xml:space="preserve"> </m:t>
                  </m:r>
                </m:sup>
              </m:sSup>
              <m:r>
                <m:rPr>
                  <m:sty m:val="p"/>
                </m:rPr>
                <w:rPr>
                  <w:rFonts w:ascii="Cambria Math" w:eastAsiaTheme="minorEastAsia" w:hAnsi="Cambria Math"/>
                  <w:color w:val="000000" w:themeColor="text1"/>
                  <w:lang w:val="fr-FR"/>
                </w:rPr>
                <m:t>mol.</m:t>
              </m:r>
              <m:sSup>
                <m:sSupPr>
                  <m:ctrlPr>
                    <w:rPr>
                      <w:rFonts w:ascii="Cambria Math" w:eastAsiaTheme="minorEastAsia" w:hAnsi="Cambria Math"/>
                      <w:color w:val="000000" w:themeColor="text1"/>
                      <w:lang w:val="fr-FR"/>
                    </w:rPr>
                  </m:ctrlPr>
                </m:sSupPr>
                <m:e>
                  <m:r>
                    <m:rPr>
                      <m:sty m:val="p"/>
                    </m:rPr>
                    <w:rPr>
                      <w:rFonts w:ascii="Cambria Math" w:eastAsiaTheme="minorEastAsia" w:hAnsi="Cambria Math"/>
                      <w:color w:val="000000" w:themeColor="text1"/>
                      <w:lang w:val="fr-FR"/>
                    </w:rPr>
                    <m:t>L</m:t>
                  </m:r>
                </m:e>
                <m:sup>
                  <m:r>
                    <m:rPr>
                      <m:sty m:val="p"/>
                    </m:rPr>
                    <w:rPr>
                      <w:rFonts w:ascii="Cambria Math" w:eastAsiaTheme="minorEastAsia" w:hAnsi="Cambria Math"/>
                      <w:color w:val="000000" w:themeColor="text1"/>
                      <w:lang w:val="fr-FR"/>
                    </w:rPr>
                    <m:t>-1</m:t>
                  </m:r>
                </m:sup>
              </m:sSup>
            </m:oMath>
            <w:r>
              <w:rPr>
                <w:rFonts w:eastAsiaTheme="minorEastAsia"/>
                <w:color w:val="000000" w:themeColor="text1"/>
                <w:lang w:val="fr-FR"/>
              </w:rPr>
              <w:t>.</w:t>
            </w:r>
          </w:p>
          <w:p w:rsidR="00022B88" w:rsidRDefault="00022B88" w:rsidP="00CD6A79">
            <w:pPr>
              <w:rPr>
                <w:rFonts w:eastAsiaTheme="minorEastAsia"/>
                <w:color w:val="000000" w:themeColor="text1"/>
                <w:lang w:val="fr-FR"/>
              </w:rPr>
            </w:pPr>
          </w:p>
          <w:p w:rsidR="00022B88" w:rsidRDefault="00022B88" w:rsidP="00CD6A79">
            <w:pPr>
              <w:rPr>
                <w:rFonts w:eastAsiaTheme="minorEastAsia"/>
                <w:color w:val="000000" w:themeColor="text1"/>
                <w:lang w:val="fr-FR"/>
              </w:rPr>
            </w:pPr>
            <w:r>
              <w:rPr>
                <w:rFonts w:eastAsiaTheme="minorEastAsia"/>
                <w:color w:val="000000" w:themeColor="text1"/>
                <w:lang w:val="fr-FR"/>
              </w:rPr>
              <w:t xml:space="preserve">- Prélever immédiatement un peu du mélange réactionnel et l’introduire dans la cuve du spectrophotomètre et démarrer l’acquisition de données à </w:t>
            </w:r>
            <w:r w:rsidRPr="00022B88">
              <w:rPr>
                <w:rFonts w:eastAsiaTheme="minorEastAsia"/>
                <w:b/>
                <w:color w:val="000000" w:themeColor="text1"/>
                <w:lang w:val="fr-FR"/>
              </w:rPr>
              <w:t>415 nm</w:t>
            </w:r>
            <w:r>
              <w:rPr>
                <w:rFonts w:eastAsiaTheme="minorEastAsia"/>
                <w:b/>
                <w:color w:val="000000" w:themeColor="text1"/>
                <w:lang w:val="fr-FR"/>
              </w:rPr>
              <w:t xml:space="preserve"> </w:t>
            </w:r>
            <w:r>
              <w:rPr>
                <w:rFonts w:eastAsiaTheme="minorEastAsia"/>
                <w:color w:val="000000" w:themeColor="text1"/>
                <w:lang w:val="fr-FR"/>
              </w:rPr>
              <w:t>(échantillonnage toutes les 5 secondes pendant 10 minutes.</w:t>
            </w:r>
            <w:r w:rsidR="00C45D7F">
              <w:rPr>
                <w:rFonts w:eastAsiaTheme="minorEastAsia"/>
                <w:color w:val="000000" w:themeColor="text1"/>
                <w:lang w:val="fr-FR"/>
              </w:rPr>
              <w:t xml:space="preserve"> </w:t>
            </w:r>
            <w:r w:rsidR="00C45D7F" w:rsidRPr="00C45D7F">
              <w:rPr>
                <w:rFonts w:eastAsiaTheme="minorEastAsia"/>
                <w:b/>
                <w:color w:val="000000" w:themeColor="text1"/>
                <w:lang w:val="fr-FR"/>
              </w:rPr>
              <w:t>Attention un peu de temps se sera passé entre le moment où le mélange est fait et où l’acquisition est lancée, essayer de tenir compte de ce laps de temps avec un chronomètre.</w:t>
            </w:r>
          </w:p>
          <w:p w:rsidR="00022B88" w:rsidRDefault="00022B88" w:rsidP="00CD6A79">
            <w:pPr>
              <w:rPr>
                <w:rFonts w:eastAsiaTheme="minorEastAsia"/>
                <w:color w:val="000000" w:themeColor="text1"/>
                <w:lang w:val="fr-FR"/>
              </w:rPr>
            </w:pPr>
          </w:p>
          <w:p w:rsidR="00022B88" w:rsidRPr="00022B88" w:rsidRDefault="00022B88" w:rsidP="00CD6A79">
            <w:pPr>
              <w:rPr>
                <w:rFonts w:eastAsiaTheme="minorEastAsia"/>
                <w:color w:val="000000" w:themeColor="text1"/>
                <w:lang w:val="fr-FR"/>
              </w:rPr>
            </w:pPr>
            <w:r>
              <w:rPr>
                <w:rFonts w:eastAsiaTheme="minorEastAsia"/>
                <w:color w:val="000000" w:themeColor="text1"/>
                <w:lang w:val="fr-FR"/>
              </w:rPr>
              <w:t>- Avant de lancer cette acquisition, il est important de faire le blanc avec de l’eau distillée et d’indiquer alors</w:t>
            </w:r>
            <w:r w:rsidR="00C45D7F">
              <w:rPr>
                <w:rFonts w:eastAsiaTheme="minorEastAsia"/>
                <w:color w:val="000000" w:themeColor="text1"/>
                <w:lang w:val="fr-FR"/>
              </w:rPr>
              <w:t xml:space="preserve"> sur l’appareil</w:t>
            </w:r>
            <w:r>
              <w:rPr>
                <w:rFonts w:eastAsiaTheme="minorEastAsia"/>
                <w:color w:val="000000" w:themeColor="text1"/>
                <w:lang w:val="fr-FR"/>
              </w:rPr>
              <w:t xml:space="preserve"> une absorbance</w:t>
            </w:r>
            <w:r w:rsidR="00C45D7F">
              <w:rPr>
                <w:rFonts w:eastAsiaTheme="minorEastAsia"/>
                <w:color w:val="000000" w:themeColor="text1"/>
                <w:lang w:val="fr-FR"/>
              </w:rPr>
              <w:t xml:space="preserve"> nulle.</w:t>
            </w:r>
          </w:p>
          <w:p w:rsidR="006E6AE1" w:rsidRDefault="006E6AE1" w:rsidP="00C45D7F">
            <w:pPr>
              <w:rPr>
                <w:rFonts w:eastAsiaTheme="minorEastAsia"/>
                <w:color w:val="FF0000"/>
                <w:lang w:val="fr-FR"/>
              </w:rPr>
            </w:pPr>
          </w:p>
        </w:tc>
      </w:tr>
    </w:tbl>
    <w:p w:rsidR="00AA0407" w:rsidRDefault="00AA0407" w:rsidP="00AA0407">
      <w:pPr>
        <w:rPr>
          <w:b/>
          <w:color w:val="5B9BD5" w:themeColor="accent1"/>
          <w:lang w:val="fr-FR"/>
        </w:rPr>
      </w:pPr>
    </w:p>
    <w:p w:rsidR="007E65F7" w:rsidRDefault="007E65F7" w:rsidP="00AA0407">
      <w:pPr>
        <w:rPr>
          <w:b/>
          <w:color w:val="5B9BD5" w:themeColor="accent1"/>
          <w:lang w:val="fr-FR"/>
        </w:rPr>
      </w:pPr>
      <w:r w:rsidRPr="00AA0407">
        <w:rPr>
          <w:b/>
          <w:color w:val="5B9BD5" w:themeColor="accent1"/>
          <w:lang w:val="fr-FR"/>
        </w:rPr>
        <w:t>EXPERIENCE 2</w:t>
      </w:r>
    </w:p>
    <w:p w:rsidR="006E6AE1" w:rsidRDefault="006E6AE1" w:rsidP="006E6AE1">
      <w:pPr>
        <w:rPr>
          <w:rFonts w:eastAsiaTheme="minorEastAsia"/>
          <w:color w:val="000000" w:themeColor="text1"/>
          <w:lang w:val="fr-FR"/>
        </w:rPr>
      </w:pPr>
    </w:p>
    <w:tbl>
      <w:tblPr>
        <w:tblStyle w:val="Grilledutableau"/>
        <w:tblW w:w="0" w:type="auto"/>
        <w:tblLook w:val="04A0" w:firstRow="1" w:lastRow="0" w:firstColumn="1" w:lastColumn="0" w:noHBand="0" w:noVBand="1"/>
      </w:tblPr>
      <w:tblGrid>
        <w:gridCol w:w="1824"/>
        <w:gridCol w:w="1825"/>
        <w:gridCol w:w="1825"/>
        <w:gridCol w:w="1825"/>
        <w:gridCol w:w="1825"/>
      </w:tblGrid>
      <w:tr w:rsidR="006E6AE1" w:rsidTr="004558AA">
        <w:tc>
          <w:tcPr>
            <w:tcW w:w="1824" w:type="dxa"/>
          </w:tcPr>
          <w:p w:rsidR="006E6AE1" w:rsidRPr="00EC1343" w:rsidRDefault="006E6AE1" w:rsidP="004558AA">
            <w:pPr>
              <w:jc w:val="center"/>
              <w:rPr>
                <w:b/>
                <w:lang w:val="fr-FR"/>
              </w:rPr>
            </w:pPr>
          </w:p>
        </w:tc>
        <w:tc>
          <w:tcPr>
            <w:tcW w:w="1825" w:type="dxa"/>
          </w:tcPr>
          <w:p w:rsidR="006E6AE1" w:rsidRPr="00EC1343" w:rsidRDefault="006E6AE1" w:rsidP="004558AA">
            <w:pPr>
              <w:rPr>
                <w:lang w:val="fr-FR"/>
              </w:rPr>
            </w:pPr>
            <m:oMathPara>
              <m:oMathParaPr>
                <m:jc m:val="right"/>
              </m:oMathParaPr>
              <m:oMath>
                <m:r>
                  <w:rPr>
                    <w:rFonts w:ascii="Cambria Math" w:eastAsiaTheme="minorEastAsia" w:hAnsi="Cambria Math"/>
                    <w:color w:val="000000" w:themeColor="text1"/>
                    <w:lang w:val="fr-FR"/>
                  </w:rPr>
                  <m:t>2</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 xml:space="preserve">     +</m:t>
                </m:r>
              </m:oMath>
            </m:oMathPara>
          </w:p>
        </w:tc>
        <w:tc>
          <w:tcPr>
            <w:tcW w:w="1825" w:type="dxa"/>
          </w:tcPr>
          <w:p w:rsidR="006E6AE1" w:rsidRPr="00EC1343" w:rsidRDefault="006E6AE1" w:rsidP="004558AA">
            <w:pPr>
              <w:rPr>
                <w:lang w:val="fr-FR"/>
              </w:rPr>
            </w:pPr>
            <m:oMathPara>
              <m:oMathParaPr>
                <m:jc m:val="right"/>
              </m:oMathParaP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8(aq)</m:t>
                    </m:r>
                  </m:sub>
                  <m:sup>
                    <m:r>
                      <w:rPr>
                        <w:rFonts w:ascii="Cambria Math" w:eastAsiaTheme="minorEastAsia" w:hAnsi="Cambria Math"/>
                        <w:color w:val="000000" w:themeColor="text1"/>
                        <w:lang w:val="fr-FR"/>
                      </w:rPr>
                      <m:t>2-</m:t>
                    </m:r>
                  </m:sup>
                </m:sSubSup>
                <m:r>
                  <w:rPr>
                    <w:rFonts w:ascii="Cambria Math" w:eastAsiaTheme="minorEastAsia" w:hAnsi="Cambria Math"/>
                    <w:color w:val="000000" w:themeColor="text1"/>
                    <w:lang w:val="fr-FR"/>
                  </w:rPr>
                  <m:t xml:space="preserve">   </m:t>
                </m:r>
                <m:r>
                  <w:rPr>
                    <w:rFonts w:ascii="Cambria Math" w:eastAsiaTheme="minorEastAsia" w:hAnsi="Cambria Math"/>
                    <w:color w:val="000000" w:themeColor="text1"/>
                    <w:lang w:val="fr-FR"/>
                  </w:rPr>
                  <m:t>=</m:t>
                </m:r>
              </m:oMath>
            </m:oMathPara>
          </w:p>
        </w:tc>
        <w:tc>
          <w:tcPr>
            <w:tcW w:w="1825" w:type="dxa"/>
          </w:tcPr>
          <w:p w:rsidR="006E6AE1" w:rsidRPr="00EC1343" w:rsidRDefault="006E6AE1" w:rsidP="004558AA">
            <w:pPr>
              <w:rPr>
                <w:lang w:val="fr-FR"/>
              </w:rPr>
            </w:pPr>
            <m:oMathPara>
              <m:oMathParaPr>
                <m:jc m:val="right"/>
              </m:oMathParaP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2(aq)</m:t>
                    </m:r>
                  </m:sub>
                </m:sSub>
                <m:r>
                  <w:rPr>
                    <w:rFonts w:ascii="Cambria Math" w:eastAsiaTheme="minorEastAsia" w:hAnsi="Cambria Math"/>
                    <w:color w:val="000000" w:themeColor="text1"/>
                    <w:lang w:val="fr-FR"/>
                  </w:rPr>
                  <m:t xml:space="preserve">     </m:t>
                </m:r>
                <m:r>
                  <w:rPr>
                    <w:rFonts w:ascii="Cambria Math" w:eastAsiaTheme="minorEastAsia" w:hAnsi="Cambria Math"/>
                    <w:color w:val="000000" w:themeColor="text1"/>
                    <w:lang w:val="fr-FR"/>
                  </w:rPr>
                  <m:t>+</m:t>
                </m:r>
              </m:oMath>
            </m:oMathPara>
          </w:p>
        </w:tc>
        <w:tc>
          <w:tcPr>
            <w:tcW w:w="1825" w:type="dxa"/>
          </w:tcPr>
          <w:p w:rsidR="006E6AE1" w:rsidRDefault="006E6AE1" w:rsidP="004558AA">
            <w:pPr>
              <w:rPr>
                <w:lang w:val="fr-FR"/>
              </w:rPr>
            </w:pPr>
            <m:oMathPara>
              <m:oMath>
                <m:r>
                  <w:rPr>
                    <w:rFonts w:ascii="Cambria Math" w:eastAsiaTheme="minorEastAsia" w:hAnsi="Cambria Math"/>
                    <w:color w:val="000000" w:themeColor="text1"/>
                    <w:lang w:val="fr-FR"/>
                  </w:rPr>
                  <m:t>2</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4(aq)</m:t>
                    </m:r>
                  </m:sub>
                  <m:sup>
                    <m:r>
                      <w:rPr>
                        <w:rFonts w:ascii="Cambria Math" w:eastAsiaTheme="minorEastAsia" w:hAnsi="Cambria Math"/>
                        <w:color w:val="000000" w:themeColor="text1"/>
                        <w:lang w:val="fr-FR"/>
                      </w:rPr>
                      <m:t>2-</m:t>
                    </m:r>
                  </m:sup>
                </m:sSubSup>
              </m:oMath>
            </m:oMathPara>
          </w:p>
        </w:tc>
      </w:tr>
      <w:tr w:rsidR="006E6AE1" w:rsidTr="004558AA">
        <w:trPr>
          <w:trHeight w:val="539"/>
        </w:trPr>
        <w:tc>
          <w:tcPr>
            <w:tcW w:w="1824" w:type="dxa"/>
          </w:tcPr>
          <w:p w:rsidR="006E6AE1" w:rsidRPr="00EC1343" w:rsidRDefault="006E6AE1" w:rsidP="004558AA">
            <w:pPr>
              <w:jc w:val="center"/>
              <w:rPr>
                <w:b/>
                <w:lang w:val="fr-FR"/>
              </w:rPr>
            </w:pPr>
            <w:r w:rsidRPr="00EC1343">
              <w:rPr>
                <w:b/>
                <w:lang w:val="fr-FR"/>
              </w:rPr>
              <w:t>Etat initial</w:t>
            </w:r>
          </w:p>
        </w:tc>
        <w:tc>
          <w:tcPr>
            <w:tcW w:w="1825" w:type="dxa"/>
          </w:tcPr>
          <w:p w:rsidR="006E6AE1" w:rsidRDefault="006E6AE1" w:rsidP="004558AA">
            <w:pPr>
              <w:rPr>
                <w:lang w:val="fr-FR"/>
              </w:rPr>
            </w:pPr>
            <m:oMathPara>
              <m:oMath>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0</m:t>
                    </m:r>
                  </m:sub>
                </m:sSub>
                <m:sSub>
                  <m:sSubPr>
                    <m:ctrlPr>
                      <w:rPr>
                        <w:rFonts w:ascii="Cambria Math" w:hAnsi="Cambria Math"/>
                        <w:i/>
                        <w:lang w:val="fr-FR"/>
                      </w:rPr>
                    </m:ctrlPr>
                  </m:sSubPr>
                  <m:e>
                    <m:r>
                      <w:rPr>
                        <w:rFonts w:ascii="Cambria Math" w:hAnsi="Cambria Math"/>
                        <w:lang w:val="fr-FR"/>
                      </w:rPr>
                      <m:t>V</m:t>
                    </m:r>
                  </m:e>
                  <m:sub>
                    <m:r>
                      <w:rPr>
                        <w:rFonts w:ascii="Cambria Math" w:hAnsi="Cambria Math"/>
                        <w:lang w:val="fr-FR"/>
                      </w:rPr>
                      <m:t>0</m:t>
                    </m:r>
                  </m:sub>
                </m:sSub>
              </m:oMath>
            </m:oMathPara>
          </w:p>
        </w:tc>
        <w:tc>
          <w:tcPr>
            <w:tcW w:w="1825" w:type="dxa"/>
          </w:tcPr>
          <w:p w:rsidR="006E6AE1" w:rsidRDefault="006E6AE1" w:rsidP="004558AA">
            <w:pPr>
              <w:rPr>
                <w:lang w:val="fr-FR"/>
              </w:rPr>
            </w:pPr>
            <m:oMathPara>
              <m:oMath>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1</m:t>
                    </m:r>
                  </m:sub>
                </m:sSub>
                <m:sSub>
                  <m:sSubPr>
                    <m:ctrlPr>
                      <w:rPr>
                        <w:rFonts w:ascii="Cambria Math" w:hAnsi="Cambria Math"/>
                        <w:i/>
                        <w:lang w:val="fr-FR"/>
                      </w:rPr>
                    </m:ctrlPr>
                  </m:sSubPr>
                  <m:e>
                    <m:r>
                      <w:rPr>
                        <w:rFonts w:ascii="Cambria Math" w:hAnsi="Cambria Math"/>
                        <w:lang w:val="fr-FR"/>
                      </w:rPr>
                      <m:t>V</m:t>
                    </m:r>
                  </m:e>
                  <m:sub>
                    <m:r>
                      <w:rPr>
                        <w:rFonts w:ascii="Cambria Math" w:hAnsi="Cambria Math"/>
                        <w:lang w:val="fr-FR"/>
                      </w:rPr>
                      <m:t>1</m:t>
                    </m:r>
                  </m:sub>
                </m:sSub>
              </m:oMath>
            </m:oMathPara>
          </w:p>
        </w:tc>
        <w:tc>
          <w:tcPr>
            <w:tcW w:w="1825" w:type="dxa"/>
          </w:tcPr>
          <w:p w:rsidR="006E6AE1" w:rsidRDefault="006E6AE1" w:rsidP="004558AA">
            <w:pPr>
              <w:jc w:val="center"/>
              <w:rPr>
                <w:lang w:val="fr-FR"/>
              </w:rPr>
            </w:pPr>
            <m:oMathPara>
              <m:oMath>
                <m:r>
                  <w:rPr>
                    <w:rFonts w:ascii="Cambria Math" w:hAnsi="Cambria Math"/>
                    <w:lang w:val="fr-FR"/>
                  </w:rPr>
                  <m:t>0</m:t>
                </m:r>
              </m:oMath>
            </m:oMathPara>
          </w:p>
        </w:tc>
        <w:tc>
          <w:tcPr>
            <w:tcW w:w="1825" w:type="dxa"/>
          </w:tcPr>
          <w:p w:rsidR="006E6AE1" w:rsidRDefault="006E6AE1" w:rsidP="004558AA">
            <w:pPr>
              <w:jc w:val="center"/>
              <w:rPr>
                <w:lang w:val="fr-FR"/>
              </w:rPr>
            </w:pPr>
            <m:oMathPara>
              <m:oMath>
                <m:r>
                  <w:rPr>
                    <w:rFonts w:ascii="Cambria Math" w:hAnsi="Cambria Math"/>
                    <w:lang w:val="fr-FR"/>
                  </w:rPr>
                  <m:t>0</m:t>
                </m:r>
              </m:oMath>
            </m:oMathPara>
          </w:p>
        </w:tc>
      </w:tr>
      <w:tr w:rsidR="006E6AE1" w:rsidTr="004558AA">
        <w:trPr>
          <w:trHeight w:val="547"/>
        </w:trPr>
        <w:tc>
          <w:tcPr>
            <w:tcW w:w="1824" w:type="dxa"/>
          </w:tcPr>
          <w:p w:rsidR="006E6AE1" w:rsidRPr="00EC1343" w:rsidRDefault="006E6AE1" w:rsidP="004558AA">
            <w:pPr>
              <w:jc w:val="center"/>
              <w:rPr>
                <w:b/>
                <w:lang w:val="fr-FR"/>
              </w:rPr>
            </w:pPr>
            <w:r w:rsidRPr="00EC1343">
              <w:rPr>
                <w:b/>
                <w:lang w:val="fr-FR"/>
              </w:rPr>
              <w:t>Etat intermédiaire</w:t>
            </w:r>
          </w:p>
        </w:tc>
        <w:tc>
          <w:tcPr>
            <w:tcW w:w="1825" w:type="dxa"/>
          </w:tcPr>
          <w:p w:rsidR="006E6AE1" w:rsidRDefault="006E6AE1" w:rsidP="004558AA">
            <w:pPr>
              <w:rPr>
                <w:lang w:val="fr-FR"/>
              </w:rPr>
            </w:pPr>
            <m:oMathPara>
              <m:oMath>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0</m:t>
                    </m:r>
                  </m:sub>
                </m:sSub>
                <m:sSub>
                  <m:sSubPr>
                    <m:ctrlPr>
                      <w:rPr>
                        <w:rFonts w:ascii="Cambria Math" w:hAnsi="Cambria Math"/>
                        <w:i/>
                        <w:lang w:val="fr-FR"/>
                      </w:rPr>
                    </m:ctrlPr>
                  </m:sSubPr>
                  <m:e>
                    <m:r>
                      <w:rPr>
                        <w:rFonts w:ascii="Cambria Math" w:hAnsi="Cambria Math"/>
                        <w:lang w:val="fr-FR"/>
                      </w:rPr>
                      <m:t>V</m:t>
                    </m:r>
                  </m:e>
                  <m:sub>
                    <m:r>
                      <w:rPr>
                        <w:rFonts w:ascii="Cambria Math" w:hAnsi="Cambria Math"/>
                        <w:lang w:val="fr-FR"/>
                      </w:rPr>
                      <m:t>0</m:t>
                    </m:r>
                  </m:sub>
                </m:sSub>
                <m:r>
                  <w:rPr>
                    <w:rFonts w:ascii="Cambria Math" w:hAnsi="Cambria Math"/>
                    <w:lang w:val="fr-FR"/>
                  </w:rPr>
                  <m:t>-2x</m:t>
                </m:r>
              </m:oMath>
            </m:oMathPara>
          </w:p>
        </w:tc>
        <w:tc>
          <w:tcPr>
            <w:tcW w:w="1825" w:type="dxa"/>
          </w:tcPr>
          <w:p w:rsidR="006E6AE1" w:rsidRDefault="006E6AE1" w:rsidP="004558AA">
            <w:pPr>
              <w:rPr>
                <w:lang w:val="fr-FR"/>
              </w:rPr>
            </w:pPr>
            <m:oMathPara>
              <m:oMath>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1</m:t>
                    </m:r>
                  </m:sub>
                </m:sSub>
                <m:sSub>
                  <m:sSubPr>
                    <m:ctrlPr>
                      <w:rPr>
                        <w:rFonts w:ascii="Cambria Math" w:hAnsi="Cambria Math"/>
                        <w:i/>
                        <w:lang w:val="fr-FR"/>
                      </w:rPr>
                    </m:ctrlPr>
                  </m:sSubPr>
                  <m:e>
                    <m:r>
                      <w:rPr>
                        <w:rFonts w:ascii="Cambria Math" w:hAnsi="Cambria Math"/>
                        <w:lang w:val="fr-FR"/>
                      </w:rPr>
                      <m:t>V</m:t>
                    </m:r>
                  </m:e>
                  <m:sub>
                    <m:r>
                      <w:rPr>
                        <w:rFonts w:ascii="Cambria Math" w:hAnsi="Cambria Math"/>
                        <w:lang w:val="fr-FR"/>
                      </w:rPr>
                      <m:t>1</m:t>
                    </m:r>
                  </m:sub>
                </m:sSub>
                <m:r>
                  <w:rPr>
                    <w:rFonts w:ascii="Cambria Math" w:hAnsi="Cambria Math"/>
                    <w:lang w:val="fr-FR"/>
                  </w:rPr>
                  <m:t>-x</m:t>
                </m:r>
              </m:oMath>
            </m:oMathPara>
          </w:p>
        </w:tc>
        <w:tc>
          <w:tcPr>
            <w:tcW w:w="1825" w:type="dxa"/>
          </w:tcPr>
          <w:p w:rsidR="006E6AE1" w:rsidRDefault="006E6AE1" w:rsidP="004558AA">
            <w:pPr>
              <w:rPr>
                <w:lang w:val="fr-FR"/>
              </w:rPr>
            </w:pPr>
            <m:oMathPara>
              <m:oMath>
                <m:r>
                  <w:rPr>
                    <w:rFonts w:ascii="Cambria Math" w:hAnsi="Cambria Math"/>
                    <w:lang w:val="fr-FR"/>
                  </w:rPr>
                  <m:t>x</m:t>
                </m:r>
              </m:oMath>
            </m:oMathPara>
          </w:p>
        </w:tc>
        <w:tc>
          <w:tcPr>
            <w:tcW w:w="1825" w:type="dxa"/>
          </w:tcPr>
          <w:p w:rsidR="006E6AE1" w:rsidRDefault="006E6AE1" w:rsidP="004558AA">
            <w:pPr>
              <w:rPr>
                <w:lang w:val="fr-FR"/>
              </w:rPr>
            </w:pPr>
            <m:oMathPara>
              <m:oMath>
                <m:r>
                  <w:rPr>
                    <w:rFonts w:ascii="Cambria Math" w:hAnsi="Cambria Math"/>
                    <w:lang w:val="fr-FR"/>
                  </w:rPr>
                  <m:t>2x</m:t>
                </m:r>
              </m:oMath>
            </m:oMathPara>
          </w:p>
        </w:tc>
      </w:tr>
    </w:tbl>
    <w:p w:rsidR="006E6AE1" w:rsidRDefault="006E6AE1" w:rsidP="006E6AE1">
      <w:pPr>
        <w:rPr>
          <w:lang w:val="fr-FR"/>
        </w:rPr>
      </w:pPr>
    </w:p>
    <w:p w:rsidR="006E6AE1" w:rsidRPr="00E35499" w:rsidRDefault="006E6AE1" w:rsidP="006E6AE1">
      <w:pPr>
        <w:rPr>
          <w:lang w:val="fr-FR"/>
        </w:rPr>
      </w:pPr>
      <w:r>
        <w:rPr>
          <w:lang w:val="fr-FR"/>
        </w:rPr>
        <w:t xml:space="preserve">- Ainsi l’avancement maximal est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max</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1</m:t>
            </m:r>
          </m:sub>
        </m:sSub>
        <m:sSub>
          <m:sSubPr>
            <m:ctrlPr>
              <w:rPr>
                <w:rFonts w:ascii="Cambria Math" w:hAnsi="Cambria Math"/>
                <w:i/>
                <w:lang w:val="fr-FR"/>
              </w:rPr>
            </m:ctrlPr>
          </m:sSubPr>
          <m:e>
            <m:r>
              <w:rPr>
                <w:rFonts w:ascii="Cambria Math" w:hAnsi="Cambria Math"/>
                <w:lang w:val="fr-FR"/>
              </w:rPr>
              <m:t>V</m:t>
            </m:r>
          </m:e>
          <m:sub>
            <m:r>
              <w:rPr>
                <w:rFonts w:ascii="Cambria Math" w:hAnsi="Cambria Math"/>
                <w:lang w:val="fr-FR"/>
              </w:rPr>
              <m:t>1</m:t>
            </m:r>
          </m:sub>
        </m:sSub>
      </m:oMath>
      <w:r>
        <w:rPr>
          <w:rFonts w:eastAsiaTheme="minorEastAsia"/>
          <w:lang w:val="fr-FR"/>
        </w:rPr>
        <w:t>.</w:t>
      </w:r>
    </w:p>
    <w:p w:rsidR="006E6AE1" w:rsidRDefault="006E6AE1" w:rsidP="006E6AE1">
      <w:pPr>
        <w:rPr>
          <w:rFonts w:eastAsiaTheme="minorEastAsia"/>
          <w:color w:val="000000" w:themeColor="text1"/>
          <w:lang w:val="fr-FR"/>
        </w:rPr>
      </w:pPr>
      <w:r w:rsidRPr="00EC1343">
        <w:rPr>
          <w:rFonts w:eastAsiaTheme="minorEastAsia"/>
          <w:color w:val="000000" w:themeColor="text1"/>
          <w:lang w:val="fr-FR"/>
        </w:rPr>
        <w:lastRenderedPageBreak/>
        <w:t xml:space="preserve">- L’expression de l’absorbance est donnée par la loi de </w:t>
      </w:r>
      <w:proofErr w:type="spellStart"/>
      <w:r w:rsidRPr="00EC1343">
        <w:rPr>
          <w:rFonts w:eastAsiaTheme="minorEastAsia"/>
          <w:color w:val="000000" w:themeColor="text1"/>
          <w:lang w:val="fr-FR"/>
        </w:rPr>
        <w:t>Beer</w:t>
      </w:r>
      <w:proofErr w:type="spellEnd"/>
      <w:r w:rsidRPr="00EC1343">
        <w:rPr>
          <w:rFonts w:eastAsiaTheme="minorEastAsia"/>
          <w:color w:val="000000" w:themeColor="text1"/>
          <w:lang w:val="fr-FR"/>
        </w:rPr>
        <w:t>-Lambert</w:t>
      </w:r>
      <w:r>
        <w:rPr>
          <w:rFonts w:eastAsiaTheme="minorEastAsia"/>
          <w:color w:val="000000" w:themeColor="text1"/>
          <w:lang w:val="fr-FR"/>
        </w:rPr>
        <w:t> :</w:t>
      </w:r>
    </w:p>
    <w:p w:rsidR="006E6AE1" w:rsidRPr="00EC1343" w:rsidRDefault="006E6AE1" w:rsidP="006E6AE1">
      <w:pPr>
        <w:rPr>
          <w:rFonts w:eastAsiaTheme="minorEastAsia"/>
          <w:color w:val="000000" w:themeColor="text1"/>
          <w:lang w:val="fr-FR"/>
        </w:rPr>
      </w:pPr>
      <m:oMathPara>
        <m:oMath>
          <m:r>
            <w:rPr>
              <w:rFonts w:ascii="Cambria Math" w:eastAsiaTheme="minorEastAsia" w:hAnsi="Cambria Math"/>
              <w:color w:val="000000" w:themeColor="text1"/>
              <w:lang w:val="fr-FR"/>
            </w:rPr>
            <m:t>A=</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ε</m:t>
              </m:r>
            </m:e>
            <m: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2</m:t>
                  </m:r>
                </m:sub>
              </m:sSub>
            </m:sub>
          </m:sSub>
          <m:r>
            <w:rPr>
              <w:rFonts w:ascii="Cambria Math" w:eastAsiaTheme="minorEastAsia" w:hAnsi="Cambria Math"/>
              <w:color w:val="000000" w:themeColor="text1"/>
              <w:lang w:val="fr-FR"/>
            </w:rPr>
            <m:t>l[</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2</m:t>
              </m:r>
            </m:sub>
          </m:sSub>
          <m:r>
            <w:rPr>
              <w:rFonts w:ascii="Cambria Math" w:eastAsiaTheme="minorEastAsia" w:hAnsi="Cambria Math"/>
              <w:color w:val="000000" w:themeColor="text1"/>
              <w:lang w:val="fr-FR"/>
            </w:rPr>
            <m:t>]</m:t>
          </m:r>
        </m:oMath>
      </m:oMathPara>
    </w:p>
    <w:p w:rsidR="006E6AE1" w:rsidRDefault="006E6AE1" w:rsidP="006E6AE1">
      <w:pPr>
        <w:rPr>
          <w:rFonts w:eastAsiaTheme="minorEastAsia"/>
          <w:color w:val="000000" w:themeColor="text1"/>
          <w:lang w:val="fr-FR"/>
        </w:rPr>
      </w:pPr>
      <w:r w:rsidRPr="00EC1343">
        <w:rPr>
          <w:rFonts w:eastAsiaTheme="minorEastAsia"/>
          <w:color w:val="000000" w:themeColor="text1"/>
          <w:lang w:val="fr-FR"/>
        </w:rPr>
        <w:t xml:space="preserve">Avec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ε</m:t>
            </m:r>
          </m:e>
          <m: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2</m:t>
                </m:r>
              </m:sub>
            </m:sSub>
          </m:sub>
        </m:sSub>
        <m:r>
          <w:rPr>
            <w:rFonts w:ascii="Cambria Math" w:eastAsiaTheme="minorEastAsia" w:hAnsi="Cambria Math"/>
            <w:color w:val="000000" w:themeColor="text1"/>
            <w:lang w:val="fr-FR"/>
          </w:rPr>
          <m:t xml:space="preserve">=4360 </m:t>
        </m:r>
        <m:r>
          <m:rPr>
            <m:sty m:val="p"/>
          </m:rPr>
          <w:rPr>
            <w:rFonts w:ascii="Cambria Math" w:eastAsiaTheme="minorEastAsia" w:hAnsi="Cambria Math"/>
            <w:color w:val="000000" w:themeColor="text1"/>
            <w:lang w:val="fr-FR"/>
          </w:rPr>
          <m:t>L.</m:t>
        </m:r>
        <m:sSup>
          <m:sSupPr>
            <m:ctrlPr>
              <w:rPr>
                <w:rFonts w:ascii="Cambria Math" w:eastAsiaTheme="minorEastAsia" w:hAnsi="Cambria Math"/>
                <w:color w:val="000000" w:themeColor="text1"/>
                <w:lang w:val="fr-FR"/>
              </w:rPr>
            </m:ctrlPr>
          </m:sSupPr>
          <m:e>
            <m:r>
              <m:rPr>
                <m:sty m:val="p"/>
              </m:rPr>
              <w:rPr>
                <w:rFonts w:ascii="Cambria Math" w:eastAsiaTheme="minorEastAsia" w:hAnsi="Cambria Math"/>
                <w:color w:val="000000" w:themeColor="text1"/>
                <w:lang w:val="fr-FR"/>
              </w:rPr>
              <m:t>mol</m:t>
            </m:r>
          </m:e>
          <m:sup>
            <m:r>
              <m:rPr>
                <m:sty m:val="p"/>
              </m:rPr>
              <w:rPr>
                <w:rFonts w:ascii="Cambria Math" w:eastAsiaTheme="minorEastAsia" w:hAnsi="Cambria Math"/>
                <w:color w:val="000000" w:themeColor="text1"/>
                <w:lang w:val="fr-FR"/>
              </w:rPr>
              <m:t>-1</m:t>
            </m:r>
          </m:sup>
        </m:sSup>
        <m:r>
          <m:rPr>
            <m:sty m:val="p"/>
          </m:rPr>
          <w:rPr>
            <w:rFonts w:ascii="Cambria Math" w:eastAsiaTheme="minorEastAsia" w:hAnsi="Cambria Math"/>
            <w:color w:val="000000" w:themeColor="text1"/>
            <w:lang w:val="fr-FR"/>
          </w:rPr>
          <m:t>.</m:t>
        </m:r>
        <m:sSup>
          <m:sSupPr>
            <m:ctrlPr>
              <w:rPr>
                <w:rFonts w:ascii="Cambria Math" w:eastAsiaTheme="minorEastAsia" w:hAnsi="Cambria Math"/>
                <w:color w:val="000000" w:themeColor="text1"/>
                <w:lang w:val="fr-FR"/>
              </w:rPr>
            </m:ctrlPr>
          </m:sSupPr>
          <m:e>
            <m:r>
              <m:rPr>
                <m:sty m:val="p"/>
              </m:rPr>
              <w:rPr>
                <w:rFonts w:ascii="Cambria Math" w:eastAsiaTheme="minorEastAsia" w:hAnsi="Cambria Math"/>
                <w:color w:val="000000" w:themeColor="text1"/>
                <w:lang w:val="fr-FR"/>
              </w:rPr>
              <m:t>cm</m:t>
            </m:r>
          </m:e>
          <m:sup>
            <m:r>
              <m:rPr>
                <m:sty m:val="p"/>
              </m:rPr>
              <w:rPr>
                <w:rFonts w:ascii="Cambria Math" w:eastAsiaTheme="minorEastAsia" w:hAnsi="Cambria Math"/>
                <w:color w:val="000000" w:themeColor="text1"/>
                <w:lang w:val="fr-FR"/>
              </w:rPr>
              <m:t>-1</m:t>
            </m:r>
          </m:sup>
        </m:sSup>
      </m:oMath>
      <w:r w:rsidRPr="00EC1343">
        <w:rPr>
          <w:rFonts w:eastAsiaTheme="minorEastAsia"/>
          <w:color w:val="000000" w:themeColor="text1"/>
          <w:lang w:val="fr-FR"/>
        </w:rPr>
        <w:t xml:space="preserve"> le coefficient d’absorption molaire de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2</m:t>
            </m:r>
          </m:sub>
        </m:sSub>
      </m:oMath>
      <w:r w:rsidRPr="00EC1343">
        <w:rPr>
          <w:rFonts w:eastAsiaTheme="minorEastAsia"/>
          <w:color w:val="000000" w:themeColor="text1"/>
          <w:lang w:val="fr-FR"/>
        </w:rPr>
        <w:t xml:space="preserve"> (en fait du complexe </w:t>
      </w:r>
      <m:oMath>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3</m:t>
            </m:r>
          </m:sub>
          <m:sup>
            <m:r>
              <w:rPr>
                <w:rFonts w:ascii="Cambria Math" w:eastAsiaTheme="minorEastAsia" w:hAnsi="Cambria Math"/>
                <w:color w:val="000000" w:themeColor="text1"/>
                <w:lang w:val="fr-FR"/>
              </w:rPr>
              <m:t>-</m:t>
            </m:r>
          </m:sup>
        </m:sSubSup>
      </m:oMath>
      <w:r>
        <w:rPr>
          <w:rFonts w:eastAsiaTheme="minorEastAsia"/>
          <w:color w:val="000000" w:themeColor="text1"/>
          <w:lang w:val="fr-FR"/>
        </w:rPr>
        <w:t xml:space="preserve">) à 415 nm, </w:t>
      </w:r>
      <m:oMath>
        <m:r>
          <w:rPr>
            <w:rFonts w:ascii="Cambria Math" w:eastAsiaTheme="minorEastAsia" w:hAnsi="Cambria Math"/>
            <w:color w:val="000000" w:themeColor="text1"/>
            <w:lang w:val="fr-FR"/>
          </w:rPr>
          <m:t>l</m:t>
        </m:r>
      </m:oMath>
      <w:r>
        <w:rPr>
          <w:rFonts w:eastAsiaTheme="minorEastAsia"/>
          <w:color w:val="000000" w:themeColor="text1"/>
          <w:lang w:val="fr-FR"/>
        </w:rPr>
        <w:t xml:space="preserve"> la longueur de la cuve (souvent </w:t>
      </w:r>
      <m:oMath>
        <m:r>
          <w:rPr>
            <w:rFonts w:ascii="Cambria Math" w:eastAsiaTheme="minorEastAsia" w:hAnsi="Cambria Math"/>
            <w:color w:val="000000" w:themeColor="text1"/>
            <w:lang w:val="fr-FR"/>
          </w:rPr>
          <m:t>l</m:t>
        </m:r>
        <m:r>
          <w:rPr>
            <w:rFonts w:ascii="Cambria Math" w:eastAsiaTheme="minorEastAsia" w:hAnsi="Cambria Math"/>
            <w:color w:val="000000" w:themeColor="text1"/>
            <w:lang w:val="fr-FR"/>
          </w:rPr>
          <m:t xml:space="preserve">=1 </m:t>
        </m:r>
        <m:r>
          <m:rPr>
            <m:sty m:val="p"/>
          </m:rPr>
          <w:rPr>
            <w:rFonts w:ascii="Cambria Math" w:eastAsiaTheme="minorEastAsia" w:hAnsi="Cambria Math"/>
            <w:color w:val="000000" w:themeColor="text1"/>
            <w:lang w:val="fr-FR"/>
          </w:rPr>
          <m:t>cm</m:t>
        </m:r>
      </m:oMath>
      <w:r>
        <w:rPr>
          <w:rFonts w:eastAsiaTheme="minorEastAsia"/>
          <w:color w:val="000000" w:themeColor="text1"/>
          <w:lang w:val="fr-FR"/>
        </w:rPr>
        <w:t xml:space="preserve">) et </w:t>
      </w:r>
      <m:oMath>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2</m:t>
            </m:r>
          </m:sub>
        </m:sSub>
        <m:r>
          <w:rPr>
            <w:rFonts w:ascii="Cambria Math" w:eastAsiaTheme="minorEastAsia" w:hAnsi="Cambria Math"/>
            <w:color w:val="000000" w:themeColor="text1"/>
            <w:lang w:val="fr-FR"/>
          </w:rPr>
          <m:t>]</m:t>
        </m:r>
      </m:oMath>
      <w:r>
        <w:rPr>
          <w:rFonts w:eastAsiaTheme="minorEastAsia"/>
          <w:color w:val="000000" w:themeColor="text1"/>
          <w:lang w:val="fr-FR"/>
        </w:rPr>
        <w:t xml:space="preserve"> la concentration en diiode.</w:t>
      </w:r>
    </w:p>
    <w:p w:rsidR="006E6AE1" w:rsidRDefault="006E6AE1" w:rsidP="006E6AE1">
      <w:pPr>
        <w:rPr>
          <w:rFonts w:eastAsiaTheme="minorEastAsia"/>
          <w:color w:val="000000" w:themeColor="text1"/>
          <w:lang w:val="fr-FR"/>
        </w:rPr>
      </w:pPr>
      <w:r>
        <w:rPr>
          <w:rFonts w:eastAsiaTheme="minorEastAsia"/>
          <w:color w:val="000000" w:themeColor="text1"/>
          <w:lang w:val="fr-FR"/>
        </w:rPr>
        <w:t>- D’après le tableau d’avancement :</w:t>
      </w:r>
    </w:p>
    <w:p w:rsidR="006E6AE1" w:rsidRDefault="006E6AE1" w:rsidP="006E6AE1">
      <w:pPr>
        <w:rPr>
          <w:rFonts w:eastAsiaTheme="minorEastAsia"/>
          <w:color w:val="000000" w:themeColor="text1"/>
          <w:lang w:val="fr-FR"/>
        </w:rPr>
      </w:pPr>
      <m:oMathPara>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2</m:t>
                  </m:r>
                </m:sub>
              </m:sSub>
            </m:sub>
          </m:sSub>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n</m:t>
              </m:r>
            </m:e>
            <m: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8</m:t>
                  </m:r>
                </m:sub>
                <m:sup>
                  <m:r>
                    <w:rPr>
                      <w:rFonts w:ascii="Cambria Math" w:eastAsiaTheme="minorEastAsia" w:hAnsi="Cambria Math"/>
                      <w:color w:val="000000" w:themeColor="text1"/>
                      <w:lang w:val="fr-FR"/>
                    </w:rPr>
                    <m:t>2-</m:t>
                  </m:r>
                </m:sup>
              </m:sSubSup>
            </m:sub>
            <m:sup>
              <m:r>
                <w:rPr>
                  <w:rFonts w:ascii="Cambria Math" w:eastAsiaTheme="minorEastAsia" w:hAnsi="Cambria Math"/>
                  <w:color w:val="000000" w:themeColor="text1"/>
                  <w:lang w:val="fr-FR"/>
                </w:rPr>
                <m:t>0</m:t>
              </m:r>
            </m:sup>
          </m:sSubSup>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8</m:t>
                  </m:r>
                </m:sub>
                <m:sup>
                  <m:r>
                    <w:rPr>
                      <w:rFonts w:ascii="Cambria Math" w:eastAsiaTheme="minorEastAsia" w:hAnsi="Cambria Math"/>
                      <w:color w:val="000000" w:themeColor="text1"/>
                      <w:lang w:val="fr-FR"/>
                    </w:rPr>
                    <m:t>2-</m:t>
                  </m:r>
                </m:sup>
              </m:sSubSup>
            </m:sub>
          </m:sSub>
        </m:oMath>
      </m:oMathPara>
    </w:p>
    <w:p w:rsidR="006E6AE1" w:rsidRPr="00CD6A79" w:rsidRDefault="006E6AE1" w:rsidP="006E6AE1">
      <w:pPr>
        <w:rPr>
          <w:rFonts w:eastAsiaTheme="minorEastAsia"/>
          <w:color w:val="000000" w:themeColor="text1"/>
          <w:lang w:val="fr-FR"/>
        </w:rPr>
      </w:pPr>
      <m:oMathPara>
        <m:oMath>
          <m:d>
            <m:dPr>
              <m:begChr m:val="["/>
              <m:endChr m:val="]"/>
              <m:ctrlPr>
                <w:rPr>
                  <w:rFonts w:ascii="Cambria Math" w:eastAsiaTheme="minorEastAsia" w:hAnsi="Cambria Math"/>
                  <w:i/>
                  <w:color w:val="000000" w:themeColor="text1"/>
                  <w:lang w:val="fr-FR"/>
                </w:rPr>
              </m:ctrlPr>
            </m:dPr>
            <m:e>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2</m:t>
                  </m:r>
                </m:sub>
              </m:sSub>
            </m:e>
          </m:d>
          <m:r>
            <w:rPr>
              <w:rFonts w:ascii="Cambria Math" w:eastAsiaTheme="minorEastAsia" w:hAnsi="Cambria Math"/>
              <w:color w:val="000000" w:themeColor="text1"/>
              <w:lang w:val="fr-FR"/>
            </w:rPr>
            <m:t>(t)=</m:t>
          </m:r>
          <m:sSub>
            <m:sSubPr>
              <m:ctrlPr>
                <w:rPr>
                  <w:rFonts w:ascii="Cambria Math" w:eastAsiaTheme="minorEastAsia" w:hAnsi="Cambria Math"/>
                  <w:i/>
                  <w:color w:val="000000" w:themeColor="text1"/>
                  <w:lang w:val="fr-FR"/>
                </w:rPr>
              </m:ctrlPr>
            </m:sSubPr>
            <m:e>
              <m:d>
                <m:dPr>
                  <m:begChr m:val="["/>
                  <m:endChr m:val="]"/>
                  <m:ctrlPr>
                    <w:rPr>
                      <w:rFonts w:ascii="Cambria Math" w:eastAsiaTheme="minorEastAsia" w:hAnsi="Cambria Math"/>
                      <w:i/>
                      <w:color w:val="000000" w:themeColor="text1"/>
                      <w:lang w:val="fr-FR"/>
                    </w:rPr>
                  </m:ctrlPr>
                </m:dPr>
                <m:e>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8</m:t>
                      </m:r>
                    </m:sub>
                    <m:sup>
                      <m:r>
                        <w:rPr>
                          <w:rFonts w:ascii="Cambria Math" w:eastAsiaTheme="minorEastAsia" w:hAnsi="Cambria Math"/>
                          <w:color w:val="000000" w:themeColor="text1"/>
                          <w:lang w:val="fr-FR"/>
                        </w:rPr>
                        <m:t>2-</m:t>
                      </m:r>
                    </m:sup>
                  </m:sSubSup>
                </m:e>
              </m:d>
            </m:e>
            <m:sub>
              <m:r>
                <w:rPr>
                  <w:rFonts w:ascii="Cambria Math" w:eastAsiaTheme="minorEastAsia" w:hAnsi="Cambria Math"/>
                  <w:color w:val="000000" w:themeColor="text1"/>
                  <w:lang w:val="fr-FR"/>
                </w:rPr>
                <m:t>0</m:t>
              </m:r>
            </m:sub>
          </m:sSub>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8</m:t>
              </m:r>
            </m:sub>
            <m:sup>
              <m:r>
                <w:rPr>
                  <w:rFonts w:ascii="Cambria Math" w:eastAsiaTheme="minorEastAsia" w:hAnsi="Cambria Math"/>
                  <w:color w:val="000000" w:themeColor="text1"/>
                  <w:lang w:val="fr-FR"/>
                </w:rPr>
                <m:t>2-</m:t>
              </m:r>
            </m:sup>
          </m:sSubSup>
          <m:r>
            <w:rPr>
              <w:rFonts w:ascii="Cambria Math" w:eastAsiaTheme="minorEastAsia" w:hAnsi="Cambria Math"/>
              <w:color w:val="000000" w:themeColor="text1"/>
              <w:lang w:val="fr-FR"/>
            </w:rPr>
            <m:t>](t)</m:t>
          </m:r>
        </m:oMath>
      </m:oMathPara>
    </w:p>
    <w:p w:rsidR="006E6AE1" w:rsidRPr="00CD6A79" w:rsidRDefault="006E6AE1" w:rsidP="006E6AE1">
      <w:pPr>
        <w:rPr>
          <w:rFonts w:eastAsiaTheme="minorEastAsia"/>
          <w:color w:val="000000" w:themeColor="text1"/>
          <w:lang w:val="fr-FR"/>
        </w:rPr>
      </w:pPr>
      <m:oMathPara>
        <m:oMath>
          <m:r>
            <w:rPr>
              <w:rFonts w:ascii="Cambria Math" w:eastAsiaTheme="minorEastAsia" w:hAnsi="Cambria Math"/>
              <w:color w:val="000000" w:themeColor="text1"/>
              <w:lang w:val="fr-FR"/>
            </w:rPr>
            <m:t>A(t)=</m:t>
          </m:r>
          <m:sSub>
            <m:sSubPr>
              <m:ctrlPr>
                <w:rPr>
                  <w:rFonts w:ascii="Cambria Math" w:eastAsiaTheme="minorEastAsia" w:hAnsi="Cambria Math"/>
                  <w:i/>
                  <w:color w:val="000000" w:themeColor="text1"/>
                  <w:lang w:val="fr-FR"/>
                </w:rPr>
              </m:ctrlPr>
            </m:sSubPr>
            <m:e>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ε</m:t>
                  </m:r>
                </m:e>
                <m: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2</m:t>
                      </m:r>
                    </m:sub>
                  </m:sSub>
                </m:sub>
              </m:sSub>
              <m:r>
                <w:rPr>
                  <w:rFonts w:ascii="Cambria Math" w:eastAsiaTheme="minorEastAsia" w:hAnsi="Cambria Math"/>
                  <w:color w:val="000000" w:themeColor="text1"/>
                  <w:lang w:val="fr-FR"/>
                </w:rPr>
                <m:t>l</m:t>
              </m:r>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8</m:t>
                  </m:r>
                </m:sub>
                <m:sup>
                  <m:r>
                    <w:rPr>
                      <w:rFonts w:ascii="Cambria Math" w:eastAsiaTheme="minorEastAsia" w:hAnsi="Cambria Math"/>
                      <w:color w:val="000000" w:themeColor="text1"/>
                      <w:lang w:val="fr-FR"/>
                    </w:rPr>
                    <m:t>2-</m:t>
                  </m:r>
                </m:sup>
              </m:sSubSup>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0</m:t>
              </m:r>
            </m:sub>
          </m:sSub>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8</m:t>
              </m:r>
            </m:sub>
            <m:sup>
              <m:r>
                <w:rPr>
                  <w:rFonts w:ascii="Cambria Math" w:eastAsiaTheme="minorEastAsia" w:hAnsi="Cambria Math"/>
                  <w:color w:val="000000" w:themeColor="text1"/>
                  <w:lang w:val="fr-FR"/>
                </w:rPr>
                <m:t>2-</m:t>
              </m:r>
            </m:sup>
          </m:sSubSup>
          <m:r>
            <w:rPr>
              <w:rFonts w:ascii="Cambria Math" w:eastAsiaTheme="minorEastAsia" w:hAnsi="Cambria Math"/>
              <w:color w:val="000000" w:themeColor="text1"/>
              <w:lang w:val="fr-FR"/>
            </w:rPr>
            <m:t>](t))</m:t>
          </m:r>
        </m:oMath>
      </m:oMathPara>
    </w:p>
    <w:p w:rsidR="006E6AE1" w:rsidRDefault="006E6AE1" w:rsidP="006E6AE1">
      <w:pPr>
        <w:rPr>
          <w:rFonts w:eastAsiaTheme="minorEastAsia"/>
          <w:color w:val="000000" w:themeColor="text1"/>
          <w:lang w:val="fr-FR"/>
        </w:rPr>
      </w:pPr>
      <w:r>
        <w:rPr>
          <w:rFonts w:eastAsiaTheme="minorEastAsia"/>
          <w:color w:val="000000" w:themeColor="text1"/>
          <w:lang w:val="fr-FR"/>
        </w:rPr>
        <w:t xml:space="preserve">- Ainsi, au départ l’absorbance est nulle </w:t>
      </w:r>
      <m:oMath>
        <m:r>
          <w:rPr>
            <w:rFonts w:ascii="Cambria Math" w:eastAsiaTheme="minorEastAsia" w:hAnsi="Cambria Math"/>
            <w:color w:val="000000" w:themeColor="text1"/>
            <w:lang w:val="fr-FR"/>
          </w:rPr>
          <m:t>A(t=0)</m:t>
        </m:r>
      </m:oMath>
      <w:r>
        <w:rPr>
          <w:rFonts w:eastAsiaTheme="minorEastAsia"/>
          <w:color w:val="000000" w:themeColor="text1"/>
          <w:lang w:val="fr-FR"/>
        </w:rPr>
        <w:t xml:space="preserve"> et à </w:t>
      </w:r>
      <m:oMath>
        <m:sSub>
          <m:sSubPr>
            <m:ctrlPr>
              <w:rPr>
                <w:rFonts w:ascii="Cambria Math" w:hAnsi="Cambria Math"/>
                <w:i/>
                <w:color w:val="000000" w:themeColor="text1"/>
                <w:lang w:val="fr-FR"/>
              </w:rPr>
            </m:ctrlPr>
          </m:sSubPr>
          <m:e>
            <m:r>
              <w:rPr>
                <w:rFonts w:ascii="Cambria Math" w:hAnsi="Cambria Math"/>
                <w:color w:val="000000" w:themeColor="text1"/>
                <w:lang w:val="fr-FR"/>
              </w:rPr>
              <m:t>t</m:t>
            </m:r>
          </m:e>
          <m:sub>
            <m:r>
              <w:rPr>
                <w:rFonts w:ascii="Cambria Math" w:hAnsi="Cambria Math"/>
                <w:color w:val="000000" w:themeColor="text1"/>
                <w:lang w:val="fr-FR"/>
              </w:rPr>
              <m:t>1∕2</m:t>
            </m:r>
          </m:sub>
        </m:sSub>
        <m:r>
          <w:rPr>
            <w:rFonts w:ascii="Cambria Math" w:hAnsi="Cambria Math"/>
            <w:color w:val="000000" w:themeColor="text1"/>
            <w:lang w:val="fr-FR"/>
          </w:rPr>
          <m:t> </m:t>
        </m:r>
      </m:oMath>
      <w:r>
        <w:rPr>
          <w:rFonts w:eastAsiaTheme="minorEastAsia"/>
          <w:color w:val="000000" w:themeColor="text1"/>
          <w:lang w:val="fr-FR"/>
        </w:rPr>
        <w:t xml:space="preserve">: </w:t>
      </w:r>
      <m:oMath>
        <m:r>
          <w:rPr>
            <w:rFonts w:ascii="Cambria Math" w:eastAsiaTheme="minorEastAsia" w:hAnsi="Cambria Math"/>
            <w:color w:val="000000" w:themeColor="text1"/>
            <w:lang w:val="fr-FR"/>
          </w:rPr>
          <m:t>A</m:t>
        </m:r>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t=</m:t>
            </m:r>
            <m:sSub>
              <m:sSubPr>
                <m:ctrlPr>
                  <w:rPr>
                    <w:rFonts w:ascii="Cambria Math" w:hAnsi="Cambria Math"/>
                    <w:i/>
                    <w:color w:val="000000" w:themeColor="text1"/>
                    <w:lang w:val="fr-FR"/>
                  </w:rPr>
                </m:ctrlPr>
              </m:sSubPr>
              <m:e>
                <m:r>
                  <w:rPr>
                    <w:rFonts w:ascii="Cambria Math" w:hAnsi="Cambria Math"/>
                    <w:color w:val="000000" w:themeColor="text1"/>
                    <w:lang w:val="fr-FR"/>
                  </w:rPr>
                  <m:t>t</m:t>
                </m:r>
              </m:e>
              <m:sub>
                <m:f>
                  <m:fPr>
                    <m:type m:val="lin"/>
                    <m:ctrlPr>
                      <w:rPr>
                        <w:rFonts w:ascii="Cambria Math" w:hAnsi="Cambria Math"/>
                        <w:i/>
                        <w:color w:val="000000" w:themeColor="text1"/>
                        <w:lang w:val="fr-FR"/>
                      </w:rPr>
                    </m:ctrlPr>
                  </m:fPr>
                  <m:num>
                    <m:r>
                      <w:rPr>
                        <w:rFonts w:ascii="Cambria Math" w:hAnsi="Cambria Math"/>
                        <w:color w:val="000000" w:themeColor="text1"/>
                        <w:lang w:val="fr-FR"/>
                      </w:rPr>
                      <m:t>1</m:t>
                    </m:r>
                  </m:num>
                  <m:den>
                    <m:r>
                      <w:rPr>
                        <w:rFonts w:ascii="Cambria Math" w:hAnsi="Cambria Math"/>
                        <w:color w:val="000000" w:themeColor="text1"/>
                        <w:lang w:val="fr-FR"/>
                      </w:rPr>
                      <m:t>2</m:t>
                    </m:r>
                  </m:den>
                </m:f>
              </m:sub>
            </m:sSub>
          </m:e>
        </m:d>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ε</m:t>
                </m:r>
              </m:e>
              <m: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2</m:t>
                    </m:r>
                  </m:sub>
                </m:sSub>
              </m:sub>
            </m:sSub>
            <m:r>
              <w:rPr>
                <w:rFonts w:ascii="Cambria Math" w:eastAsiaTheme="minorEastAsia" w:hAnsi="Cambria Math"/>
                <w:color w:val="000000" w:themeColor="text1"/>
                <w:lang w:val="fr-FR"/>
              </w:rPr>
              <m:t>l</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8</m:t>
                    </m:r>
                  </m:sub>
                  <m:sup>
                    <m:r>
                      <w:rPr>
                        <w:rFonts w:ascii="Cambria Math" w:eastAsiaTheme="minorEastAsia" w:hAnsi="Cambria Math"/>
                        <w:color w:val="000000" w:themeColor="text1"/>
                        <w:lang w:val="fr-FR"/>
                      </w:rPr>
                      <m:t>2-</m:t>
                    </m:r>
                  </m:sup>
                </m:sSubSup>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0</m:t>
                </m:r>
              </m:sub>
            </m:sSub>
          </m:num>
          <m:den>
            <m:r>
              <w:rPr>
                <w:rFonts w:ascii="Cambria Math" w:eastAsiaTheme="minorEastAsia" w:hAnsi="Cambria Math"/>
                <w:color w:val="000000" w:themeColor="text1"/>
                <w:lang w:val="fr-FR"/>
              </w:rPr>
              <m:t>2</m:t>
            </m:r>
          </m:den>
        </m:f>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ε</m:t>
                </m:r>
              </m:e>
              <m: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2</m:t>
                    </m:r>
                  </m:sub>
                </m:sSub>
              </m:sub>
            </m:sSub>
            <m:r>
              <w:rPr>
                <w:rFonts w:ascii="Cambria Math" w:eastAsiaTheme="minorEastAsia" w:hAnsi="Cambria Math"/>
                <w:color w:val="000000" w:themeColor="text1"/>
                <w:lang w:val="fr-FR"/>
              </w:rPr>
              <m:t>l</m:t>
            </m:r>
          </m:num>
          <m:den>
            <m:r>
              <w:rPr>
                <w:rFonts w:ascii="Cambria Math" w:eastAsiaTheme="minorEastAsia" w:hAnsi="Cambria Math"/>
                <w:color w:val="000000" w:themeColor="text1"/>
                <w:lang w:val="fr-FR"/>
              </w:rPr>
              <m:t>2</m:t>
            </m:r>
          </m:den>
        </m:f>
        <m:f>
          <m:fPr>
            <m:ctrlPr>
              <w:rPr>
                <w:rFonts w:ascii="Cambria Math" w:eastAsiaTheme="minorEastAsia" w:hAnsi="Cambria Math"/>
                <w:i/>
                <w:color w:val="000000" w:themeColor="text1"/>
                <w:lang w:val="fr-FR"/>
              </w:rPr>
            </m:ctrlPr>
          </m:fPr>
          <m:num>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1</m:t>
                </m:r>
              </m:sub>
            </m:sSub>
            <m:sSub>
              <m:sSubPr>
                <m:ctrlPr>
                  <w:rPr>
                    <w:rFonts w:ascii="Cambria Math" w:hAnsi="Cambria Math"/>
                    <w:i/>
                    <w:lang w:val="fr-FR"/>
                  </w:rPr>
                </m:ctrlPr>
              </m:sSubPr>
              <m:e>
                <m:r>
                  <w:rPr>
                    <w:rFonts w:ascii="Cambria Math" w:hAnsi="Cambria Math"/>
                    <w:lang w:val="fr-FR"/>
                  </w:rPr>
                  <m:t>V</m:t>
                </m:r>
              </m:e>
              <m:sub>
                <m:r>
                  <w:rPr>
                    <w:rFonts w:ascii="Cambria Math" w:hAnsi="Cambria Math"/>
                    <w:lang w:val="fr-FR"/>
                  </w:rPr>
                  <m:t>1</m:t>
                </m:r>
              </m:sub>
            </m:sSub>
          </m:num>
          <m:den>
            <m:r>
              <w:rPr>
                <w:rFonts w:ascii="Cambria Math" w:eastAsiaTheme="minorEastAsia" w:hAnsi="Cambria Math"/>
                <w:color w:val="000000" w:themeColor="text1"/>
                <w:lang w:val="fr-FR"/>
              </w:rPr>
              <m:t>(</m:t>
            </m:r>
            <m:sSub>
              <m:sSubPr>
                <m:ctrlPr>
                  <w:rPr>
                    <w:rFonts w:ascii="Cambria Math" w:hAnsi="Cambria Math"/>
                    <w:i/>
                    <w:lang w:val="fr-FR"/>
                  </w:rPr>
                </m:ctrlPr>
              </m:sSubPr>
              <m:e>
                <m:r>
                  <w:rPr>
                    <w:rFonts w:ascii="Cambria Math" w:hAnsi="Cambria Math"/>
                    <w:lang w:val="fr-FR"/>
                  </w:rPr>
                  <m:t>V</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V</m:t>
                </m:r>
              </m:e>
              <m:sub>
                <m:r>
                  <w:rPr>
                    <w:rFonts w:ascii="Cambria Math" w:hAnsi="Cambria Math"/>
                    <w:lang w:val="fr-FR"/>
                  </w:rPr>
                  <m:t>1</m:t>
                </m:r>
              </m:sub>
            </m:sSub>
            <m:r>
              <w:rPr>
                <w:rFonts w:ascii="Cambria Math" w:hAnsi="Cambria Math"/>
                <w:lang w:val="fr-FR"/>
              </w:rPr>
              <m:t>)</m:t>
            </m:r>
          </m:den>
        </m:f>
        <m:r>
          <w:rPr>
            <w:rFonts w:ascii="Cambria Math" w:eastAsiaTheme="minorEastAsia" w:hAnsi="Cambria Math"/>
            <w:color w:val="000000" w:themeColor="text1"/>
            <w:lang w:val="fr-FR"/>
          </w:rPr>
          <m:t>=0,545</m:t>
        </m:r>
      </m:oMath>
      <w:r>
        <w:rPr>
          <w:rFonts w:eastAsiaTheme="minorEastAsia"/>
          <w:color w:val="000000" w:themeColor="text1"/>
          <w:lang w:val="fr-FR"/>
        </w:rPr>
        <w:t xml:space="preserve">. Pour information, </w:t>
      </w:r>
      <m:oMath>
        <m:r>
          <w:rPr>
            <w:rFonts w:ascii="Cambria Math" w:eastAsiaTheme="minorEastAsia" w:hAnsi="Cambria Math"/>
            <w:color w:val="000000" w:themeColor="text1"/>
            <w:lang w:val="fr-FR"/>
          </w:rPr>
          <m:t>A</m:t>
        </m:r>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t=+</m:t>
            </m:r>
            <m:r>
              <w:rPr>
                <w:rFonts w:ascii="Cambria Math" w:hAnsi="Cambria Math"/>
                <w:color w:val="000000" w:themeColor="text1"/>
                <w:lang w:val="fr-FR"/>
              </w:rPr>
              <m:t>∞</m:t>
            </m:r>
          </m:e>
        </m:d>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ε</m:t>
            </m:r>
          </m:e>
          <m: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2</m:t>
                </m:r>
              </m:sub>
            </m:sSub>
          </m:sub>
        </m:sSub>
        <m:r>
          <w:rPr>
            <w:rFonts w:ascii="Cambria Math" w:eastAsiaTheme="minorEastAsia" w:hAnsi="Cambria Math"/>
            <w:color w:val="000000" w:themeColor="text1"/>
            <w:lang w:val="fr-FR"/>
          </w:rPr>
          <m:t>l</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8</m:t>
                </m:r>
              </m:sub>
              <m:sup>
                <m:r>
                  <w:rPr>
                    <w:rFonts w:ascii="Cambria Math" w:eastAsiaTheme="minorEastAsia" w:hAnsi="Cambria Math"/>
                    <w:color w:val="000000" w:themeColor="text1"/>
                    <w:lang w:val="fr-FR"/>
                  </w:rPr>
                  <m:t>2-</m:t>
                </m:r>
              </m:sup>
            </m:sSubSup>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0</m:t>
            </m:r>
          </m:sub>
        </m:sSub>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ε</m:t>
                </m:r>
              </m:e>
              <m: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2</m:t>
                    </m:r>
                  </m:sub>
                </m:sSub>
              </m:sub>
            </m:sSub>
            <m:r>
              <w:rPr>
                <w:rFonts w:ascii="Cambria Math" w:eastAsiaTheme="minorEastAsia" w:hAnsi="Cambria Math"/>
                <w:color w:val="000000" w:themeColor="text1"/>
                <w:lang w:val="fr-FR"/>
              </w:rPr>
              <m:t>l</m:t>
            </m:r>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1</m:t>
                </m:r>
              </m:sub>
            </m:sSub>
            <m:sSub>
              <m:sSubPr>
                <m:ctrlPr>
                  <w:rPr>
                    <w:rFonts w:ascii="Cambria Math" w:hAnsi="Cambria Math"/>
                    <w:i/>
                    <w:lang w:val="fr-FR"/>
                  </w:rPr>
                </m:ctrlPr>
              </m:sSubPr>
              <m:e>
                <m:r>
                  <w:rPr>
                    <w:rFonts w:ascii="Cambria Math" w:hAnsi="Cambria Math"/>
                    <w:lang w:val="fr-FR"/>
                  </w:rPr>
                  <m:t>V</m:t>
                </m:r>
              </m:e>
              <m:sub>
                <m:r>
                  <w:rPr>
                    <w:rFonts w:ascii="Cambria Math" w:hAnsi="Cambria Math"/>
                    <w:lang w:val="fr-FR"/>
                  </w:rPr>
                  <m:t>1</m:t>
                </m:r>
              </m:sub>
            </m:sSub>
          </m:num>
          <m:den>
            <m:r>
              <w:rPr>
                <w:rFonts w:ascii="Cambria Math" w:eastAsiaTheme="minorEastAsia" w:hAnsi="Cambria Math"/>
                <w:color w:val="000000" w:themeColor="text1"/>
                <w:lang w:val="fr-FR"/>
              </w:rPr>
              <m:t>(</m:t>
            </m:r>
            <m:sSub>
              <m:sSubPr>
                <m:ctrlPr>
                  <w:rPr>
                    <w:rFonts w:ascii="Cambria Math" w:hAnsi="Cambria Math"/>
                    <w:i/>
                    <w:lang w:val="fr-FR"/>
                  </w:rPr>
                </m:ctrlPr>
              </m:sSubPr>
              <m:e>
                <m:r>
                  <w:rPr>
                    <w:rFonts w:ascii="Cambria Math" w:hAnsi="Cambria Math"/>
                    <w:lang w:val="fr-FR"/>
                  </w:rPr>
                  <m:t>V</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V</m:t>
                </m:r>
              </m:e>
              <m:sub>
                <m:r>
                  <w:rPr>
                    <w:rFonts w:ascii="Cambria Math" w:hAnsi="Cambria Math"/>
                    <w:lang w:val="fr-FR"/>
                  </w:rPr>
                  <m:t>1</m:t>
                </m:r>
              </m:sub>
            </m:sSub>
            <m:r>
              <w:rPr>
                <w:rFonts w:ascii="Cambria Math" w:hAnsi="Cambria Math"/>
                <w:lang w:val="fr-FR"/>
              </w:rPr>
              <m:t>)</m:t>
            </m:r>
          </m:den>
        </m:f>
        <m:r>
          <w:rPr>
            <w:rFonts w:ascii="Cambria Math" w:eastAsiaTheme="minorEastAsia" w:hAnsi="Cambria Math"/>
            <w:color w:val="000000" w:themeColor="text1"/>
            <w:lang w:val="fr-FR"/>
          </w:rPr>
          <m:t>=1,09</m:t>
        </m:r>
      </m:oMath>
      <w:r>
        <w:rPr>
          <w:rFonts w:eastAsiaTheme="minorEastAsia"/>
          <w:color w:val="000000" w:themeColor="text1"/>
          <w:lang w:val="fr-FR"/>
        </w:rPr>
        <w:t>.</w:t>
      </w:r>
    </w:p>
    <w:p w:rsidR="006E6AE1" w:rsidRPr="00AA0407" w:rsidRDefault="006E6AE1" w:rsidP="006E6AE1">
      <w:pPr>
        <w:rPr>
          <w:b/>
          <w:color w:val="000000" w:themeColor="text1"/>
          <w:lang w:val="fr-FR"/>
        </w:rPr>
      </w:pPr>
      <w:r>
        <w:rPr>
          <w:rFonts w:eastAsiaTheme="minorEastAsia"/>
          <w:color w:val="000000" w:themeColor="text1"/>
          <w:lang w:val="fr-FR"/>
        </w:rPr>
        <w:t xml:space="preserve">- Avec le réticule et en tenant compte du temps qu’il a fallu pour introduire la cuve dans le spectrophotomètre </w:t>
      </w:r>
      <w:r w:rsidRPr="00181CD4">
        <w:rPr>
          <w:rFonts w:eastAsiaTheme="minorEastAsia"/>
          <w:b/>
          <w:color w:val="000000" w:themeColor="text1"/>
          <w:lang w:val="fr-FR"/>
        </w:rPr>
        <w:t>déterminer avec les incertitudes associées</w:t>
      </w:r>
      <w:r w:rsidR="00181CD4" w:rsidRPr="00181CD4">
        <w:rPr>
          <w:rFonts w:eastAsiaTheme="minorEastAsia"/>
          <w:b/>
          <w:color w:val="000000" w:themeColor="text1"/>
          <w:lang w:val="fr-FR"/>
        </w:rPr>
        <w:t xml:space="preserve"> et à l’aide du réticule</w:t>
      </w:r>
      <w:r w:rsidRPr="00181CD4">
        <w:rPr>
          <w:rFonts w:eastAsiaTheme="minorEastAsia"/>
          <w:b/>
          <w:color w:val="000000" w:themeColor="text1"/>
          <w:lang w:val="fr-FR"/>
        </w:rPr>
        <w:t xml:space="preserve"> le temps de demi vie de la réaction</w:t>
      </w:r>
      <w:r>
        <w:rPr>
          <w:rFonts w:eastAsiaTheme="minorEastAsia"/>
          <w:color w:val="000000" w:themeColor="text1"/>
          <w:lang w:val="fr-FR"/>
        </w:rPr>
        <w:t xml:space="preserve"> (on s’attend à quelque chose autour de 43 secondes).</w:t>
      </w:r>
    </w:p>
    <w:p w:rsidR="007E65F7" w:rsidRPr="00445C32" w:rsidRDefault="00445C32" w:rsidP="007E65F7">
      <w:pPr>
        <w:rPr>
          <w:lang w:val="fr-FR"/>
        </w:rPr>
      </w:pPr>
      <w:r w:rsidRPr="00762E43">
        <w:rPr>
          <w:color w:val="00B050"/>
          <w:lang w:val="fr-FR"/>
        </w:rPr>
        <w:t>Transition :</w:t>
      </w:r>
      <w:r>
        <w:rPr>
          <w:lang w:val="fr-FR"/>
        </w:rPr>
        <w:t xml:space="preserve"> </w:t>
      </w:r>
      <w:r>
        <w:rPr>
          <w:lang w:val="fr-FR"/>
        </w:rPr>
        <w:t>Quels sont les différents paramètres qui influent sur la vitesse d’une réaction ?</w:t>
      </w:r>
    </w:p>
    <w:p w:rsidR="001D6419" w:rsidRDefault="001D6419" w:rsidP="001D6419">
      <w:pPr>
        <w:pStyle w:val="Paragraphedeliste"/>
        <w:ind w:left="1440"/>
        <w:rPr>
          <w:b/>
          <w:color w:val="000000" w:themeColor="text1"/>
          <w:lang w:val="fr-FR"/>
        </w:rPr>
      </w:pPr>
    </w:p>
    <w:p w:rsidR="00B738CF" w:rsidRPr="00B738CF" w:rsidRDefault="00015411" w:rsidP="00B738CF">
      <w:pPr>
        <w:pStyle w:val="Paragraphedeliste"/>
        <w:numPr>
          <w:ilvl w:val="0"/>
          <w:numId w:val="1"/>
        </w:numPr>
        <w:rPr>
          <w:b/>
          <w:color w:val="000000" w:themeColor="text1"/>
          <w:lang w:val="fr-FR"/>
        </w:rPr>
      </w:pPr>
      <w:r>
        <w:rPr>
          <w:b/>
          <w:color w:val="000000" w:themeColor="text1"/>
          <w:lang w:val="fr-FR"/>
        </w:rPr>
        <w:t>Facteurs cinétiques</w:t>
      </w:r>
    </w:p>
    <w:p w:rsidR="00B738CF" w:rsidRDefault="00B738CF" w:rsidP="00B738CF">
      <w:pPr>
        <w:pStyle w:val="Paragraphedeliste"/>
        <w:rPr>
          <w:b/>
          <w:color w:val="000000" w:themeColor="text1"/>
          <w:lang w:val="fr-FR"/>
        </w:rPr>
      </w:pPr>
    </w:p>
    <w:p w:rsidR="001D14D7" w:rsidRPr="003556D6" w:rsidRDefault="00C8373F" w:rsidP="001D14D7">
      <w:pPr>
        <w:pStyle w:val="Paragraphedeliste"/>
        <w:numPr>
          <w:ilvl w:val="0"/>
          <w:numId w:val="15"/>
        </w:numPr>
        <w:rPr>
          <w:b/>
          <w:color w:val="000000" w:themeColor="text1"/>
          <w:lang w:val="fr-FR"/>
        </w:rPr>
      </w:pPr>
      <w:r>
        <w:rPr>
          <w:b/>
          <w:color w:val="000000" w:themeColor="text1"/>
          <w:lang w:val="fr-FR"/>
        </w:rPr>
        <w:t>Influence de la température</w:t>
      </w:r>
    </w:p>
    <w:tbl>
      <w:tblPr>
        <w:tblStyle w:val="Grilledutableau"/>
        <w:tblW w:w="0" w:type="auto"/>
        <w:tblLook w:val="04A0" w:firstRow="1" w:lastRow="0" w:firstColumn="1" w:lastColumn="0" w:noHBand="0" w:noVBand="1"/>
      </w:tblPr>
      <w:tblGrid>
        <w:gridCol w:w="9350"/>
      </w:tblGrid>
      <w:tr w:rsidR="001D14D7" w:rsidRPr="001D14D7" w:rsidTr="00CD6A79">
        <w:tc>
          <w:tcPr>
            <w:tcW w:w="9350" w:type="dxa"/>
          </w:tcPr>
          <w:p w:rsidR="008F42EA" w:rsidRDefault="008F42EA" w:rsidP="008F42EA">
            <w:pPr>
              <w:rPr>
                <w:rFonts w:eastAsiaTheme="minorEastAsia"/>
                <w:color w:val="000000" w:themeColor="text1"/>
                <w:lang w:val="fr-FR"/>
              </w:rPr>
            </w:pPr>
            <w:r w:rsidRPr="008F42EA">
              <w:rPr>
                <w:rFonts w:eastAsiaTheme="minorEastAsia"/>
                <w:color w:val="000000" w:themeColor="text1"/>
                <w:lang w:val="fr-FR"/>
              </w:rPr>
              <w:t>Explication manip : (</w:t>
            </w:r>
            <w:r>
              <w:rPr>
                <w:rFonts w:eastAsiaTheme="minorEastAsia"/>
                <w:color w:val="000000" w:themeColor="text1"/>
                <w:lang w:val="fr-FR"/>
              </w:rPr>
              <w:t xml:space="preserve">influence de la température sur la </w:t>
            </w:r>
            <w:r>
              <w:rPr>
                <w:rFonts w:eastAsiaTheme="minorEastAsia"/>
                <w:color w:val="000000" w:themeColor="text1"/>
                <w:lang w:val="fr-FR"/>
              </w:rPr>
              <w:t xml:space="preserve">réaction entre les ions iodure et les ions </w:t>
            </w:r>
            <w:proofErr w:type="spellStart"/>
            <w:r>
              <w:rPr>
                <w:rFonts w:eastAsiaTheme="minorEastAsia"/>
                <w:color w:val="000000" w:themeColor="text1"/>
                <w:lang w:val="fr-FR"/>
              </w:rPr>
              <w:t>peroxodisulfate</w:t>
            </w:r>
            <w:proofErr w:type="spellEnd"/>
            <w:r w:rsidRPr="008F42EA">
              <w:rPr>
                <w:rFonts w:eastAsiaTheme="minorEastAsia"/>
                <w:color w:val="000000" w:themeColor="text1"/>
                <w:lang w:val="fr-FR"/>
              </w:rPr>
              <w:t>)</w:t>
            </w:r>
          </w:p>
          <w:p w:rsidR="008F42EA" w:rsidRPr="008F42EA" w:rsidRDefault="008F42EA" w:rsidP="008F42EA">
            <w:pPr>
              <w:rPr>
                <w:rFonts w:eastAsiaTheme="minorEastAsia"/>
                <w:color w:val="000000" w:themeColor="text1"/>
                <w:lang w:val="fr-FR"/>
              </w:rPr>
            </w:pPr>
          </w:p>
          <w:p w:rsidR="008F42EA" w:rsidRDefault="008F42EA" w:rsidP="00184667">
            <w:pPr>
              <w:rPr>
                <w:rFonts w:eastAsiaTheme="minorEastAsia"/>
                <w:color w:val="000000" w:themeColor="text1"/>
                <w:lang w:val="fr-FR"/>
              </w:rPr>
            </w:pPr>
            <w:r w:rsidRPr="008F42EA">
              <w:rPr>
                <w:rFonts w:eastAsiaTheme="minorEastAsia"/>
                <w:color w:val="000000" w:themeColor="text1"/>
                <w:lang w:val="fr-FR"/>
              </w:rPr>
              <w:t xml:space="preserve">- </w:t>
            </w:r>
            <w:r w:rsidR="00184667">
              <w:rPr>
                <w:rFonts w:eastAsiaTheme="minorEastAsia"/>
                <w:color w:val="000000" w:themeColor="text1"/>
                <w:lang w:val="fr-FR"/>
              </w:rPr>
              <w:t>On réalise toujours la même expérience mais à des températures différentes.</w:t>
            </w:r>
          </w:p>
          <w:p w:rsidR="00184667" w:rsidRDefault="00184667" w:rsidP="00184667">
            <w:pPr>
              <w:rPr>
                <w:rFonts w:eastAsiaTheme="minorEastAsia"/>
                <w:color w:val="000000" w:themeColor="text1"/>
                <w:lang w:val="fr-FR"/>
              </w:rPr>
            </w:pPr>
          </w:p>
          <w:p w:rsidR="00184667" w:rsidRDefault="00184667" w:rsidP="00184667">
            <w:pPr>
              <w:rPr>
                <w:rFonts w:eastAsiaTheme="minorEastAsia"/>
                <w:color w:val="000000" w:themeColor="text1"/>
                <w:lang w:val="fr-FR"/>
              </w:rPr>
            </w:pPr>
            <w:r>
              <w:rPr>
                <w:rFonts w:eastAsiaTheme="minorEastAsia"/>
                <w:color w:val="000000" w:themeColor="text1"/>
                <w:lang w:val="fr-FR"/>
              </w:rPr>
              <w:t xml:space="preserve">- Prendre quatre béchers, deux contenant </w:t>
            </w:r>
            <w:r>
              <w:rPr>
                <w:rFonts w:eastAsiaTheme="minorEastAsia"/>
                <w:color w:val="000000" w:themeColor="text1"/>
                <w:lang w:val="fr-FR"/>
              </w:rPr>
              <w:t xml:space="preserve">une solution d’iodure de potassium </w:t>
            </w:r>
            <m:oMath>
              <m:r>
                <w:rPr>
                  <w:rFonts w:ascii="Cambria Math" w:eastAsiaTheme="minorEastAsia" w:hAnsi="Cambria Math"/>
                  <w:color w:val="000000" w:themeColor="text1"/>
                  <w:lang w:val="fr-FR"/>
                </w:rPr>
                <m:t>(KI)</m:t>
              </m:r>
            </m:oMath>
            <w:r>
              <w:rPr>
                <w:rFonts w:eastAsiaTheme="minorEastAsia"/>
                <w:color w:val="000000" w:themeColor="text1"/>
                <w:lang w:val="fr-FR"/>
              </w:rPr>
              <w:t xml:space="preserve"> à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1</m:t>
                  </m:r>
                </m:sub>
              </m:sSub>
              <m:r>
                <w:rPr>
                  <w:rFonts w:ascii="Cambria Math" w:eastAsiaTheme="minorEastAsia" w:hAnsi="Cambria Math"/>
                  <w:color w:val="000000" w:themeColor="text1"/>
                  <w:lang w:val="fr-FR"/>
                </w:rPr>
                <m:t>=1</m:t>
              </m:r>
            </m:oMath>
            <w:r>
              <w:rPr>
                <w:rFonts w:eastAsiaTheme="minorEastAsia"/>
                <w:color w:val="000000" w:themeColor="text1"/>
                <w:lang w:val="fr-FR"/>
              </w:rPr>
              <w:t xml:space="preserve"> mol/L </w:t>
            </w:r>
            <w:r>
              <w:rPr>
                <w:rFonts w:eastAsiaTheme="minorEastAsia"/>
                <w:color w:val="000000" w:themeColor="text1"/>
                <w:lang w:val="fr-FR"/>
              </w:rPr>
              <w:t>et deux autres contenant une</w:t>
            </w:r>
            <w:r>
              <w:rPr>
                <w:rFonts w:eastAsiaTheme="minorEastAsia"/>
                <w:color w:val="000000" w:themeColor="text1"/>
                <w:lang w:val="fr-FR"/>
              </w:rPr>
              <w:t xml:space="preserve"> solution de </w:t>
            </w:r>
            <w:proofErr w:type="spellStart"/>
            <w:r>
              <w:rPr>
                <w:rFonts w:eastAsiaTheme="minorEastAsia"/>
                <w:color w:val="000000" w:themeColor="text1"/>
                <w:lang w:val="fr-FR"/>
              </w:rPr>
              <w:t>peroxodisulfate</w:t>
            </w:r>
            <w:proofErr w:type="spellEnd"/>
            <w:r>
              <w:rPr>
                <w:rFonts w:eastAsiaTheme="minorEastAsia"/>
                <w:color w:val="000000" w:themeColor="text1"/>
                <w:lang w:val="fr-FR"/>
              </w:rPr>
              <w:t xml:space="preserve"> de sodium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2</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Na</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8</m:t>
                  </m:r>
                </m:sub>
                <m:sup>
                  <m:r>
                    <w:rPr>
                      <w:rFonts w:ascii="Cambria Math" w:eastAsiaTheme="minorEastAsia" w:hAnsi="Cambria Math"/>
                      <w:color w:val="000000" w:themeColor="text1"/>
                      <w:lang w:val="fr-FR"/>
                    </w:rPr>
                    <m:t>2-</m:t>
                  </m:r>
                </m:sup>
              </m:sSubSup>
              <m:r>
                <w:rPr>
                  <w:rFonts w:ascii="Cambria Math" w:eastAsiaTheme="minorEastAsia" w:hAnsi="Cambria Math"/>
                  <w:color w:val="000000" w:themeColor="text1"/>
                  <w:lang w:val="fr-FR"/>
                </w:rPr>
                <m:t>)</m:t>
              </m:r>
            </m:oMath>
            <w:r>
              <w:rPr>
                <w:rFonts w:eastAsiaTheme="minorEastAsia"/>
                <w:color w:val="000000" w:themeColor="text1"/>
                <w:lang w:val="fr-FR"/>
              </w:rPr>
              <w:t xml:space="preserve"> à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2</m:t>
                  </m:r>
                </m:sub>
              </m:sSub>
              <m:r>
                <w:rPr>
                  <w:rFonts w:ascii="Cambria Math" w:eastAsiaTheme="minorEastAsia" w:hAnsi="Cambria Math"/>
                  <w:color w:val="000000" w:themeColor="text1"/>
                  <w:lang w:val="fr-FR"/>
                </w:rPr>
                <m:t>=1.</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10</m:t>
                  </m:r>
                </m:e>
                <m:sup>
                  <m:r>
                    <w:rPr>
                      <w:rFonts w:ascii="Cambria Math" w:eastAsiaTheme="minorEastAsia" w:hAnsi="Cambria Math"/>
                      <w:color w:val="000000" w:themeColor="text1"/>
                      <w:lang w:val="fr-FR"/>
                    </w:rPr>
                    <m:t>-3</m:t>
                  </m:r>
                </m:sup>
              </m:sSup>
            </m:oMath>
            <w:r>
              <w:rPr>
                <w:rFonts w:eastAsiaTheme="minorEastAsia"/>
                <w:color w:val="000000" w:themeColor="text1"/>
                <w:lang w:val="fr-FR"/>
              </w:rPr>
              <w:t xml:space="preserve"> mol/L.</w:t>
            </w:r>
            <w:r>
              <w:rPr>
                <w:rFonts w:eastAsiaTheme="minorEastAsia"/>
                <w:color w:val="000000" w:themeColor="text1"/>
                <w:lang w:val="fr-FR"/>
              </w:rPr>
              <w:t xml:space="preserve"> Deux des béchers sont portés à l’aide d’un bain marie à 70°C alors que les autres sont</w:t>
            </w:r>
            <w:r w:rsidR="00BD5707">
              <w:rPr>
                <w:rFonts w:eastAsiaTheme="minorEastAsia"/>
                <w:color w:val="000000" w:themeColor="text1"/>
                <w:lang w:val="fr-FR"/>
              </w:rPr>
              <w:t xml:space="preserve"> à température ambiante. Procéder aux mêmes mélanges que dans la première expérience dans deux tubes à essai (le faire vite) et montrer que la solution plus chaude devient jaune avant l’autre.</w:t>
            </w:r>
          </w:p>
          <w:p w:rsidR="001D14D7" w:rsidRPr="008F42EA" w:rsidRDefault="001D14D7" w:rsidP="008F42EA">
            <w:pPr>
              <w:rPr>
                <w:rFonts w:eastAsiaTheme="minorEastAsia"/>
                <w:color w:val="FF0000"/>
                <w:lang w:val="fr-FR"/>
              </w:rPr>
            </w:pPr>
          </w:p>
        </w:tc>
      </w:tr>
    </w:tbl>
    <w:p w:rsidR="001D14D7" w:rsidRPr="001D14D7" w:rsidRDefault="001D14D7" w:rsidP="001D14D7">
      <w:pPr>
        <w:rPr>
          <w:b/>
          <w:color w:val="000000" w:themeColor="text1"/>
          <w:lang w:val="fr-FR"/>
        </w:rPr>
      </w:pPr>
    </w:p>
    <w:p w:rsidR="001D14D7" w:rsidRDefault="00C8373F" w:rsidP="001D14D7">
      <w:pPr>
        <w:rPr>
          <w:b/>
          <w:color w:val="5B9BD5" w:themeColor="accent1"/>
          <w:lang w:val="fr-FR"/>
        </w:rPr>
      </w:pPr>
      <w:r>
        <w:rPr>
          <w:b/>
          <w:color w:val="5B9BD5" w:themeColor="accent1"/>
          <w:lang w:val="fr-FR"/>
        </w:rPr>
        <w:t>EXPERIENCE 3</w:t>
      </w:r>
    </w:p>
    <w:p w:rsidR="003556D6" w:rsidRDefault="003556D6" w:rsidP="001D14D7">
      <w:pPr>
        <w:rPr>
          <w:color w:val="000000" w:themeColor="text1"/>
          <w:lang w:val="fr-FR"/>
        </w:rPr>
      </w:pPr>
      <w:r w:rsidRPr="003556D6">
        <w:rPr>
          <w:color w:val="000000" w:themeColor="text1"/>
          <w:lang w:val="fr-FR"/>
        </w:rPr>
        <w:t xml:space="preserve">- Cette expérience illustre l’observation suivante : </w:t>
      </w:r>
      <w:r w:rsidRPr="00C77874">
        <w:rPr>
          <w:b/>
          <w:color w:val="000000" w:themeColor="text1"/>
          <w:lang w:val="fr-FR"/>
        </w:rPr>
        <w:t>plus la température du milieu réactionnel est élevée, plus la durée de la transformation diminue. La température est donc un facteur cinétique</w:t>
      </w:r>
      <w:r w:rsidRPr="003556D6">
        <w:rPr>
          <w:color w:val="000000" w:themeColor="text1"/>
          <w:lang w:val="fr-FR"/>
        </w:rPr>
        <w:t>.</w:t>
      </w:r>
    </w:p>
    <w:p w:rsidR="003556D6" w:rsidRPr="003556D6" w:rsidRDefault="003556D6" w:rsidP="001D14D7">
      <w:pPr>
        <w:rPr>
          <w:color w:val="000000" w:themeColor="text1"/>
          <w:lang w:val="fr-FR"/>
        </w:rPr>
      </w:pPr>
      <w:r>
        <w:rPr>
          <w:color w:val="000000" w:themeColor="text1"/>
          <w:lang w:val="fr-FR"/>
        </w:rPr>
        <w:t>- Ce résultat peut s’interpréter, à l’échelle microscopique, en considérant que plus la température est élevée plus le nombre de chocs entre réactifs est important et plus ces chocs sont efficaces</w:t>
      </w:r>
    </w:p>
    <w:p w:rsidR="004B6894" w:rsidRDefault="004B6894" w:rsidP="001D14D7">
      <w:pPr>
        <w:rPr>
          <w:color w:val="000000" w:themeColor="text1"/>
          <w:lang w:val="fr-FR"/>
        </w:rPr>
      </w:pPr>
      <w:r w:rsidRPr="004B6894">
        <w:rPr>
          <w:color w:val="000000" w:themeColor="text1"/>
          <w:lang w:val="fr-FR"/>
        </w:rPr>
        <w:lastRenderedPageBreak/>
        <w:t>- Montrer</w:t>
      </w:r>
      <w:r>
        <w:rPr>
          <w:color w:val="000000" w:themeColor="text1"/>
          <w:lang w:val="fr-FR"/>
        </w:rPr>
        <w:t xml:space="preserve"> une animation flash simulant une réaction chimique : </w:t>
      </w:r>
    </w:p>
    <w:p w:rsidR="003556D6" w:rsidRPr="003556D6" w:rsidRDefault="003556D6" w:rsidP="001D14D7">
      <w:pPr>
        <w:rPr>
          <w:lang w:val="fr-FR"/>
        </w:rPr>
      </w:pPr>
      <w:hyperlink r:id="rId8" w:history="1">
        <w:r w:rsidRPr="00F842B0">
          <w:rPr>
            <w:rStyle w:val="Lienhypertexte"/>
            <w:lang w:val="fr-FR"/>
          </w:rPr>
          <w:t>https://www.edumedia-sciences.com</w:t>
        </w:r>
        <w:r w:rsidRPr="00F842B0">
          <w:rPr>
            <w:rStyle w:val="Lienhypertexte"/>
            <w:lang w:val="fr-FR"/>
          </w:rPr>
          <w:t>/</w:t>
        </w:r>
        <w:r w:rsidRPr="00F842B0">
          <w:rPr>
            <w:rStyle w:val="Lienhypertexte"/>
            <w:lang w:val="fr-FR"/>
          </w:rPr>
          <w:t>fr/media/564-facteur-cinetique</w:t>
        </w:r>
        <w:r w:rsidRPr="003556D6">
          <w:rPr>
            <w:rStyle w:val="Lienhypertexte"/>
            <w:lang w:val="fr-FR"/>
          </w:rPr>
          <w:t>*</w:t>
        </w:r>
      </w:hyperlink>
    </w:p>
    <w:p w:rsidR="003556D6" w:rsidRDefault="003556D6" w:rsidP="001D14D7">
      <w:pPr>
        <w:rPr>
          <w:lang w:val="fr-FR"/>
        </w:rPr>
      </w:pPr>
      <w:r>
        <w:rPr>
          <w:lang w:val="fr-FR"/>
        </w:rPr>
        <w:t>- Avec une température plus élevée, la vitesse moyenne des particules augmente et les réactifs entrent plus souvent en contact par unité de temps : la réaction est plus rapide.</w:t>
      </w:r>
    </w:p>
    <w:p w:rsidR="003556D6" w:rsidRDefault="003556D6" w:rsidP="001D14D7">
      <w:pPr>
        <w:rPr>
          <w:lang w:val="fr-FR"/>
        </w:rPr>
      </w:pPr>
      <w:r>
        <w:rPr>
          <w:lang w:val="fr-FR"/>
        </w:rPr>
        <w:t>- A concentrations égales, le temps de demi-vie diminue donc avec la température.</w:t>
      </w:r>
    </w:p>
    <w:p w:rsidR="003556D6" w:rsidRDefault="003556D6" w:rsidP="001D14D7">
      <w:pPr>
        <w:rPr>
          <w:lang w:val="fr-FR"/>
        </w:rPr>
      </w:pPr>
      <w:r>
        <w:rPr>
          <w:lang w:val="fr-FR"/>
        </w:rPr>
        <w:t>- De nombreuses applications exploite ce résultat :</w:t>
      </w:r>
    </w:p>
    <w:p w:rsidR="003556D6" w:rsidRDefault="003556D6" w:rsidP="003556D6">
      <w:pPr>
        <w:pStyle w:val="Paragraphedeliste"/>
        <w:numPr>
          <w:ilvl w:val="0"/>
          <w:numId w:val="32"/>
        </w:numPr>
        <w:rPr>
          <w:color w:val="000000" w:themeColor="text1"/>
          <w:lang w:val="fr-FR"/>
        </w:rPr>
      </w:pPr>
      <w:r>
        <w:rPr>
          <w:color w:val="000000" w:themeColor="text1"/>
          <w:lang w:val="fr-FR"/>
        </w:rPr>
        <w:t>Augmentation de la température pour accroitre sa vitesse : on peut penser au montage à reflux</w:t>
      </w:r>
      <w:r w:rsidR="008F42EA">
        <w:rPr>
          <w:color w:val="000000" w:themeColor="text1"/>
          <w:lang w:val="fr-FR"/>
        </w:rPr>
        <w:t>.</w:t>
      </w:r>
    </w:p>
    <w:p w:rsidR="003556D6" w:rsidRDefault="008F42EA" w:rsidP="003556D6">
      <w:pPr>
        <w:pStyle w:val="Paragraphedeliste"/>
        <w:numPr>
          <w:ilvl w:val="0"/>
          <w:numId w:val="32"/>
        </w:numPr>
        <w:rPr>
          <w:color w:val="000000" w:themeColor="text1"/>
          <w:lang w:val="fr-FR"/>
        </w:rPr>
      </w:pPr>
      <w:r>
        <w:rPr>
          <w:color w:val="000000" w:themeColor="text1"/>
          <w:lang w:val="fr-FR"/>
        </w:rPr>
        <w:t>Pendant la cuisson des aliments, les réactions chimiques sont d’autant plus rapides que la température est élevée.</w:t>
      </w:r>
    </w:p>
    <w:p w:rsidR="008F42EA" w:rsidRDefault="008F42EA" w:rsidP="003556D6">
      <w:pPr>
        <w:pStyle w:val="Paragraphedeliste"/>
        <w:numPr>
          <w:ilvl w:val="0"/>
          <w:numId w:val="32"/>
        </w:numPr>
        <w:rPr>
          <w:color w:val="000000" w:themeColor="text1"/>
          <w:lang w:val="fr-FR"/>
        </w:rPr>
      </w:pPr>
      <w:r>
        <w:rPr>
          <w:color w:val="000000" w:themeColor="text1"/>
          <w:lang w:val="fr-FR"/>
        </w:rPr>
        <w:t>Sous l’action de micro-organismes, les aliments deviennent le siège de réactions de décomposition qui produisent des toxines. L’utilisation de réfrigérateur ou de congélateur permet de bloquer ces réactions en abaissant la température.</w:t>
      </w:r>
    </w:p>
    <w:p w:rsidR="008F42EA" w:rsidRDefault="008F42EA" w:rsidP="003556D6">
      <w:pPr>
        <w:pStyle w:val="Paragraphedeliste"/>
        <w:numPr>
          <w:ilvl w:val="0"/>
          <w:numId w:val="32"/>
        </w:numPr>
        <w:rPr>
          <w:color w:val="000000" w:themeColor="text1"/>
          <w:lang w:val="fr-FR"/>
        </w:rPr>
      </w:pPr>
      <w:r>
        <w:rPr>
          <w:color w:val="000000" w:themeColor="text1"/>
          <w:lang w:val="fr-FR"/>
        </w:rPr>
        <w:t>On peut procéder à des trempes (contact bain eau-glace) pour conserver un système chimique dans sa composition juste avant trempe.</w:t>
      </w:r>
    </w:p>
    <w:p w:rsidR="008F42EA" w:rsidRPr="008F42EA" w:rsidRDefault="008F42EA" w:rsidP="008F42EA">
      <w:pPr>
        <w:rPr>
          <w:lang w:val="fr-FR"/>
        </w:rPr>
      </w:pPr>
      <w:r w:rsidRPr="008F42EA">
        <w:rPr>
          <w:color w:val="00B050"/>
          <w:lang w:val="fr-FR"/>
        </w:rPr>
        <w:t>Transition :</w:t>
      </w:r>
      <w:r w:rsidRPr="008F42EA">
        <w:rPr>
          <w:lang w:val="fr-FR"/>
        </w:rPr>
        <w:t xml:space="preserve"> </w:t>
      </w:r>
      <w:r>
        <w:rPr>
          <w:lang w:val="fr-FR"/>
        </w:rPr>
        <w:t>Il est en effet possible d’accélérer une réaction chimique en augmentant la température, seulement cela a un coût énergétique et il faudra trouver un compromis entre gain de temps et perte d’énergie. Existe-t-il d’autres façons d’influencer sur la cinétique d’une réaction ?</w:t>
      </w:r>
    </w:p>
    <w:p w:rsidR="00C8373F" w:rsidRPr="00C8373F" w:rsidRDefault="00C8373F" w:rsidP="00C8373F">
      <w:pPr>
        <w:pStyle w:val="Paragraphedeliste"/>
        <w:numPr>
          <w:ilvl w:val="0"/>
          <w:numId w:val="15"/>
        </w:numPr>
        <w:rPr>
          <w:b/>
          <w:color w:val="000000" w:themeColor="text1"/>
          <w:lang w:val="fr-FR"/>
        </w:rPr>
      </w:pPr>
      <w:r w:rsidRPr="00C8373F">
        <w:rPr>
          <w:b/>
          <w:color w:val="000000" w:themeColor="text1"/>
          <w:lang w:val="fr-FR"/>
        </w:rPr>
        <w:t xml:space="preserve">Influence de la </w:t>
      </w:r>
      <w:r>
        <w:rPr>
          <w:b/>
          <w:color w:val="000000" w:themeColor="text1"/>
          <w:lang w:val="fr-FR"/>
        </w:rPr>
        <w:t>concentration</w:t>
      </w:r>
    </w:p>
    <w:p w:rsidR="00C8373F" w:rsidRPr="00C8373F" w:rsidRDefault="00C8373F" w:rsidP="00C8373F">
      <w:pPr>
        <w:rPr>
          <w:color w:val="000000" w:themeColor="text1"/>
          <w:lang w:val="fr-FR"/>
        </w:rPr>
      </w:pPr>
      <w:r w:rsidRPr="00C8373F">
        <w:rPr>
          <w:color w:val="000000" w:themeColor="text1"/>
          <w:lang w:val="fr-FR"/>
        </w:rPr>
        <w:t xml:space="preserve">- </w:t>
      </w:r>
      <w:r w:rsidR="00BA3D08">
        <w:rPr>
          <w:color w:val="000000" w:themeColor="text1"/>
          <w:lang w:val="fr-FR"/>
        </w:rPr>
        <w:t>Lancer la manip ci-dessous</w:t>
      </w:r>
      <w:r w:rsidR="00CF4848">
        <w:rPr>
          <w:color w:val="000000" w:themeColor="text1"/>
          <w:lang w:val="fr-FR"/>
        </w:rPr>
        <w:t xml:space="preserve"> (elle devrait durer quelques minutes)</w:t>
      </w:r>
      <w:r w:rsidR="00BA3D08">
        <w:rPr>
          <w:color w:val="000000" w:themeColor="text1"/>
          <w:lang w:val="fr-FR"/>
        </w:rPr>
        <w:t> :</w:t>
      </w:r>
    </w:p>
    <w:tbl>
      <w:tblPr>
        <w:tblStyle w:val="Grilledutableau"/>
        <w:tblW w:w="0" w:type="auto"/>
        <w:tblLook w:val="04A0" w:firstRow="1" w:lastRow="0" w:firstColumn="1" w:lastColumn="0" w:noHBand="0" w:noVBand="1"/>
      </w:tblPr>
      <w:tblGrid>
        <w:gridCol w:w="9350"/>
      </w:tblGrid>
      <w:tr w:rsidR="00C8373F" w:rsidRPr="001D14D7" w:rsidTr="004558AA">
        <w:tc>
          <w:tcPr>
            <w:tcW w:w="9350" w:type="dxa"/>
          </w:tcPr>
          <w:p w:rsidR="00C8373F" w:rsidRDefault="00C8373F" w:rsidP="004558AA">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w:t>
            </w:r>
            <w:r w:rsidR="00BA3D08">
              <w:rPr>
                <w:rFonts w:eastAsiaTheme="minorEastAsia"/>
                <w:color w:val="000000" w:themeColor="text1"/>
                <w:lang w:val="fr-FR"/>
              </w:rPr>
              <w:t>influence de la</w:t>
            </w:r>
            <w:r w:rsidR="00BA3D08">
              <w:rPr>
                <w:rFonts w:eastAsiaTheme="minorEastAsia"/>
                <w:color w:val="000000" w:themeColor="text1"/>
                <w:lang w:val="fr-FR"/>
              </w:rPr>
              <w:t xml:space="preserve"> concentration</w:t>
            </w:r>
            <w:r w:rsidR="00BA3D08">
              <w:rPr>
                <w:rFonts w:eastAsiaTheme="minorEastAsia"/>
                <w:color w:val="000000" w:themeColor="text1"/>
                <w:lang w:val="fr-FR"/>
              </w:rPr>
              <w:t xml:space="preserve"> sur la réaction entre les ions iodure et les ions </w:t>
            </w:r>
            <w:proofErr w:type="spellStart"/>
            <w:r w:rsidR="00BA3D08">
              <w:rPr>
                <w:rFonts w:eastAsiaTheme="minorEastAsia"/>
                <w:color w:val="000000" w:themeColor="text1"/>
                <w:lang w:val="fr-FR"/>
              </w:rPr>
              <w:t>peroxodisulfate</w:t>
            </w:r>
            <w:proofErr w:type="spellEnd"/>
            <w:r>
              <w:rPr>
                <w:rFonts w:eastAsiaTheme="minorEastAsia"/>
                <w:color w:val="000000" w:themeColor="text1"/>
                <w:lang w:val="fr-FR"/>
              </w:rPr>
              <w:t>)</w:t>
            </w:r>
          </w:p>
          <w:p w:rsidR="00C8373F" w:rsidRDefault="00C8373F" w:rsidP="004558AA">
            <w:pPr>
              <w:rPr>
                <w:rFonts w:eastAsiaTheme="minorEastAsia"/>
                <w:color w:val="000000" w:themeColor="text1"/>
                <w:lang w:val="fr-FR"/>
              </w:rPr>
            </w:pPr>
          </w:p>
          <w:p w:rsidR="005D10E7" w:rsidRDefault="00C8373F" w:rsidP="00BA3D08">
            <w:pPr>
              <w:rPr>
                <w:rFonts w:eastAsiaTheme="minorEastAsia"/>
                <w:color w:val="000000" w:themeColor="text1"/>
                <w:lang w:val="fr-FR"/>
              </w:rPr>
            </w:pPr>
            <w:r>
              <w:rPr>
                <w:rFonts w:eastAsiaTheme="minorEastAsia"/>
                <w:color w:val="000000" w:themeColor="text1"/>
                <w:lang w:val="fr-FR"/>
              </w:rPr>
              <w:t xml:space="preserve">-  </w:t>
            </w:r>
            <w:r w:rsidR="00BA3D08">
              <w:rPr>
                <w:rFonts w:eastAsiaTheme="minorEastAsia"/>
                <w:color w:val="000000" w:themeColor="text1"/>
                <w:lang w:val="fr-FR"/>
              </w:rPr>
              <w:t xml:space="preserve">Refaire la même </w:t>
            </w:r>
            <w:r w:rsidR="0083153A">
              <w:rPr>
                <w:rFonts w:eastAsiaTheme="minorEastAsia"/>
                <w:color w:val="000000" w:themeColor="text1"/>
                <w:lang w:val="fr-FR"/>
              </w:rPr>
              <w:t xml:space="preserve">manip qu’en expérience 2 mais avec une solution en deux fois plus concentrée en </w:t>
            </w:r>
            <w:proofErr w:type="spellStart"/>
            <w:r w:rsidR="0083153A">
              <w:rPr>
                <w:rFonts w:eastAsiaTheme="minorEastAsia"/>
                <w:color w:val="000000" w:themeColor="text1"/>
                <w:lang w:val="fr-FR"/>
              </w:rPr>
              <w:t>diiode</w:t>
            </w:r>
            <w:proofErr w:type="spellEnd"/>
            <w:r w:rsidR="0083153A">
              <w:rPr>
                <w:rFonts w:eastAsiaTheme="minorEastAsia"/>
                <w:color w:val="000000" w:themeColor="text1"/>
                <w:lang w:val="fr-FR"/>
              </w:rPr>
              <w:t> :</w:t>
            </w:r>
            <w:r w:rsidR="00BA3D08">
              <w:rPr>
                <w:rFonts w:eastAsiaTheme="minorEastAsia"/>
                <w:color w:val="000000" w:themeColor="text1"/>
                <w:lang w:val="fr-FR"/>
              </w:rPr>
              <w:t xml:space="preserv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1</m:t>
                  </m:r>
                </m:sub>
              </m:sSub>
              <m:r>
                <w:rPr>
                  <w:rFonts w:ascii="Cambria Math" w:eastAsiaTheme="minorEastAsia" w:hAnsi="Cambria Math"/>
                  <w:color w:val="000000" w:themeColor="text1"/>
                  <w:lang w:val="fr-FR"/>
                </w:rPr>
                <m:t>'=2</m:t>
              </m:r>
            </m:oMath>
            <w:r w:rsidR="0083153A">
              <w:rPr>
                <w:rFonts w:eastAsiaTheme="minorEastAsia"/>
                <w:color w:val="000000" w:themeColor="text1"/>
                <w:lang w:val="fr-FR"/>
              </w:rPr>
              <w:t xml:space="preserve"> mol/L</w:t>
            </w:r>
            <w:r w:rsidR="005D10E7">
              <w:rPr>
                <w:rFonts w:eastAsiaTheme="minorEastAsia"/>
                <w:color w:val="000000" w:themeColor="text1"/>
                <w:lang w:val="fr-FR"/>
              </w:rPr>
              <w:t xml:space="preserve"> et mesurer le nouveau temps de demi réaction.</w:t>
            </w:r>
          </w:p>
          <w:p w:rsidR="005D10E7" w:rsidRDefault="005D10E7" w:rsidP="00BA3D08">
            <w:pPr>
              <w:rPr>
                <w:rFonts w:eastAsiaTheme="minorEastAsia"/>
                <w:color w:val="000000" w:themeColor="text1"/>
                <w:lang w:val="fr-FR"/>
              </w:rPr>
            </w:pPr>
          </w:p>
          <w:p w:rsidR="00C8373F" w:rsidRPr="005D10E7" w:rsidRDefault="005D10E7" w:rsidP="005D10E7">
            <w:pPr>
              <w:rPr>
                <w:rFonts w:eastAsiaTheme="minorEastAsia"/>
                <w:color w:val="000000" w:themeColor="text1"/>
                <w:lang w:val="fr-FR"/>
              </w:rPr>
            </w:pPr>
            <w:r>
              <w:rPr>
                <w:rFonts w:eastAsiaTheme="minorEastAsia"/>
                <w:color w:val="000000" w:themeColor="text1"/>
                <w:lang w:val="fr-FR"/>
              </w:rPr>
              <w:t xml:space="preserve">- On s’attend à un temps de demi-réaction à moitié plus faible puisque la réaction admet un ordre partiel 1 par rapport aux ions iodures (et 1 par rapport aux ions </w:t>
            </w:r>
            <w:proofErr w:type="spellStart"/>
            <w:r>
              <w:rPr>
                <w:rFonts w:eastAsiaTheme="minorEastAsia"/>
                <w:color w:val="000000" w:themeColor="text1"/>
                <w:lang w:val="fr-FR"/>
              </w:rPr>
              <w:t>peroxodisulfate</w:t>
            </w:r>
            <w:proofErr w:type="spellEnd"/>
            <w:r>
              <w:rPr>
                <w:rFonts w:eastAsiaTheme="minorEastAsia"/>
                <w:color w:val="000000" w:themeColor="text1"/>
                <w:lang w:val="fr-FR"/>
              </w:rPr>
              <w:t xml:space="preserve">) et que la concentration initiale en ions iodure est suffisamment grande pour être considérée comme constante.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k</m:t>
                  </m:r>
                </m:e>
                <m:sub>
                  <m:r>
                    <w:rPr>
                      <w:rFonts w:ascii="Cambria Math" w:eastAsiaTheme="minorEastAsia" w:hAnsi="Cambria Math"/>
                      <w:color w:val="000000" w:themeColor="text1"/>
                      <w:lang w:val="fr-FR"/>
                    </w:rPr>
                    <m:t>app</m:t>
                  </m:r>
                </m:sub>
              </m:sSub>
              <m:r>
                <w:rPr>
                  <w:rFonts w:ascii="Cambria Math" w:eastAsiaTheme="minorEastAsia" w:hAnsi="Cambria Math"/>
                  <w:color w:val="000000" w:themeColor="text1"/>
                  <w:lang w:val="fr-FR"/>
                </w:rPr>
                <m:t>=k</m:t>
              </m:r>
              <m:d>
                <m:dPr>
                  <m:begChr m:val="["/>
                  <m:endChr m:val="]"/>
                  <m:ctrlPr>
                    <w:rPr>
                      <w:rFonts w:ascii="Cambria Math" w:eastAsiaTheme="minorEastAsia" w:hAnsi="Cambria Math"/>
                      <w:i/>
                      <w:color w:val="000000" w:themeColor="text1"/>
                      <w:lang w:val="fr-FR"/>
                    </w:rPr>
                  </m:ctrlPr>
                </m:dPr>
                <m:e>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I</m:t>
                      </m:r>
                    </m:e>
                    <m:sup>
                      <m:r>
                        <w:rPr>
                          <w:rFonts w:ascii="Cambria Math" w:eastAsiaTheme="minorEastAsia" w:hAnsi="Cambria Math"/>
                          <w:color w:val="000000" w:themeColor="text1"/>
                          <w:lang w:val="fr-FR"/>
                        </w:rPr>
                        <m:t>-</m:t>
                      </m:r>
                    </m:sup>
                  </m:sSup>
                </m:e>
              </m:d>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k</m:t>
                  </m:r>
                </m:e>
                <m:sub>
                  <m:r>
                    <w:rPr>
                      <w:rFonts w:ascii="Cambria Math" w:eastAsiaTheme="minorEastAsia" w:hAnsi="Cambria Math"/>
                      <w:color w:val="000000" w:themeColor="text1"/>
                      <w:lang w:val="fr-FR"/>
                    </w:rPr>
                    <m:t>app</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r>
                <w:rPr>
                  <w:rFonts w:ascii="Cambria Math" w:eastAsiaTheme="minorEastAsia" w:hAnsi="Cambria Math"/>
                  <w:color w:val="000000" w:themeColor="text1"/>
                  <w:lang w:val="fr-FR"/>
                </w:rPr>
                <m:t>2</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k</m:t>
                  </m:r>
                </m:e>
                <m:sub>
                  <m:r>
                    <w:rPr>
                      <w:rFonts w:ascii="Cambria Math" w:eastAsiaTheme="minorEastAsia" w:hAnsi="Cambria Math"/>
                      <w:color w:val="000000" w:themeColor="text1"/>
                      <w:lang w:val="fr-FR"/>
                    </w:rPr>
                    <m:t>app</m:t>
                  </m:r>
                </m:sub>
              </m:sSub>
            </m:oMath>
            <w:r>
              <w:rPr>
                <w:rFonts w:eastAsiaTheme="minorEastAsia"/>
                <w:color w:val="000000" w:themeColor="text1"/>
                <w:lang w:val="fr-FR"/>
              </w:rPr>
              <w:t xml:space="preserve"> et donc </w:t>
            </w:r>
            <m:oMath>
              <m:sSub>
                <m:sSubPr>
                  <m:ctrlPr>
                    <w:rPr>
                      <w:rFonts w:ascii="Cambria Math" w:hAnsi="Cambria Math"/>
                      <w:i/>
                      <w:color w:val="000000" w:themeColor="text1"/>
                      <w:lang w:val="fr-FR"/>
                    </w:rPr>
                  </m:ctrlPr>
                </m:sSubPr>
                <m:e>
                  <m:r>
                    <w:rPr>
                      <w:rFonts w:ascii="Cambria Math" w:hAnsi="Cambria Math"/>
                      <w:color w:val="000000" w:themeColor="text1"/>
                      <w:lang w:val="fr-FR"/>
                    </w:rPr>
                    <m:t>t</m:t>
                  </m:r>
                </m:e>
                <m:sub>
                  <m:f>
                    <m:fPr>
                      <m:type m:val="lin"/>
                      <m:ctrlPr>
                        <w:rPr>
                          <w:rFonts w:ascii="Cambria Math" w:hAnsi="Cambria Math"/>
                          <w:i/>
                          <w:color w:val="000000" w:themeColor="text1"/>
                          <w:lang w:val="fr-FR"/>
                        </w:rPr>
                      </m:ctrlPr>
                    </m:fPr>
                    <m:num>
                      <m:r>
                        <w:rPr>
                          <w:rFonts w:ascii="Cambria Math" w:hAnsi="Cambria Math"/>
                          <w:color w:val="000000" w:themeColor="text1"/>
                          <w:lang w:val="fr-FR"/>
                        </w:rPr>
                        <m:t>1</m:t>
                      </m:r>
                    </m:num>
                    <m:den>
                      <m:r>
                        <w:rPr>
                          <w:rFonts w:ascii="Cambria Math" w:hAnsi="Cambria Math"/>
                          <w:color w:val="000000" w:themeColor="text1"/>
                          <w:lang w:val="fr-FR"/>
                        </w:rPr>
                        <m:t>2</m:t>
                      </m:r>
                    </m:den>
                  </m:f>
                </m:sub>
              </m:sSub>
              <m:r>
                <w:rPr>
                  <w:rFonts w:ascii="Cambria Math" w:hAnsi="Cambria Math"/>
                  <w:color w:val="000000" w:themeColor="text1"/>
                  <w:lang w:val="fr-FR"/>
                </w:rPr>
                <m:t>=</m:t>
              </m:r>
              <m:f>
                <m:fPr>
                  <m:ctrlPr>
                    <w:rPr>
                      <w:rFonts w:ascii="Cambria Math" w:hAnsi="Cambria Math"/>
                      <w:i/>
                      <w:color w:val="000000" w:themeColor="text1"/>
                      <w:lang w:val="fr-FR"/>
                    </w:rPr>
                  </m:ctrlPr>
                </m:fPr>
                <m:num>
                  <m:r>
                    <m:rPr>
                      <m:sty m:val="p"/>
                    </m:rPr>
                    <w:rPr>
                      <w:rFonts w:ascii="Cambria Math" w:hAnsi="Cambria Math"/>
                      <w:color w:val="000000" w:themeColor="text1"/>
                      <w:lang w:val="fr-FR"/>
                    </w:rPr>
                    <m:t>ln⁡</m:t>
                  </m:r>
                  <m:r>
                    <w:rPr>
                      <w:rFonts w:ascii="Cambria Math" w:hAnsi="Cambria Math"/>
                      <w:color w:val="000000" w:themeColor="text1"/>
                      <w:lang w:val="fr-FR"/>
                    </w:rPr>
                    <m:t>(2)</m:t>
                  </m:r>
                </m:num>
                <m:den>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k</m:t>
                      </m:r>
                    </m:e>
                    <m:sub>
                      <m:r>
                        <w:rPr>
                          <w:rFonts w:ascii="Cambria Math" w:eastAsiaTheme="minorEastAsia" w:hAnsi="Cambria Math"/>
                          <w:color w:val="000000" w:themeColor="text1"/>
                          <w:lang w:val="fr-FR"/>
                        </w:rPr>
                        <m:t>app</m:t>
                      </m:r>
                    </m:sub>
                  </m:sSub>
                </m:den>
              </m:f>
              <m:r>
                <w:rPr>
                  <w:rFonts w:ascii="Cambria Math" w:eastAsiaTheme="minorEastAsia"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t</m:t>
                  </m:r>
                </m:e>
                <m:sub>
                  <m:f>
                    <m:fPr>
                      <m:type m:val="lin"/>
                      <m:ctrlPr>
                        <w:rPr>
                          <w:rFonts w:ascii="Cambria Math" w:hAnsi="Cambria Math"/>
                          <w:i/>
                          <w:color w:val="000000" w:themeColor="text1"/>
                          <w:lang w:val="fr-FR"/>
                        </w:rPr>
                      </m:ctrlPr>
                    </m:fPr>
                    <m:num>
                      <m:r>
                        <w:rPr>
                          <w:rFonts w:ascii="Cambria Math" w:hAnsi="Cambria Math"/>
                          <w:color w:val="000000" w:themeColor="text1"/>
                          <w:lang w:val="fr-FR"/>
                        </w:rPr>
                        <m:t>1</m:t>
                      </m:r>
                    </m:num>
                    <m:den>
                      <m:r>
                        <w:rPr>
                          <w:rFonts w:ascii="Cambria Math" w:hAnsi="Cambria Math"/>
                          <w:color w:val="000000" w:themeColor="text1"/>
                          <w:lang w:val="fr-FR"/>
                        </w:rPr>
                        <m:t>2</m:t>
                      </m:r>
                    </m:den>
                  </m:f>
                </m:sub>
              </m:sSub>
              <m:r>
                <w:rPr>
                  <w:rFonts w:ascii="Cambria Math" w:hAnsi="Cambria Math"/>
                  <w:color w:val="000000" w:themeColor="text1"/>
                  <w:lang w:val="fr-FR"/>
                </w:rPr>
                <m:t>'</m:t>
              </m:r>
              <m:r>
                <w:rPr>
                  <w:rFonts w:ascii="Cambria Math" w:hAnsi="Cambria Math"/>
                  <w:color w:val="000000" w:themeColor="text1"/>
                  <w:lang w:val="fr-FR"/>
                </w:rPr>
                <m:t>=</m:t>
              </m:r>
              <m:f>
                <m:fPr>
                  <m:ctrlPr>
                    <w:rPr>
                      <w:rFonts w:ascii="Cambria Math" w:hAnsi="Cambria Math"/>
                      <w:i/>
                      <w:color w:val="000000" w:themeColor="text1"/>
                      <w:lang w:val="fr-FR"/>
                    </w:rPr>
                  </m:ctrlPr>
                </m:fPr>
                <m:num>
                  <m:sSub>
                    <m:sSubPr>
                      <m:ctrlPr>
                        <w:rPr>
                          <w:rFonts w:ascii="Cambria Math" w:hAnsi="Cambria Math"/>
                          <w:i/>
                          <w:color w:val="000000" w:themeColor="text1"/>
                          <w:lang w:val="fr-FR"/>
                        </w:rPr>
                      </m:ctrlPr>
                    </m:sSubPr>
                    <m:e>
                      <m:r>
                        <w:rPr>
                          <w:rFonts w:ascii="Cambria Math" w:hAnsi="Cambria Math"/>
                          <w:color w:val="000000" w:themeColor="text1"/>
                          <w:lang w:val="fr-FR"/>
                        </w:rPr>
                        <m:t>t</m:t>
                      </m:r>
                    </m:e>
                    <m:sub>
                      <m:f>
                        <m:fPr>
                          <m:type m:val="lin"/>
                          <m:ctrlPr>
                            <w:rPr>
                              <w:rFonts w:ascii="Cambria Math" w:hAnsi="Cambria Math"/>
                              <w:i/>
                              <w:color w:val="000000" w:themeColor="text1"/>
                              <w:lang w:val="fr-FR"/>
                            </w:rPr>
                          </m:ctrlPr>
                        </m:fPr>
                        <m:num>
                          <m:r>
                            <w:rPr>
                              <w:rFonts w:ascii="Cambria Math" w:hAnsi="Cambria Math"/>
                              <w:color w:val="000000" w:themeColor="text1"/>
                              <w:lang w:val="fr-FR"/>
                            </w:rPr>
                            <m:t>1</m:t>
                          </m:r>
                        </m:num>
                        <m:den>
                          <m:r>
                            <w:rPr>
                              <w:rFonts w:ascii="Cambria Math" w:hAnsi="Cambria Math"/>
                              <w:color w:val="000000" w:themeColor="text1"/>
                              <w:lang w:val="fr-FR"/>
                            </w:rPr>
                            <m:t>2</m:t>
                          </m:r>
                        </m:den>
                      </m:f>
                    </m:sub>
                  </m:sSub>
                </m:num>
                <m:den>
                  <m:r>
                    <w:rPr>
                      <w:rFonts w:ascii="Cambria Math" w:eastAsiaTheme="minorEastAsia" w:hAnsi="Cambria Math"/>
                      <w:color w:val="000000" w:themeColor="text1"/>
                      <w:lang w:val="fr-FR"/>
                    </w:rPr>
                    <m:t>2</m:t>
                  </m:r>
                </m:den>
              </m:f>
            </m:oMath>
            <w:r>
              <w:rPr>
                <w:rFonts w:eastAsiaTheme="minorEastAsia"/>
                <w:color w:val="000000" w:themeColor="text1"/>
                <w:lang w:val="fr-FR"/>
              </w:rPr>
              <w:t>.</w:t>
            </w:r>
          </w:p>
        </w:tc>
      </w:tr>
    </w:tbl>
    <w:p w:rsidR="00CF4848" w:rsidRPr="00C8373F" w:rsidRDefault="00CF4848" w:rsidP="00C8373F">
      <w:pPr>
        <w:rPr>
          <w:b/>
          <w:color w:val="000000" w:themeColor="text1"/>
          <w:lang w:val="fr-FR"/>
        </w:rPr>
      </w:pPr>
    </w:p>
    <w:p w:rsidR="00C8373F" w:rsidRDefault="00C8373F" w:rsidP="001D14D7">
      <w:pPr>
        <w:rPr>
          <w:b/>
          <w:color w:val="5B9BD5" w:themeColor="accent1"/>
          <w:lang w:val="fr-FR"/>
        </w:rPr>
      </w:pPr>
      <w:r>
        <w:rPr>
          <w:b/>
          <w:color w:val="5B9BD5" w:themeColor="accent1"/>
          <w:lang w:val="fr-FR"/>
        </w:rPr>
        <w:t>EXPERIENCE 4</w:t>
      </w:r>
    </w:p>
    <w:p w:rsidR="00CF4848" w:rsidRDefault="00CF4848" w:rsidP="001D14D7">
      <w:pPr>
        <w:rPr>
          <w:color w:val="000000" w:themeColor="text1"/>
          <w:lang w:val="fr-FR"/>
        </w:rPr>
      </w:pPr>
      <w:r w:rsidRPr="00CF4848">
        <w:rPr>
          <w:color w:val="000000" w:themeColor="text1"/>
          <w:lang w:val="fr-FR"/>
        </w:rPr>
        <w:t>- Profiter du tem</w:t>
      </w:r>
      <w:r w:rsidR="00C77874">
        <w:rPr>
          <w:color w:val="000000" w:themeColor="text1"/>
          <w:lang w:val="fr-FR"/>
        </w:rPr>
        <w:t>ps de la manip pour présenter le</w:t>
      </w:r>
      <w:r w:rsidRPr="00CF4848">
        <w:rPr>
          <w:color w:val="000000" w:themeColor="text1"/>
          <w:lang w:val="fr-FR"/>
        </w:rPr>
        <w:t xml:space="preserve"> point de cours ce cette partie</w:t>
      </w:r>
      <w:r w:rsidR="00C77874">
        <w:rPr>
          <w:color w:val="000000" w:themeColor="text1"/>
          <w:lang w:val="fr-FR"/>
        </w:rPr>
        <w:t>.</w:t>
      </w:r>
    </w:p>
    <w:p w:rsidR="00C77874" w:rsidRDefault="00C77874" w:rsidP="001D14D7">
      <w:pPr>
        <w:rPr>
          <w:color w:val="000000" w:themeColor="text1"/>
          <w:lang w:val="fr-FR"/>
        </w:rPr>
      </w:pPr>
      <w:r>
        <w:rPr>
          <w:color w:val="000000" w:themeColor="text1"/>
          <w:lang w:val="fr-FR"/>
        </w:rPr>
        <w:t xml:space="preserve">- </w:t>
      </w:r>
      <w:r w:rsidRPr="00C77874">
        <w:rPr>
          <w:b/>
          <w:color w:val="000000" w:themeColor="text1"/>
          <w:lang w:val="fr-FR"/>
        </w:rPr>
        <w:t>L’évolution d’un système chimique est d’autant plus rapide que les concentrations des réactifs sont élevées. La concentration est un autre facteur cinétique</w:t>
      </w:r>
      <w:r>
        <w:rPr>
          <w:color w:val="000000" w:themeColor="text1"/>
          <w:lang w:val="fr-FR"/>
        </w:rPr>
        <w:t>.</w:t>
      </w:r>
    </w:p>
    <w:p w:rsidR="00C77874" w:rsidRDefault="00C77874" w:rsidP="00C77874">
      <w:pPr>
        <w:rPr>
          <w:color w:val="000000" w:themeColor="text1"/>
          <w:lang w:val="fr-FR"/>
        </w:rPr>
      </w:pPr>
      <w:r w:rsidRPr="004B6894">
        <w:rPr>
          <w:color w:val="000000" w:themeColor="text1"/>
          <w:lang w:val="fr-FR"/>
        </w:rPr>
        <w:t>- Montrer</w:t>
      </w:r>
      <w:r>
        <w:rPr>
          <w:color w:val="000000" w:themeColor="text1"/>
          <w:lang w:val="fr-FR"/>
        </w:rPr>
        <w:t xml:space="preserve"> une animation flash simulant une réaction chimique : </w:t>
      </w:r>
    </w:p>
    <w:p w:rsidR="00C77874" w:rsidRPr="003556D6" w:rsidRDefault="00C77874" w:rsidP="00C77874">
      <w:pPr>
        <w:rPr>
          <w:lang w:val="fr-FR"/>
        </w:rPr>
      </w:pPr>
      <w:hyperlink r:id="rId9" w:history="1">
        <w:r w:rsidRPr="00F842B0">
          <w:rPr>
            <w:rStyle w:val="Lienhypertexte"/>
            <w:lang w:val="fr-FR"/>
          </w:rPr>
          <w:t>https://www.edumedia-sciences.com/fr/media/564-facteur-cinetique</w:t>
        </w:r>
        <w:r w:rsidRPr="003556D6">
          <w:rPr>
            <w:rStyle w:val="Lienhypertexte"/>
            <w:lang w:val="fr-FR"/>
          </w:rPr>
          <w:t>*</w:t>
        </w:r>
      </w:hyperlink>
    </w:p>
    <w:p w:rsidR="00C77874" w:rsidRDefault="00C77874" w:rsidP="00C77874">
      <w:pPr>
        <w:rPr>
          <w:lang w:val="fr-FR"/>
        </w:rPr>
      </w:pPr>
      <w:r>
        <w:rPr>
          <w:lang w:val="fr-FR"/>
        </w:rPr>
        <w:lastRenderedPageBreak/>
        <w:t>- Avec une</w:t>
      </w:r>
      <w:r>
        <w:rPr>
          <w:lang w:val="fr-FR"/>
        </w:rPr>
        <w:t xml:space="preserve"> concentration</w:t>
      </w:r>
      <w:r>
        <w:rPr>
          <w:lang w:val="fr-FR"/>
        </w:rPr>
        <w:t xml:space="preserve"> plus élevée, la</w:t>
      </w:r>
      <w:r>
        <w:rPr>
          <w:lang w:val="fr-FR"/>
        </w:rPr>
        <w:t xml:space="preserve"> probabilité de chocs entre réactifs</w:t>
      </w:r>
      <w:r>
        <w:rPr>
          <w:lang w:val="fr-FR"/>
        </w:rPr>
        <w:t xml:space="preserve"> </w:t>
      </w:r>
      <w:r>
        <w:rPr>
          <w:lang w:val="fr-FR"/>
        </w:rPr>
        <w:t>augmente ce qui accélère la réaction.</w:t>
      </w:r>
    </w:p>
    <w:p w:rsidR="00C77874" w:rsidRDefault="00C77874" w:rsidP="00C77874">
      <w:pPr>
        <w:rPr>
          <w:lang w:val="fr-FR"/>
        </w:rPr>
      </w:pPr>
      <w:r>
        <w:rPr>
          <w:lang w:val="fr-FR"/>
        </w:rPr>
        <w:t xml:space="preserve">- </w:t>
      </w:r>
      <w:r w:rsidRPr="00C77874">
        <w:rPr>
          <w:b/>
          <w:lang w:val="fr-FR"/>
        </w:rPr>
        <w:t>On revient sur le résultat de l’expérience</w:t>
      </w:r>
      <w:r>
        <w:rPr>
          <w:lang w:val="fr-FR"/>
        </w:rPr>
        <w:t>. Déterminer le temps de demi-vie de l’expérience où la concentration en ions iodures est deux fois plus élevée que pour l’expérience précédente. On s’attend à un temps de demi réaction deux fois plus court.</w:t>
      </w:r>
    </w:p>
    <w:p w:rsidR="00C77874" w:rsidRDefault="00C77874" w:rsidP="00C77874">
      <w:pPr>
        <w:rPr>
          <w:lang w:val="fr-FR"/>
        </w:rPr>
      </w:pPr>
      <w:r>
        <w:rPr>
          <w:lang w:val="fr-FR"/>
        </w:rPr>
        <w:t>- On peut aussi parler d’autres facteurs cinétiques :</w:t>
      </w:r>
    </w:p>
    <w:p w:rsidR="00C77874" w:rsidRPr="00C1721B" w:rsidRDefault="00C77874" w:rsidP="00C1721B">
      <w:pPr>
        <w:pStyle w:val="Paragraphedeliste"/>
        <w:numPr>
          <w:ilvl w:val="0"/>
          <w:numId w:val="34"/>
        </w:numPr>
        <w:rPr>
          <w:color w:val="000000" w:themeColor="text1"/>
          <w:lang w:val="fr-FR"/>
        </w:rPr>
      </w:pPr>
      <w:r w:rsidRPr="00C1721B">
        <w:rPr>
          <w:lang w:val="fr-FR"/>
        </w:rPr>
        <w:t xml:space="preserve">Le </w:t>
      </w:r>
      <w:r w:rsidRPr="00C1721B">
        <w:rPr>
          <w:b/>
          <w:lang w:val="fr-FR"/>
        </w:rPr>
        <w:t>solvant</w:t>
      </w:r>
      <w:r w:rsidRPr="00C1721B">
        <w:rPr>
          <w:lang w:val="fr-FR"/>
        </w:rPr>
        <w:t> :</w:t>
      </w:r>
      <w:r w:rsidRPr="00C1721B">
        <w:rPr>
          <w:color w:val="000000" w:themeColor="text1"/>
          <w:lang w:val="fr-FR"/>
        </w:rPr>
        <w:t xml:space="preserve"> </w:t>
      </w:r>
      <w:proofErr w:type="spellStart"/>
      <w:r w:rsidRPr="00C1721B">
        <w:rPr>
          <w:color w:val="000000" w:themeColor="text1"/>
          <w:lang w:val="fr-FR"/>
        </w:rPr>
        <w:t>Hydolyse</w:t>
      </w:r>
      <w:proofErr w:type="spellEnd"/>
      <w:r w:rsidRPr="00C1721B">
        <w:rPr>
          <w:color w:val="000000" w:themeColor="text1"/>
          <w:lang w:val="fr-FR"/>
        </w:rPr>
        <w:t xml:space="preserve"> du bromure de </w:t>
      </w:r>
      <w:proofErr w:type="spellStart"/>
      <w:r w:rsidRPr="00C1721B">
        <w:rPr>
          <w:color w:val="000000" w:themeColor="text1"/>
          <w:lang w:val="fr-FR"/>
        </w:rPr>
        <w:t>tertiobutyle</w:t>
      </w:r>
      <w:proofErr w:type="spellEnd"/>
      <w:r w:rsidRPr="00C1721B">
        <w:rPr>
          <w:color w:val="000000" w:themeColor="text1"/>
          <w:lang w:val="fr-FR"/>
        </w:rPr>
        <w:t> :</w:t>
      </w:r>
    </w:p>
    <w:p w:rsidR="00C77874" w:rsidRPr="00C1721B" w:rsidRDefault="00C77874" w:rsidP="00C77874">
      <w:pPr>
        <w:rPr>
          <w:rFonts w:eastAsiaTheme="minorEastAsia"/>
          <w:color w:val="000000" w:themeColor="text1"/>
          <w:lang w:val="fr-FR"/>
        </w:rPr>
      </w:pPr>
      <m:oMathPara>
        <m:oMath>
          <m:sPre>
            <m:sPrePr>
              <m:ctrlPr>
                <w:rPr>
                  <w:rFonts w:ascii="Cambria Math" w:hAnsi="Cambria Math"/>
                  <w:i/>
                  <w:color w:val="000000" w:themeColor="text1"/>
                  <w:lang w:val="fr-FR"/>
                </w:rPr>
              </m:ctrlPr>
            </m:sPrePr>
            <m:sub/>
            <m:sup>
              <m:r>
                <w:rPr>
                  <w:rFonts w:ascii="Cambria Math" w:hAnsi="Cambria Math"/>
                  <w:color w:val="000000" w:themeColor="text1"/>
                  <w:lang w:val="fr-FR"/>
                </w:rPr>
                <m:t>t</m:t>
              </m:r>
            </m:sup>
            <m:e>
              <m:r>
                <w:rPr>
                  <w:rFonts w:ascii="Cambria Math" w:hAnsi="Cambria Math"/>
                  <w:color w:val="000000" w:themeColor="text1"/>
                  <w:lang w:val="fr-FR"/>
                </w:rPr>
                <m:t>Bu-</m:t>
              </m:r>
              <m:sSub>
                <m:sSubPr>
                  <m:ctrlPr>
                    <w:rPr>
                      <w:rFonts w:ascii="Cambria Math" w:hAnsi="Cambria Math"/>
                      <w:i/>
                      <w:color w:val="000000" w:themeColor="text1"/>
                      <w:lang w:val="fr-FR"/>
                    </w:rPr>
                  </m:ctrlPr>
                </m:sSubPr>
                <m:e>
                  <m:r>
                    <w:rPr>
                      <w:rFonts w:ascii="Cambria Math" w:hAnsi="Cambria Math"/>
                      <w:color w:val="000000" w:themeColor="text1"/>
                      <w:lang w:val="fr-FR"/>
                    </w:rPr>
                    <m:t>Br</m:t>
                  </m:r>
                </m:e>
                <m:sub>
                  <m:d>
                    <m:dPr>
                      <m:ctrlPr>
                        <w:rPr>
                          <w:rFonts w:ascii="Cambria Math" w:hAnsi="Cambria Math"/>
                          <w:i/>
                          <w:color w:val="000000" w:themeColor="text1"/>
                          <w:lang w:val="fr-FR"/>
                        </w:rPr>
                      </m:ctrlPr>
                    </m:dPr>
                    <m:e>
                      <m:r>
                        <w:rPr>
                          <w:rFonts w:ascii="Cambria Math" w:hAnsi="Cambria Math"/>
                          <w:color w:val="000000" w:themeColor="text1"/>
                          <w:lang w:val="fr-FR"/>
                        </w:rPr>
                        <m:t>solv</m:t>
                      </m:r>
                    </m:e>
                  </m:d>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r>
                <w:rPr>
                  <w:rFonts w:ascii="Cambria Math" w:hAnsi="Cambria Math"/>
                  <w:color w:val="000000" w:themeColor="text1"/>
                  <w:lang w:val="fr-FR"/>
                </w:rPr>
                <m:t>O=</m:t>
              </m:r>
              <m:sPre>
                <m:sPrePr>
                  <m:ctrlPr>
                    <w:rPr>
                      <w:rFonts w:ascii="Cambria Math" w:hAnsi="Cambria Math"/>
                      <w:i/>
                      <w:color w:val="000000" w:themeColor="text1"/>
                      <w:lang w:val="fr-FR"/>
                    </w:rPr>
                  </m:ctrlPr>
                </m:sPrePr>
                <m:sub/>
                <m:sup>
                  <m:r>
                    <w:rPr>
                      <w:rFonts w:ascii="Cambria Math" w:hAnsi="Cambria Math"/>
                      <w:color w:val="000000" w:themeColor="text1"/>
                      <w:lang w:val="fr-FR"/>
                    </w:rPr>
                    <m:t>t</m:t>
                  </m:r>
                </m:sup>
                <m:e>
                  <m:r>
                    <w:rPr>
                      <w:rFonts w:ascii="Cambria Math" w:hAnsi="Cambria Math"/>
                      <w:color w:val="000000" w:themeColor="text1"/>
                      <w:lang w:val="fr-FR"/>
                    </w:rPr>
                    <m:t>Bu</m:t>
                  </m:r>
                </m:e>
              </m:sPre>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OH</m:t>
                  </m:r>
                </m:e>
                <m:sub>
                  <m:d>
                    <m:dPr>
                      <m:ctrlPr>
                        <w:rPr>
                          <w:rFonts w:ascii="Cambria Math" w:hAnsi="Cambria Math"/>
                          <w:i/>
                          <w:color w:val="000000" w:themeColor="text1"/>
                          <w:lang w:val="fr-FR"/>
                        </w:rPr>
                      </m:ctrlPr>
                    </m:dPr>
                    <m:e>
                      <m:r>
                        <w:rPr>
                          <w:rFonts w:ascii="Cambria Math" w:hAnsi="Cambria Math"/>
                          <w:color w:val="000000" w:themeColor="text1"/>
                          <w:lang w:val="fr-FR"/>
                        </w:rPr>
                        <m:t>solv</m:t>
                      </m:r>
                    </m:e>
                  </m:d>
                </m:sub>
              </m:sSub>
              <m:r>
                <w:rPr>
                  <w:rFonts w:ascii="Cambria Math" w:hAnsi="Cambria Math"/>
                  <w:color w:val="000000" w:themeColor="text1"/>
                  <w:lang w:val="fr-FR"/>
                </w:rPr>
                <m:t>+</m:t>
              </m:r>
              <m:sSubSup>
                <m:sSubSupPr>
                  <m:ctrlPr>
                    <w:rPr>
                      <w:rFonts w:ascii="Cambria Math" w:hAnsi="Cambria Math"/>
                      <w:i/>
                      <w:color w:val="000000" w:themeColor="text1"/>
                      <w:lang w:val="fr-FR"/>
                    </w:rPr>
                  </m:ctrlPr>
                </m:sSubSupPr>
                <m:e>
                  <m:r>
                    <w:rPr>
                      <w:rFonts w:ascii="Cambria Math" w:hAnsi="Cambria Math"/>
                      <w:color w:val="000000" w:themeColor="text1"/>
                      <w:lang w:val="fr-FR"/>
                    </w:rPr>
                    <m:t>H</m:t>
                  </m:r>
                </m:e>
                <m:sub>
                  <m:r>
                    <w:rPr>
                      <w:rFonts w:ascii="Cambria Math" w:hAnsi="Cambria Math"/>
                      <w:color w:val="000000" w:themeColor="text1"/>
                      <w:lang w:val="fr-FR"/>
                    </w:rPr>
                    <m:t>(solv)</m:t>
                  </m:r>
                </m:sub>
                <m:sup>
                  <m:r>
                    <w:rPr>
                      <w:rFonts w:ascii="Cambria Math" w:hAnsi="Cambria Math"/>
                      <w:color w:val="000000" w:themeColor="text1"/>
                      <w:lang w:val="fr-FR"/>
                    </w:rPr>
                    <m:t>+</m:t>
                  </m:r>
                </m:sup>
              </m:sSubSup>
              <m:r>
                <w:rPr>
                  <w:rFonts w:ascii="Cambria Math" w:hAnsi="Cambria Math"/>
                  <w:color w:val="000000" w:themeColor="text1"/>
                  <w:lang w:val="fr-FR"/>
                </w:rPr>
                <m:t>+</m:t>
              </m:r>
              <m:sSubSup>
                <m:sSubSupPr>
                  <m:ctrlPr>
                    <w:rPr>
                      <w:rFonts w:ascii="Cambria Math" w:hAnsi="Cambria Math"/>
                      <w:i/>
                      <w:color w:val="000000" w:themeColor="text1"/>
                      <w:lang w:val="fr-FR"/>
                    </w:rPr>
                  </m:ctrlPr>
                </m:sSubSupPr>
                <m:e>
                  <m:r>
                    <w:rPr>
                      <w:rFonts w:ascii="Cambria Math" w:hAnsi="Cambria Math"/>
                      <w:color w:val="000000" w:themeColor="text1"/>
                      <w:lang w:val="fr-FR"/>
                    </w:rPr>
                    <m:t>Br</m:t>
                  </m:r>
                </m:e>
                <m:sub>
                  <m:r>
                    <w:rPr>
                      <w:rFonts w:ascii="Cambria Math" w:hAnsi="Cambria Math"/>
                      <w:color w:val="000000" w:themeColor="text1"/>
                      <w:lang w:val="fr-FR"/>
                    </w:rPr>
                    <m:t>(solv)</m:t>
                  </m:r>
                </m:sub>
                <m:sup>
                  <m:r>
                    <w:rPr>
                      <w:rFonts w:ascii="Cambria Math" w:hAnsi="Cambria Math"/>
                      <w:color w:val="000000" w:themeColor="text1"/>
                      <w:lang w:val="fr-FR"/>
                    </w:rPr>
                    <m:t>-</m:t>
                  </m:r>
                </m:sup>
              </m:sSubSup>
            </m:e>
          </m:sPre>
        </m:oMath>
      </m:oMathPara>
    </w:p>
    <w:p w:rsidR="00C1721B" w:rsidRDefault="00C1721B" w:rsidP="00C1721B">
      <w:pPr>
        <w:pStyle w:val="Paragraphedeliste"/>
        <w:rPr>
          <w:rFonts w:eastAsiaTheme="minorEastAsia"/>
          <w:color w:val="000000" w:themeColor="text1"/>
          <w:lang w:val="fr-FR"/>
        </w:rPr>
      </w:pPr>
      <w:r>
        <w:rPr>
          <w:rFonts w:eastAsiaTheme="minorEastAsia"/>
          <w:color w:val="000000" w:themeColor="text1"/>
          <w:lang w:val="fr-FR"/>
        </w:rPr>
        <w:t xml:space="preserve">Solution 1 : (20 </w:t>
      </w:r>
      <w:proofErr w:type="spellStart"/>
      <w:r>
        <w:rPr>
          <w:rFonts w:eastAsiaTheme="minorEastAsia"/>
          <w:color w:val="000000" w:themeColor="text1"/>
          <w:lang w:val="fr-FR"/>
        </w:rPr>
        <w:t>mL</w:t>
      </w:r>
      <w:proofErr w:type="spellEnd"/>
      <w:r>
        <w:rPr>
          <w:rFonts w:eastAsiaTheme="minorEastAsia"/>
          <w:color w:val="000000" w:themeColor="text1"/>
          <w:lang w:val="fr-FR"/>
        </w:rPr>
        <w:t xml:space="preserve"> d’eau + 30 </w:t>
      </w:r>
      <w:proofErr w:type="spellStart"/>
      <w:r>
        <w:rPr>
          <w:rFonts w:eastAsiaTheme="minorEastAsia"/>
          <w:color w:val="000000" w:themeColor="text1"/>
          <w:lang w:val="fr-FR"/>
        </w:rPr>
        <w:t>mL</w:t>
      </w:r>
      <w:proofErr w:type="spellEnd"/>
      <w:r>
        <w:rPr>
          <w:rFonts w:eastAsiaTheme="minorEastAsia"/>
          <w:color w:val="000000" w:themeColor="text1"/>
          <w:lang w:val="fr-FR"/>
        </w:rPr>
        <w:t xml:space="preserve"> d’acétone </w:t>
      </w:r>
      <w:r>
        <w:rPr>
          <w:noProof/>
        </w:rPr>
        <w:drawing>
          <wp:inline distT="0" distB="0" distL="0" distR="0" wp14:anchorId="12C8B52E" wp14:editId="38DB4E66">
            <wp:extent cx="627975" cy="404446"/>
            <wp:effectExtent l="0" t="0" r="1270" b="0"/>
            <wp:docPr id="9" name="Image 9" descr="File:Acetone-structural.pn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Acetone-structural.png - Wikimedia Comm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6745" cy="416535"/>
                    </a:xfrm>
                    <a:prstGeom prst="rect">
                      <a:avLst/>
                    </a:prstGeom>
                    <a:noFill/>
                    <a:ln>
                      <a:noFill/>
                    </a:ln>
                  </pic:spPr>
                </pic:pic>
              </a:graphicData>
            </a:graphic>
          </wp:inline>
        </w:drawing>
      </w:r>
      <w:r>
        <w:rPr>
          <w:rFonts w:eastAsiaTheme="minorEastAsia"/>
          <w:color w:val="000000" w:themeColor="text1"/>
          <w:lang w:val="fr-FR"/>
        </w:rPr>
        <w:t>)</w:t>
      </w:r>
    </w:p>
    <w:p w:rsidR="00C1721B" w:rsidRDefault="00C1721B" w:rsidP="00C1721B">
      <w:pPr>
        <w:pStyle w:val="Paragraphedeliste"/>
        <w:rPr>
          <w:rFonts w:eastAsiaTheme="minorEastAsia"/>
          <w:color w:val="000000" w:themeColor="text1"/>
          <w:lang w:val="fr-FR"/>
        </w:rPr>
      </w:pPr>
    </w:p>
    <w:p w:rsidR="00C1721B" w:rsidRDefault="00C1721B" w:rsidP="00C1721B">
      <w:pPr>
        <w:pStyle w:val="Paragraphedeliste"/>
        <w:rPr>
          <w:rFonts w:eastAsiaTheme="minorEastAsia"/>
          <w:color w:val="000000" w:themeColor="text1"/>
          <w:lang w:val="fr-FR"/>
        </w:rPr>
      </w:pPr>
      <w:r>
        <w:rPr>
          <w:rFonts w:eastAsiaTheme="minorEastAsia"/>
          <w:color w:val="000000" w:themeColor="text1"/>
          <w:lang w:val="fr-FR"/>
        </w:rPr>
        <w:t xml:space="preserve">Solution 2 : (30 </w:t>
      </w:r>
      <w:proofErr w:type="spellStart"/>
      <w:r>
        <w:rPr>
          <w:rFonts w:eastAsiaTheme="minorEastAsia"/>
          <w:color w:val="000000" w:themeColor="text1"/>
          <w:lang w:val="fr-FR"/>
        </w:rPr>
        <w:t>mL</w:t>
      </w:r>
      <w:proofErr w:type="spellEnd"/>
      <w:r>
        <w:rPr>
          <w:rFonts w:eastAsiaTheme="minorEastAsia"/>
          <w:color w:val="000000" w:themeColor="text1"/>
          <w:lang w:val="fr-FR"/>
        </w:rPr>
        <w:t xml:space="preserve"> d’eau + 20 </w:t>
      </w:r>
      <w:proofErr w:type="spellStart"/>
      <w:r>
        <w:rPr>
          <w:rFonts w:eastAsiaTheme="minorEastAsia"/>
          <w:color w:val="000000" w:themeColor="text1"/>
          <w:lang w:val="fr-FR"/>
        </w:rPr>
        <w:t>mL</w:t>
      </w:r>
      <w:proofErr w:type="spellEnd"/>
      <w:r>
        <w:rPr>
          <w:rFonts w:eastAsiaTheme="minorEastAsia"/>
          <w:color w:val="000000" w:themeColor="text1"/>
          <w:lang w:val="fr-FR"/>
        </w:rPr>
        <w:t xml:space="preserve"> d’acétone)</w:t>
      </w:r>
    </w:p>
    <w:p w:rsidR="00C1721B" w:rsidRDefault="00C1721B" w:rsidP="00C1721B">
      <w:pPr>
        <w:pStyle w:val="Paragraphedeliste"/>
        <w:rPr>
          <w:rFonts w:eastAsiaTheme="minorEastAsia"/>
          <w:color w:val="000000" w:themeColor="text1"/>
          <w:lang w:val="fr-FR"/>
        </w:rPr>
      </w:pPr>
    </w:p>
    <w:p w:rsidR="00C1721B" w:rsidRDefault="00C1721B" w:rsidP="00C77874">
      <w:pPr>
        <w:pStyle w:val="Paragraphedeliste"/>
        <w:numPr>
          <w:ilvl w:val="0"/>
          <w:numId w:val="36"/>
        </w:numPr>
        <w:rPr>
          <w:color w:val="000000" w:themeColor="text1"/>
          <w:lang w:val="fr-FR"/>
        </w:rPr>
      </w:pPr>
      <w:r w:rsidRPr="00C1721B">
        <w:rPr>
          <w:color w:val="000000" w:themeColor="text1"/>
          <w:lang w:val="fr-FR"/>
        </w:rPr>
        <w:t>On déduit des résultats de l’expérience</w:t>
      </w:r>
      <w:r>
        <w:rPr>
          <w:color w:val="000000" w:themeColor="text1"/>
          <w:lang w:val="fr-FR"/>
        </w:rPr>
        <w:t xml:space="preserve"> (non faite)</w:t>
      </w:r>
      <w:r w:rsidRPr="00C1721B">
        <w:rPr>
          <w:color w:val="000000" w:themeColor="text1"/>
          <w:lang w:val="fr-FR"/>
        </w:rPr>
        <w:t xml:space="preserve"> que plus le solvant est polaire (plus la proportion en acétone est grande) et plus la réaction est rapide. Ceci se comprend car l’étape cinétiquement déterminante est la formation du carbocation et les ions sont plus facilement solubilisés dans un solvant polaire.</w:t>
      </w:r>
    </w:p>
    <w:p w:rsidR="00C1721B" w:rsidRPr="00C1721B" w:rsidRDefault="00C1721B" w:rsidP="00C1721B">
      <w:pPr>
        <w:pStyle w:val="Paragraphedeliste"/>
        <w:rPr>
          <w:color w:val="000000" w:themeColor="text1"/>
          <w:lang w:val="fr-FR"/>
        </w:rPr>
      </w:pPr>
    </w:p>
    <w:p w:rsidR="00C77874" w:rsidRPr="00C77874" w:rsidRDefault="00C1721B" w:rsidP="00C77874">
      <w:pPr>
        <w:pStyle w:val="Paragraphedeliste"/>
        <w:numPr>
          <w:ilvl w:val="0"/>
          <w:numId w:val="33"/>
        </w:numPr>
        <w:rPr>
          <w:lang w:val="fr-FR"/>
        </w:rPr>
      </w:pPr>
      <w:r>
        <w:rPr>
          <w:lang w:val="fr-FR"/>
        </w:rPr>
        <w:t xml:space="preserve">Pour un </w:t>
      </w:r>
      <w:r w:rsidRPr="00C1721B">
        <w:rPr>
          <w:b/>
          <w:lang w:val="fr-FR"/>
        </w:rPr>
        <w:t xml:space="preserve">réactif solide </w:t>
      </w:r>
      <w:r w:rsidRPr="00C1721B">
        <w:rPr>
          <w:lang w:val="fr-FR"/>
        </w:rPr>
        <w:t>le</w:t>
      </w:r>
      <w:r>
        <w:rPr>
          <w:lang w:val="fr-FR"/>
        </w:rPr>
        <w:t xml:space="preserve"> facteur cinétique est l’étendu de sa </w:t>
      </w:r>
      <w:r w:rsidRPr="00C1721B">
        <w:rPr>
          <w:b/>
          <w:lang w:val="fr-FR"/>
        </w:rPr>
        <w:t>surface de contact avec les autres réactifs</w:t>
      </w:r>
      <w:r>
        <w:rPr>
          <w:lang w:val="fr-FR"/>
        </w:rPr>
        <w:t>.</w:t>
      </w:r>
    </w:p>
    <w:p w:rsidR="00802B9B" w:rsidRPr="00802B9B" w:rsidRDefault="00802B9B" w:rsidP="00802B9B">
      <w:pPr>
        <w:rPr>
          <w:lang w:val="fr-FR"/>
        </w:rPr>
      </w:pPr>
      <w:r w:rsidRPr="00802B9B">
        <w:rPr>
          <w:color w:val="00B050"/>
          <w:lang w:val="fr-FR"/>
        </w:rPr>
        <w:t>Transition :</w:t>
      </w:r>
      <w:r w:rsidRPr="00802B9B">
        <w:rPr>
          <w:lang w:val="fr-FR"/>
        </w:rPr>
        <w:t xml:space="preserve"> </w:t>
      </w:r>
      <w:r>
        <w:rPr>
          <w:lang w:val="fr-FR"/>
        </w:rPr>
        <w:t>Est-il possible d’améliorer la cinétique d’une réaction sans changer les proportions de réactifs introduits ou la température ?</w:t>
      </w:r>
    </w:p>
    <w:p w:rsidR="00C8373F" w:rsidRPr="00802B9B" w:rsidRDefault="00C8373F" w:rsidP="00802B9B">
      <w:pPr>
        <w:rPr>
          <w:b/>
          <w:color w:val="000000" w:themeColor="text1"/>
          <w:lang w:val="fr-FR"/>
        </w:rPr>
      </w:pPr>
    </w:p>
    <w:p w:rsidR="00C8373F" w:rsidRDefault="00C8373F" w:rsidP="001D14D7">
      <w:pPr>
        <w:pStyle w:val="Paragraphedeliste"/>
        <w:numPr>
          <w:ilvl w:val="0"/>
          <w:numId w:val="1"/>
        </w:numPr>
        <w:rPr>
          <w:b/>
          <w:color w:val="000000" w:themeColor="text1"/>
          <w:lang w:val="fr-FR"/>
        </w:rPr>
      </w:pPr>
      <w:r>
        <w:rPr>
          <w:b/>
          <w:color w:val="000000" w:themeColor="text1"/>
          <w:lang w:val="fr-FR"/>
        </w:rPr>
        <w:t>Utilisation d’un catalyseur</w:t>
      </w:r>
    </w:p>
    <w:p w:rsidR="00CD7611" w:rsidRDefault="00CD7611" w:rsidP="00C8373F">
      <w:pPr>
        <w:pStyle w:val="Paragraphedeliste"/>
        <w:rPr>
          <w:b/>
          <w:color w:val="000000" w:themeColor="text1"/>
          <w:lang w:val="fr-FR"/>
        </w:rPr>
      </w:pPr>
    </w:p>
    <w:p w:rsidR="00CD7611" w:rsidRDefault="00CD7611" w:rsidP="00CD7611">
      <w:pPr>
        <w:rPr>
          <w:color w:val="5B9BD5" w:themeColor="accent1"/>
          <w:lang w:val="fr-FR"/>
        </w:rPr>
      </w:pPr>
      <w:r w:rsidRPr="005B29D6">
        <w:rPr>
          <w:color w:val="5B9BD5" w:themeColor="accent1"/>
          <w:u w:val="single"/>
          <w:lang w:val="fr-FR"/>
        </w:rPr>
        <w:t>Définition (</w:t>
      </w:r>
      <w:r>
        <w:rPr>
          <w:color w:val="5B9BD5" w:themeColor="accent1"/>
          <w:u w:val="single"/>
          <w:lang w:val="fr-FR"/>
        </w:rPr>
        <w:t>catalyseur</w:t>
      </w:r>
      <w:r w:rsidRPr="005B29D6">
        <w:rPr>
          <w:color w:val="5B9BD5" w:themeColor="accent1"/>
          <w:u w:val="single"/>
          <w:lang w:val="fr-FR"/>
        </w:rPr>
        <w:t>) :</w:t>
      </w:r>
      <w:r>
        <w:rPr>
          <w:color w:val="5B9BD5" w:themeColor="accent1"/>
          <w:lang w:val="fr-FR"/>
        </w:rPr>
        <w:t xml:space="preserve"> </w:t>
      </w:r>
      <w:r>
        <w:rPr>
          <w:color w:val="5B9BD5" w:themeColor="accent1"/>
          <w:lang w:val="fr-FR"/>
        </w:rPr>
        <w:t>Un catalyseur est une espèce chimique qui diminue la durée d’une réaction chimique sans intervenir dans l’équation bilan de la réaction.</w:t>
      </w:r>
    </w:p>
    <w:p w:rsidR="00F0614D" w:rsidRPr="00F0614D" w:rsidRDefault="00F0614D" w:rsidP="00CD7611">
      <w:pPr>
        <w:rPr>
          <w:color w:val="000000" w:themeColor="text1"/>
          <w:lang w:val="fr-FR"/>
        </w:rPr>
      </w:pPr>
      <w:r w:rsidRPr="00F0614D">
        <w:rPr>
          <w:color w:val="000000" w:themeColor="text1"/>
          <w:lang w:val="fr-FR"/>
        </w:rPr>
        <w:t>- Le catalyseur interagit avec les réactifs pendant la transformation. La quantité de catalyseur est la même dans l’état final et dans l’état final : on dit que le catalyseur est régénéré. Il n’est pas nécessaire de l’introduire en grande quantité dans le mélange réactionnel.</w:t>
      </w:r>
    </w:p>
    <w:p w:rsidR="00CD7611" w:rsidRPr="00973B31" w:rsidRDefault="00973B31" w:rsidP="00973B31">
      <w:pPr>
        <w:rPr>
          <w:color w:val="000000" w:themeColor="text1"/>
          <w:lang w:val="fr-FR"/>
        </w:rPr>
      </w:pPr>
      <w:r w:rsidRPr="00973B31">
        <w:rPr>
          <w:color w:val="000000" w:themeColor="text1"/>
          <w:lang w:val="fr-FR"/>
        </w:rPr>
        <w:t>- Il existe trois types de catalyse :</w:t>
      </w:r>
    </w:p>
    <w:p w:rsidR="00973B31" w:rsidRPr="00973B31" w:rsidRDefault="00973B31" w:rsidP="00973B31">
      <w:pPr>
        <w:pStyle w:val="Paragraphedeliste"/>
        <w:numPr>
          <w:ilvl w:val="0"/>
          <w:numId w:val="33"/>
        </w:numPr>
        <w:rPr>
          <w:color w:val="000000" w:themeColor="text1"/>
          <w:lang w:val="fr-FR"/>
        </w:rPr>
      </w:pPr>
      <w:r w:rsidRPr="00973B31">
        <w:rPr>
          <w:color w:val="000000" w:themeColor="text1"/>
          <w:lang w:val="fr-FR"/>
        </w:rPr>
        <w:t xml:space="preserve">La catalyse est dite </w:t>
      </w:r>
      <w:r w:rsidRPr="00973B31">
        <w:rPr>
          <w:b/>
          <w:color w:val="000000" w:themeColor="text1"/>
          <w:lang w:val="fr-FR"/>
        </w:rPr>
        <w:t>homogène</w:t>
      </w:r>
      <w:r w:rsidRPr="00973B31">
        <w:rPr>
          <w:color w:val="000000" w:themeColor="text1"/>
          <w:lang w:val="fr-FR"/>
        </w:rPr>
        <w:t xml:space="preserve"> lorsque le catalyseur et les réactifs sont dans la même phase.</w:t>
      </w:r>
    </w:p>
    <w:p w:rsidR="00973B31" w:rsidRPr="00973B31" w:rsidRDefault="00973B31" w:rsidP="00973B31">
      <w:pPr>
        <w:pStyle w:val="Paragraphedeliste"/>
        <w:numPr>
          <w:ilvl w:val="0"/>
          <w:numId w:val="33"/>
        </w:numPr>
        <w:rPr>
          <w:color w:val="000000" w:themeColor="text1"/>
          <w:lang w:val="fr-FR"/>
        </w:rPr>
      </w:pPr>
      <w:r w:rsidRPr="00973B31">
        <w:rPr>
          <w:color w:val="000000" w:themeColor="text1"/>
          <w:lang w:val="fr-FR"/>
        </w:rPr>
        <w:t xml:space="preserve">La catalyse est dite </w:t>
      </w:r>
      <w:r w:rsidRPr="00973B31">
        <w:rPr>
          <w:b/>
          <w:color w:val="000000" w:themeColor="text1"/>
          <w:lang w:val="fr-FR"/>
        </w:rPr>
        <w:t>hétérogène</w:t>
      </w:r>
      <w:r w:rsidRPr="00973B31">
        <w:rPr>
          <w:color w:val="000000" w:themeColor="text1"/>
          <w:lang w:val="fr-FR"/>
        </w:rPr>
        <w:t xml:space="preserve"> lorsque le catalyseur est dans une phase différente de celle des réactifs.</w:t>
      </w:r>
    </w:p>
    <w:p w:rsidR="00973B31" w:rsidRPr="00973B31" w:rsidRDefault="00973B31" w:rsidP="00973B31">
      <w:pPr>
        <w:pStyle w:val="Paragraphedeliste"/>
        <w:numPr>
          <w:ilvl w:val="0"/>
          <w:numId w:val="33"/>
        </w:numPr>
        <w:rPr>
          <w:color w:val="000000" w:themeColor="text1"/>
          <w:lang w:val="fr-FR"/>
        </w:rPr>
      </w:pPr>
      <w:r w:rsidRPr="00973B31">
        <w:rPr>
          <w:color w:val="000000" w:themeColor="text1"/>
          <w:lang w:val="fr-FR"/>
        </w:rPr>
        <w:t xml:space="preserve">La catalyse est dite </w:t>
      </w:r>
      <w:r w:rsidRPr="00973B31">
        <w:rPr>
          <w:b/>
          <w:color w:val="000000" w:themeColor="text1"/>
          <w:lang w:val="fr-FR"/>
        </w:rPr>
        <w:t>enzymatique</w:t>
      </w:r>
      <w:r w:rsidRPr="00973B31">
        <w:rPr>
          <w:color w:val="000000" w:themeColor="text1"/>
          <w:lang w:val="fr-FR"/>
        </w:rPr>
        <w:t xml:space="preserve"> lorsque le catalyseur est une enzyme, c’est-à-dire une macromolécule biologique (protéine) constituée d’un enchainement d’acides </w:t>
      </w:r>
      <m:oMath>
        <m:r>
          <w:rPr>
            <w:rFonts w:ascii="Cambria Math" w:hAnsi="Cambria Math"/>
            <w:color w:val="000000" w:themeColor="text1"/>
            <w:lang w:val="fr-FR"/>
          </w:rPr>
          <m:t>α</m:t>
        </m:r>
      </m:oMath>
      <w:r w:rsidRPr="00973B31">
        <w:rPr>
          <w:rFonts w:eastAsiaTheme="minorEastAsia"/>
          <w:color w:val="000000" w:themeColor="text1"/>
          <w:lang w:val="fr-FR"/>
        </w:rPr>
        <w:t>-aminés.</w:t>
      </w:r>
    </w:p>
    <w:p w:rsidR="00973B31" w:rsidRPr="00973B31" w:rsidRDefault="00973B31" w:rsidP="00973B31">
      <w:pPr>
        <w:pStyle w:val="Paragraphedeliste"/>
        <w:rPr>
          <w:color w:val="000000" w:themeColor="text1"/>
          <w:lang w:val="fr-FR"/>
        </w:rPr>
      </w:pPr>
    </w:p>
    <w:p w:rsidR="00C8373F" w:rsidRDefault="00C8373F" w:rsidP="00C8373F">
      <w:pPr>
        <w:pStyle w:val="Paragraphedeliste"/>
        <w:numPr>
          <w:ilvl w:val="0"/>
          <w:numId w:val="31"/>
        </w:numPr>
        <w:rPr>
          <w:b/>
          <w:color w:val="000000" w:themeColor="text1"/>
          <w:lang w:val="fr-FR"/>
        </w:rPr>
      </w:pPr>
      <w:r>
        <w:rPr>
          <w:b/>
          <w:color w:val="000000" w:themeColor="text1"/>
          <w:lang w:val="fr-FR"/>
        </w:rPr>
        <w:lastRenderedPageBreak/>
        <w:t>Catalyse homogène</w:t>
      </w:r>
    </w:p>
    <w:p w:rsidR="00802B9B" w:rsidRPr="00015588" w:rsidRDefault="00802B9B" w:rsidP="00802B9B">
      <w:pPr>
        <w:pStyle w:val="Paragraphedeliste"/>
        <w:ind w:left="1440"/>
        <w:rPr>
          <w:b/>
          <w:color w:val="000000" w:themeColor="text1"/>
          <w:lang w:val="fr-FR"/>
        </w:rPr>
      </w:pPr>
    </w:p>
    <w:tbl>
      <w:tblPr>
        <w:tblStyle w:val="Grilledutableau"/>
        <w:tblW w:w="0" w:type="auto"/>
        <w:tblLook w:val="04A0" w:firstRow="1" w:lastRow="0" w:firstColumn="1" w:lastColumn="0" w:noHBand="0" w:noVBand="1"/>
      </w:tblPr>
      <w:tblGrid>
        <w:gridCol w:w="9350"/>
      </w:tblGrid>
      <w:tr w:rsidR="00802B9B" w:rsidRPr="001D14D7" w:rsidTr="004558AA">
        <w:tc>
          <w:tcPr>
            <w:tcW w:w="9350" w:type="dxa"/>
          </w:tcPr>
          <w:p w:rsidR="00802B9B" w:rsidRDefault="00802B9B" w:rsidP="004558AA">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w:t>
            </w:r>
            <w:proofErr w:type="spellStart"/>
            <w:r>
              <w:rPr>
                <w:rFonts w:eastAsiaTheme="minorEastAsia"/>
                <w:color w:val="000000" w:themeColor="text1"/>
                <w:lang w:val="fr-FR"/>
              </w:rPr>
              <w:t>dismutation</w:t>
            </w:r>
            <w:proofErr w:type="spellEnd"/>
            <w:r>
              <w:rPr>
                <w:rFonts w:eastAsiaTheme="minorEastAsia"/>
                <w:color w:val="000000" w:themeColor="text1"/>
                <w:lang w:val="fr-FR"/>
              </w:rPr>
              <w:t xml:space="preserve"> de l’eau oxygénée par </w:t>
            </w:r>
            <w:r w:rsidR="00B13852">
              <w:rPr>
                <w:rFonts w:eastAsiaTheme="minorEastAsia"/>
                <w:color w:val="000000" w:themeColor="text1"/>
                <w:lang w:val="fr-FR"/>
              </w:rPr>
              <w:t>catalyse homogène</w:t>
            </w:r>
            <w:r>
              <w:rPr>
                <w:rFonts w:eastAsiaTheme="minorEastAsia"/>
                <w:color w:val="000000" w:themeColor="text1"/>
                <w:lang w:val="fr-FR"/>
              </w:rPr>
              <w:t>)</w:t>
            </w:r>
          </w:p>
          <w:p w:rsidR="00802B9B" w:rsidRDefault="00802B9B" w:rsidP="004558AA">
            <w:pPr>
              <w:rPr>
                <w:rFonts w:eastAsiaTheme="minorEastAsia"/>
                <w:color w:val="000000" w:themeColor="text1"/>
                <w:lang w:val="fr-FR"/>
              </w:rPr>
            </w:pPr>
          </w:p>
          <w:p w:rsidR="00802B9B" w:rsidRDefault="00802B9B" w:rsidP="00B13852">
            <w:pPr>
              <w:rPr>
                <w:rFonts w:eastAsiaTheme="minorEastAsia"/>
                <w:color w:val="000000" w:themeColor="text1"/>
                <w:lang w:val="fr-FR"/>
              </w:rPr>
            </w:pPr>
            <w:r>
              <w:rPr>
                <w:rFonts w:eastAsiaTheme="minorEastAsia"/>
                <w:color w:val="000000" w:themeColor="text1"/>
                <w:lang w:val="fr-FR"/>
              </w:rPr>
              <w:t xml:space="preserve">-  </w:t>
            </w:r>
            <w:r w:rsidR="00B13852">
              <w:rPr>
                <w:rFonts w:eastAsiaTheme="minorEastAsia"/>
                <w:color w:val="000000" w:themeColor="text1"/>
                <w:lang w:val="fr-FR"/>
              </w:rPr>
              <w:t xml:space="preserve">Dans un tube à essai contenant 4 </w:t>
            </w:r>
            <w:proofErr w:type="spellStart"/>
            <w:r w:rsidR="00B13852">
              <w:rPr>
                <w:rFonts w:eastAsiaTheme="minorEastAsia"/>
                <w:color w:val="000000" w:themeColor="text1"/>
                <w:lang w:val="fr-FR"/>
              </w:rPr>
              <w:t>mL</w:t>
            </w:r>
            <w:proofErr w:type="spellEnd"/>
            <w:r w:rsidR="00B13852">
              <w:rPr>
                <w:rFonts w:eastAsiaTheme="minorEastAsia"/>
                <w:color w:val="000000" w:themeColor="text1"/>
                <w:lang w:val="fr-FR"/>
              </w:rPr>
              <w:t xml:space="preserve"> d’eau oxygénée à 110 volumes, introduire quelques gouttes d’un</w:t>
            </w:r>
            <w:r w:rsidR="005C5F65">
              <w:rPr>
                <w:rFonts w:eastAsiaTheme="minorEastAsia"/>
                <w:color w:val="000000" w:themeColor="text1"/>
                <w:lang w:val="fr-FR"/>
              </w:rPr>
              <w:t>e</w:t>
            </w:r>
            <w:r w:rsidR="00B13852">
              <w:rPr>
                <w:rFonts w:eastAsiaTheme="minorEastAsia"/>
                <w:color w:val="000000" w:themeColor="text1"/>
                <w:lang w:val="fr-FR"/>
              </w:rPr>
              <w:t xml:space="preserve"> solution d</w:t>
            </w:r>
            <w:r w:rsidR="005C5F65">
              <w:rPr>
                <w:rFonts w:eastAsiaTheme="minorEastAsia"/>
                <w:color w:val="000000" w:themeColor="text1"/>
                <w:lang w:val="fr-FR"/>
              </w:rPr>
              <w:t xml:space="preserve">e fer (II) (sel de </w:t>
            </w:r>
            <w:proofErr w:type="spellStart"/>
            <w:r w:rsidR="005C5F65">
              <w:rPr>
                <w:rFonts w:eastAsiaTheme="minorEastAsia"/>
                <w:color w:val="000000" w:themeColor="text1"/>
                <w:lang w:val="fr-FR"/>
              </w:rPr>
              <w:t>Mohr</w:t>
            </w:r>
            <w:proofErr w:type="spellEnd"/>
            <w:r w:rsidR="005C5F65">
              <w:rPr>
                <w:rFonts w:eastAsiaTheme="minorEastAsia"/>
                <w:color w:val="000000" w:themeColor="text1"/>
                <w:lang w:val="fr-FR"/>
              </w:rPr>
              <w:t xml:space="preserve"> :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4</m:t>
                      </m:r>
                    </m:sub>
                  </m:sSub>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2</m:t>
                  </m:r>
                </m:sub>
              </m:s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Fe</m:t>
                  </m:r>
                </m:e>
                <m:sup>
                  <m:r>
                    <w:rPr>
                      <w:rFonts w:ascii="Cambria Math" w:eastAsiaTheme="minorEastAsia" w:hAnsi="Cambria Math"/>
                      <w:color w:val="000000" w:themeColor="text1"/>
                      <w:lang w:val="fr-FR"/>
                    </w:rPr>
                    <m:t>II</m:t>
                  </m:r>
                </m:sup>
              </m:sSup>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t>
                  </m:r>
                  <m:r>
                    <w:rPr>
                      <w:rFonts w:ascii="Cambria Math" w:eastAsiaTheme="minorEastAsia" w:hAnsi="Cambria Math"/>
                      <w:color w:val="000000" w:themeColor="text1"/>
                      <w:lang w:val="fr-FR"/>
                    </w:rPr>
                    <m:t>S</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4</m:t>
                      </m:r>
                    </m:sub>
                  </m:sSub>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2</m:t>
                  </m:r>
                </m:sub>
              </m:sSub>
              <m:r>
                <w:rPr>
                  <w:rFonts w:ascii="Cambria Math" w:eastAsiaTheme="minorEastAsia" w:hAnsi="Cambria Math"/>
                  <w:color w:val="000000" w:themeColor="text1"/>
                  <w:lang w:val="fr-FR"/>
                </w:rPr>
                <m:t>)</m:t>
              </m:r>
            </m:oMath>
            <w:r w:rsidR="005C5F65">
              <w:rPr>
                <w:rFonts w:eastAsiaTheme="minorEastAsia"/>
                <w:color w:val="000000" w:themeColor="text1"/>
                <w:lang w:val="fr-FR"/>
              </w:rPr>
              <w:t xml:space="preserve"> à </w:t>
            </w:r>
            <m:oMath>
              <m:r>
                <w:rPr>
                  <w:rFonts w:ascii="Cambria Math" w:eastAsiaTheme="minorEastAsia" w:hAnsi="Cambria Math"/>
                  <w:color w:val="000000" w:themeColor="text1"/>
                  <w:lang w:val="fr-FR"/>
                </w:rPr>
                <m:t xml:space="preserve">0,1 </m:t>
              </m:r>
              <m:r>
                <m:rPr>
                  <m:sty m:val="p"/>
                </m:rPr>
                <w:rPr>
                  <w:rFonts w:ascii="Cambria Math" w:eastAsiaTheme="minorEastAsia" w:hAnsi="Cambria Math"/>
                  <w:color w:val="000000" w:themeColor="text1"/>
                  <w:lang w:val="fr-FR"/>
                </w:rPr>
                <m:t>mol.</m:t>
              </m:r>
              <m:sSup>
                <m:sSupPr>
                  <m:ctrlPr>
                    <w:rPr>
                      <w:rFonts w:ascii="Cambria Math" w:eastAsiaTheme="minorEastAsia" w:hAnsi="Cambria Math"/>
                      <w:color w:val="000000" w:themeColor="text1"/>
                      <w:lang w:val="fr-FR"/>
                    </w:rPr>
                  </m:ctrlPr>
                </m:sSupPr>
                <m:e>
                  <m:r>
                    <m:rPr>
                      <m:sty m:val="p"/>
                    </m:rPr>
                    <w:rPr>
                      <w:rFonts w:ascii="Cambria Math" w:eastAsiaTheme="minorEastAsia" w:hAnsi="Cambria Math"/>
                      <w:color w:val="000000" w:themeColor="text1"/>
                      <w:lang w:val="fr-FR"/>
                    </w:rPr>
                    <m:t>L</m:t>
                  </m:r>
                </m:e>
                <m:sup>
                  <m:r>
                    <m:rPr>
                      <m:sty m:val="p"/>
                    </m:rPr>
                    <w:rPr>
                      <w:rFonts w:ascii="Cambria Math" w:eastAsiaTheme="minorEastAsia" w:hAnsi="Cambria Math"/>
                      <w:color w:val="000000" w:themeColor="text1"/>
                      <w:lang w:val="fr-FR"/>
                    </w:rPr>
                    <m:t>-1</m:t>
                  </m:r>
                </m:sup>
              </m:sSup>
            </m:oMath>
            <w:r w:rsidR="005C5F65">
              <w:rPr>
                <w:rFonts w:eastAsiaTheme="minorEastAsia"/>
                <w:color w:val="000000" w:themeColor="text1"/>
                <w:lang w:val="fr-FR"/>
              </w:rPr>
              <w:t xml:space="preserve">. Cette dernière solution a une couleur verte (ions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Fe</m:t>
                  </m:r>
                </m:e>
                <m:sup>
                  <m:r>
                    <w:rPr>
                      <w:rFonts w:ascii="Cambria Math" w:eastAsiaTheme="minorEastAsia" w:hAnsi="Cambria Math"/>
                      <w:color w:val="000000" w:themeColor="text1"/>
                      <w:lang w:val="fr-FR"/>
                    </w:rPr>
                    <m:t>2+</m:t>
                  </m:r>
                </m:sup>
              </m:sSup>
            </m:oMath>
            <w:r w:rsidR="005C5F65">
              <w:rPr>
                <w:rFonts w:eastAsiaTheme="minorEastAsia"/>
                <w:color w:val="000000" w:themeColor="text1"/>
                <w:lang w:val="fr-FR"/>
              </w:rPr>
              <w:t>).</w:t>
            </w:r>
          </w:p>
          <w:p w:rsidR="005C5F65" w:rsidRDefault="005C5F65" w:rsidP="00B13852">
            <w:pPr>
              <w:rPr>
                <w:rFonts w:eastAsiaTheme="minorEastAsia"/>
                <w:color w:val="000000" w:themeColor="text1"/>
                <w:lang w:val="fr-FR"/>
              </w:rPr>
            </w:pPr>
            <w:r>
              <w:rPr>
                <w:rFonts w:eastAsiaTheme="minorEastAsia"/>
                <w:color w:val="000000" w:themeColor="text1"/>
                <w:lang w:val="fr-FR"/>
              </w:rPr>
              <w:t xml:space="preserve">- On observe que la solution devient orangée (ions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Fe</m:t>
                  </m:r>
                </m:e>
                <m:sup>
                  <m:r>
                    <w:rPr>
                      <w:rFonts w:ascii="Cambria Math" w:eastAsiaTheme="minorEastAsia" w:hAnsi="Cambria Math"/>
                      <w:color w:val="000000" w:themeColor="text1"/>
                      <w:lang w:val="fr-FR"/>
                    </w:rPr>
                    <m:t>3</m:t>
                  </m:r>
                  <m:r>
                    <w:rPr>
                      <w:rFonts w:ascii="Cambria Math" w:eastAsiaTheme="minorEastAsia" w:hAnsi="Cambria Math"/>
                      <w:color w:val="000000" w:themeColor="text1"/>
                      <w:lang w:val="fr-FR"/>
                    </w:rPr>
                    <m:t>+</m:t>
                  </m:r>
                </m:sup>
              </m:sSup>
            </m:oMath>
            <w:r>
              <w:rPr>
                <w:rFonts w:eastAsiaTheme="minorEastAsia"/>
                <w:color w:val="000000" w:themeColor="text1"/>
                <w:lang w:val="fr-FR"/>
              </w:rPr>
              <w:t>) et un abondant dégagement gazeux se produit.</w:t>
            </w:r>
          </w:p>
          <w:p w:rsidR="005C5F65" w:rsidRPr="00E35499" w:rsidRDefault="005C5F65" w:rsidP="00B13852">
            <w:pPr>
              <w:rPr>
                <w:lang w:val="fr-FR"/>
              </w:rPr>
            </w:pPr>
            <w:r>
              <w:rPr>
                <w:rFonts w:eastAsiaTheme="minorEastAsia"/>
                <w:color w:val="000000" w:themeColor="text1"/>
                <w:lang w:val="fr-FR"/>
              </w:rPr>
              <w:t>- On peut caractériser ce gaz en plaçant une allumette allumée à proximité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2</m:t>
                  </m:r>
                </m:sub>
              </m:sSub>
              <m:r>
                <w:rPr>
                  <w:rFonts w:ascii="Cambria Math" w:eastAsiaTheme="minorEastAsia" w:hAnsi="Cambria Math"/>
                  <w:color w:val="000000" w:themeColor="text1"/>
                  <w:lang w:val="fr-FR"/>
                </w:rPr>
                <m:t xml:space="preserve"> </m:t>
              </m:r>
            </m:oMath>
            <w:r>
              <w:rPr>
                <w:rFonts w:eastAsiaTheme="minorEastAsia"/>
                <w:color w:val="000000" w:themeColor="text1"/>
                <w:lang w:val="fr-FR"/>
              </w:rPr>
              <w:t>agit comme comburant).</w:t>
            </w:r>
          </w:p>
          <w:p w:rsidR="00802B9B" w:rsidRDefault="00802B9B" w:rsidP="004558AA">
            <w:pPr>
              <w:rPr>
                <w:rFonts w:eastAsiaTheme="minorEastAsia"/>
                <w:color w:val="FF0000"/>
                <w:lang w:val="fr-FR"/>
              </w:rPr>
            </w:pPr>
          </w:p>
        </w:tc>
      </w:tr>
    </w:tbl>
    <w:p w:rsidR="00802B9B" w:rsidRPr="00015588" w:rsidRDefault="00802B9B" w:rsidP="00802B9B">
      <w:pPr>
        <w:rPr>
          <w:b/>
          <w:color w:val="000000" w:themeColor="text1"/>
          <w:lang w:val="fr-FR"/>
        </w:rPr>
      </w:pPr>
    </w:p>
    <w:p w:rsidR="00802B9B" w:rsidRPr="00015588" w:rsidRDefault="00802B9B" w:rsidP="00802B9B">
      <w:pPr>
        <w:rPr>
          <w:b/>
          <w:color w:val="5B9BD5" w:themeColor="accent1"/>
          <w:lang w:val="fr-FR"/>
        </w:rPr>
      </w:pPr>
      <w:r>
        <w:rPr>
          <w:b/>
          <w:color w:val="5B9BD5" w:themeColor="accent1"/>
          <w:lang w:val="fr-FR"/>
        </w:rPr>
        <w:t>EXPERIENCE 5</w:t>
      </w:r>
    </w:p>
    <w:p w:rsidR="00C8373F" w:rsidRPr="00EA5614" w:rsidRDefault="005C5F65" w:rsidP="00C8373F">
      <w:pPr>
        <w:rPr>
          <w:color w:val="FF0000"/>
          <w:lang w:val="fr-FR"/>
        </w:rPr>
      </w:pPr>
      <w:r w:rsidRPr="00EA5614">
        <w:rPr>
          <w:color w:val="FF0000"/>
          <w:lang w:val="fr-FR"/>
        </w:rPr>
        <w:t xml:space="preserve">Montrer slide 2 qui explique étape du mécanisme et régénération </w:t>
      </w:r>
      <w:r w:rsidR="00EA5614" w:rsidRPr="00EA5614">
        <w:rPr>
          <w:color w:val="FF0000"/>
          <w:lang w:val="fr-FR"/>
        </w:rPr>
        <w:t>du catalyseur.</w:t>
      </w:r>
      <w:r w:rsidR="006403FA">
        <w:rPr>
          <w:color w:val="FF0000"/>
          <w:lang w:val="fr-FR"/>
        </w:rPr>
        <w:t xml:space="preserve"> On voit que les ions </w:t>
      </w:r>
      <m:oMath>
        <m:sSup>
          <m:sSupPr>
            <m:ctrlPr>
              <w:rPr>
                <w:rFonts w:ascii="Cambria Math" w:hAnsi="Cambria Math"/>
                <w:i/>
                <w:color w:val="FF0000"/>
                <w:lang w:val="fr-FR"/>
              </w:rPr>
            </m:ctrlPr>
          </m:sSupPr>
          <m:e>
            <m:r>
              <w:rPr>
                <w:rFonts w:ascii="Cambria Math" w:hAnsi="Cambria Math"/>
                <w:color w:val="FF0000"/>
                <w:lang w:val="fr-FR"/>
              </w:rPr>
              <m:t>Fe</m:t>
            </m:r>
          </m:e>
          <m:sup>
            <m:r>
              <w:rPr>
                <w:rFonts w:ascii="Cambria Math" w:hAnsi="Cambria Math"/>
                <w:color w:val="FF0000"/>
                <w:lang w:val="fr-FR"/>
              </w:rPr>
              <m:t>2+</m:t>
            </m:r>
          </m:sup>
        </m:sSup>
      </m:oMath>
      <w:r w:rsidR="006403FA">
        <w:rPr>
          <w:rFonts w:eastAsiaTheme="minorEastAsia"/>
          <w:color w:val="FF0000"/>
          <w:lang w:val="fr-FR"/>
        </w:rPr>
        <w:t>n’apparaissent pas dans l’équation bilan.</w:t>
      </w:r>
      <w:bookmarkStart w:id="0" w:name="_GoBack"/>
      <w:bookmarkEnd w:id="0"/>
    </w:p>
    <w:p w:rsidR="00C8373F" w:rsidRDefault="00C8373F" w:rsidP="00C8373F">
      <w:pPr>
        <w:pStyle w:val="Paragraphedeliste"/>
        <w:numPr>
          <w:ilvl w:val="0"/>
          <w:numId w:val="31"/>
        </w:numPr>
        <w:rPr>
          <w:b/>
          <w:color w:val="000000" w:themeColor="text1"/>
          <w:lang w:val="fr-FR"/>
        </w:rPr>
      </w:pPr>
      <w:r>
        <w:rPr>
          <w:b/>
          <w:color w:val="000000" w:themeColor="text1"/>
          <w:lang w:val="fr-FR"/>
        </w:rPr>
        <w:t>Catalyse h</w:t>
      </w:r>
      <w:r>
        <w:rPr>
          <w:b/>
          <w:color w:val="000000" w:themeColor="text1"/>
          <w:lang w:val="fr-FR"/>
        </w:rPr>
        <w:t>étérogène</w:t>
      </w:r>
    </w:p>
    <w:p w:rsidR="00802B9B" w:rsidRPr="00015588" w:rsidRDefault="00802B9B" w:rsidP="00802B9B">
      <w:pPr>
        <w:pStyle w:val="Paragraphedeliste"/>
        <w:ind w:left="1440"/>
        <w:rPr>
          <w:b/>
          <w:color w:val="000000" w:themeColor="text1"/>
          <w:lang w:val="fr-FR"/>
        </w:rPr>
      </w:pPr>
    </w:p>
    <w:tbl>
      <w:tblPr>
        <w:tblStyle w:val="Grilledutableau"/>
        <w:tblW w:w="0" w:type="auto"/>
        <w:tblLook w:val="04A0" w:firstRow="1" w:lastRow="0" w:firstColumn="1" w:lastColumn="0" w:noHBand="0" w:noVBand="1"/>
      </w:tblPr>
      <w:tblGrid>
        <w:gridCol w:w="9350"/>
      </w:tblGrid>
      <w:tr w:rsidR="00802B9B" w:rsidRPr="001D14D7" w:rsidTr="004558AA">
        <w:tc>
          <w:tcPr>
            <w:tcW w:w="9350" w:type="dxa"/>
          </w:tcPr>
          <w:p w:rsidR="00802B9B" w:rsidRDefault="00802B9B" w:rsidP="004558AA">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w:t>
            </w:r>
            <w:proofErr w:type="spellStart"/>
            <w:r>
              <w:rPr>
                <w:rFonts w:eastAsiaTheme="minorEastAsia"/>
                <w:color w:val="000000" w:themeColor="text1"/>
                <w:lang w:val="fr-FR"/>
              </w:rPr>
              <w:t>dismutation</w:t>
            </w:r>
            <w:proofErr w:type="spellEnd"/>
            <w:r>
              <w:rPr>
                <w:rFonts w:eastAsiaTheme="minorEastAsia"/>
                <w:color w:val="000000" w:themeColor="text1"/>
                <w:lang w:val="fr-FR"/>
              </w:rPr>
              <w:t xml:space="preserve"> de l’eau oxygénée par </w:t>
            </w:r>
            <w:r w:rsidR="00B13852">
              <w:rPr>
                <w:rFonts w:eastAsiaTheme="minorEastAsia"/>
                <w:color w:val="000000" w:themeColor="text1"/>
                <w:lang w:val="fr-FR"/>
              </w:rPr>
              <w:t>catalyse hétérogène</w:t>
            </w:r>
            <w:r>
              <w:rPr>
                <w:rFonts w:eastAsiaTheme="minorEastAsia"/>
                <w:color w:val="000000" w:themeColor="text1"/>
                <w:lang w:val="fr-FR"/>
              </w:rPr>
              <w:t>)</w:t>
            </w:r>
          </w:p>
          <w:p w:rsidR="00802B9B" w:rsidRDefault="00802B9B" w:rsidP="004558AA">
            <w:pPr>
              <w:rPr>
                <w:rFonts w:eastAsiaTheme="minorEastAsia"/>
                <w:color w:val="000000" w:themeColor="text1"/>
                <w:lang w:val="fr-FR"/>
              </w:rPr>
            </w:pPr>
          </w:p>
          <w:p w:rsidR="00B13852" w:rsidRDefault="00B13852" w:rsidP="004558AA">
            <w:pPr>
              <w:rPr>
                <w:rFonts w:eastAsiaTheme="minorEastAsia"/>
                <w:color w:val="000000" w:themeColor="text1"/>
                <w:lang w:val="fr-FR"/>
              </w:rPr>
            </w:pPr>
            <w:r>
              <w:rPr>
                <w:rFonts w:eastAsiaTheme="minorEastAsia"/>
                <w:color w:val="000000" w:themeColor="text1"/>
                <w:lang w:val="fr-FR"/>
              </w:rPr>
              <w:t xml:space="preserve">- Dans un tube à essai contenant 4 </w:t>
            </w:r>
            <w:proofErr w:type="spellStart"/>
            <w:r>
              <w:rPr>
                <w:rFonts w:eastAsiaTheme="minorEastAsia"/>
                <w:color w:val="000000" w:themeColor="text1"/>
                <w:lang w:val="fr-FR"/>
              </w:rPr>
              <w:t>mL</w:t>
            </w:r>
            <w:proofErr w:type="spellEnd"/>
            <w:r>
              <w:rPr>
                <w:rFonts w:eastAsiaTheme="minorEastAsia"/>
                <w:color w:val="000000" w:themeColor="text1"/>
                <w:lang w:val="fr-FR"/>
              </w:rPr>
              <w:t xml:space="preserve"> d’eau oxygénée à 110 volumes, introduire un fil de platine (apparemment cela marche mieux avec l’argent) </w:t>
            </w:r>
          </w:p>
          <w:p w:rsidR="00802B9B" w:rsidRPr="00E35499" w:rsidRDefault="00802B9B" w:rsidP="004558AA">
            <w:pPr>
              <w:rPr>
                <w:lang w:val="fr-FR"/>
              </w:rPr>
            </w:pPr>
            <w:r>
              <w:rPr>
                <w:lang w:val="fr-FR"/>
              </w:rPr>
              <w:t xml:space="preserve">- On observe qu’avant rien ne se produisait et qu’après ajout </w:t>
            </w:r>
            <w:r w:rsidR="00B13852">
              <w:rPr>
                <w:lang w:val="fr-FR"/>
              </w:rPr>
              <w:t>du fil de platine il y a un abondant dégagement de dioxygène</w:t>
            </w:r>
          </w:p>
          <w:p w:rsidR="00B13852" w:rsidRPr="00B13852" w:rsidRDefault="00B13852" w:rsidP="00B13852">
            <w:pPr>
              <w:rPr>
                <w:rFonts w:eastAsiaTheme="minorEastAsia"/>
                <w:color w:val="000000" w:themeColor="text1"/>
                <w:lang w:val="fr-FR"/>
              </w:rPr>
            </w:pPr>
            <m:oMathPara>
              <m:oMath>
                <m:r>
                  <w:rPr>
                    <w:rFonts w:ascii="Cambria Math" w:hAnsi="Cambria Math"/>
                    <w:color w:val="000000" w:themeColor="text1"/>
                    <w:lang w:val="fr-FR"/>
                  </w:rPr>
                  <m:t>2</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2H</m:t>
                    </m:r>
                  </m:e>
                  <m:sub>
                    <m:r>
                      <w:rPr>
                        <w:rFonts w:ascii="Cambria Math" w:hAnsi="Cambria Math"/>
                        <w:color w:val="000000" w:themeColor="text1"/>
                        <w:lang w:val="fr-FR"/>
                      </w:rPr>
                      <m:t>2</m:t>
                    </m:r>
                  </m:sub>
                </m:sSub>
                <m:r>
                  <w:rPr>
                    <w:rFonts w:ascii="Cambria Math" w:hAnsi="Cambria Math"/>
                    <w:color w:val="000000" w:themeColor="text1"/>
                    <w:lang w:val="fr-FR"/>
                  </w:rPr>
                  <m:t>O+</m:t>
                </m:r>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m:t>
                    </m:r>
                  </m:sub>
                </m:sSub>
              </m:oMath>
            </m:oMathPara>
          </w:p>
          <w:p w:rsidR="00B13852" w:rsidRPr="00ED0B84" w:rsidRDefault="00B13852" w:rsidP="00B13852">
            <w:pPr>
              <w:rPr>
                <w:color w:val="000000" w:themeColor="text1"/>
                <w:lang w:val="fr-FR"/>
              </w:rPr>
            </w:pPr>
            <w:r>
              <w:rPr>
                <w:rFonts w:eastAsiaTheme="minorEastAsia"/>
                <w:color w:val="000000" w:themeColor="text1"/>
                <w:lang w:val="fr-FR"/>
              </w:rPr>
              <w:t>- Un fois la réaction faire montrer que l’on peut récupérer le fil de platine et qu’il n’a pas changé de masse (je ne sais pas si c’est très convaincant…)</w:t>
            </w:r>
          </w:p>
          <w:p w:rsidR="00802B9B" w:rsidRDefault="00802B9B" w:rsidP="004558AA">
            <w:pPr>
              <w:rPr>
                <w:rFonts w:eastAsiaTheme="minorEastAsia"/>
                <w:color w:val="FF0000"/>
                <w:lang w:val="fr-FR"/>
              </w:rPr>
            </w:pPr>
          </w:p>
        </w:tc>
      </w:tr>
    </w:tbl>
    <w:p w:rsidR="00802B9B" w:rsidRPr="00015588" w:rsidRDefault="00802B9B" w:rsidP="00802B9B">
      <w:pPr>
        <w:rPr>
          <w:b/>
          <w:color w:val="000000" w:themeColor="text1"/>
          <w:lang w:val="fr-FR"/>
        </w:rPr>
      </w:pPr>
    </w:p>
    <w:p w:rsidR="00802B9B" w:rsidRPr="00015588" w:rsidRDefault="00802B9B" w:rsidP="00802B9B">
      <w:pPr>
        <w:rPr>
          <w:b/>
          <w:color w:val="5B9BD5" w:themeColor="accent1"/>
          <w:lang w:val="fr-FR"/>
        </w:rPr>
      </w:pPr>
      <w:r>
        <w:rPr>
          <w:b/>
          <w:color w:val="5B9BD5" w:themeColor="accent1"/>
          <w:lang w:val="fr-FR"/>
        </w:rPr>
        <w:t>EXPERIENCE 6</w:t>
      </w:r>
    </w:p>
    <w:p w:rsidR="00C8373F" w:rsidRDefault="00C8373F" w:rsidP="00C8373F">
      <w:pPr>
        <w:rPr>
          <w:b/>
          <w:color w:val="000000" w:themeColor="text1"/>
          <w:lang w:val="fr-FR"/>
        </w:rPr>
      </w:pPr>
    </w:p>
    <w:p w:rsidR="00015588" w:rsidRPr="00015588" w:rsidRDefault="00C8373F" w:rsidP="00015588">
      <w:pPr>
        <w:pStyle w:val="Paragraphedeliste"/>
        <w:numPr>
          <w:ilvl w:val="0"/>
          <w:numId w:val="31"/>
        </w:numPr>
        <w:rPr>
          <w:b/>
          <w:color w:val="000000" w:themeColor="text1"/>
          <w:lang w:val="fr-FR"/>
        </w:rPr>
      </w:pPr>
      <w:r>
        <w:rPr>
          <w:b/>
          <w:color w:val="000000" w:themeColor="text1"/>
          <w:lang w:val="fr-FR"/>
        </w:rPr>
        <w:t xml:space="preserve">Catalyse </w:t>
      </w:r>
      <w:r>
        <w:rPr>
          <w:b/>
          <w:color w:val="000000" w:themeColor="text1"/>
          <w:lang w:val="fr-FR"/>
        </w:rPr>
        <w:t>enzymatique</w:t>
      </w:r>
    </w:p>
    <w:tbl>
      <w:tblPr>
        <w:tblStyle w:val="Grilledutableau"/>
        <w:tblW w:w="0" w:type="auto"/>
        <w:tblLook w:val="04A0" w:firstRow="1" w:lastRow="0" w:firstColumn="1" w:lastColumn="0" w:noHBand="0" w:noVBand="1"/>
      </w:tblPr>
      <w:tblGrid>
        <w:gridCol w:w="9350"/>
      </w:tblGrid>
      <w:tr w:rsidR="00015588" w:rsidRPr="001D14D7" w:rsidTr="004558AA">
        <w:tc>
          <w:tcPr>
            <w:tcW w:w="9350" w:type="dxa"/>
          </w:tcPr>
          <w:p w:rsidR="00015588" w:rsidRDefault="00015588" w:rsidP="004558AA">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w:t>
            </w:r>
            <w:proofErr w:type="spellStart"/>
            <w:r>
              <w:rPr>
                <w:rFonts w:eastAsiaTheme="minorEastAsia"/>
                <w:color w:val="000000" w:themeColor="text1"/>
                <w:lang w:val="fr-FR"/>
              </w:rPr>
              <w:t>dismutation</w:t>
            </w:r>
            <w:proofErr w:type="spellEnd"/>
            <w:r>
              <w:rPr>
                <w:rFonts w:eastAsiaTheme="minorEastAsia"/>
                <w:color w:val="000000" w:themeColor="text1"/>
                <w:lang w:val="fr-FR"/>
              </w:rPr>
              <w:t xml:space="preserve"> de l’eau oxygénée par une enzyme d’un navet)</w:t>
            </w:r>
          </w:p>
          <w:p w:rsidR="00015588" w:rsidRDefault="00015588" w:rsidP="004558AA">
            <w:pPr>
              <w:rPr>
                <w:rFonts w:eastAsiaTheme="minorEastAsia"/>
                <w:color w:val="000000" w:themeColor="text1"/>
                <w:lang w:val="fr-FR"/>
              </w:rPr>
            </w:pPr>
          </w:p>
          <w:p w:rsidR="00015588" w:rsidRDefault="00015588" w:rsidP="004558AA">
            <w:pPr>
              <w:rPr>
                <w:lang w:val="fr-FR"/>
              </w:rPr>
            </w:pPr>
            <w:r>
              <w:rPr>
                <w:rFonts w:eastAsiaTheme="minorEastAsia"/>
                <w:color w:val="000000" w:themeColor="text1"/>
                <w:lang w:val="fr-FR"/>
              </w:rPr>
              <w:t xml:space="preserve">-  Verser dans un bécher une solution d’eau oxygénée à 20 volumes </w:t>
            </w:r>
            <w:r>
              <w:rPr>
                <w:lang w:val="fr-FR"/>
              </w:rPr>
              <w:t>(signifie que</w:t>
            </w:r>
            <w:r w:rsidRPr="00E35499">
              <w:rPr>
                <w:lang w:val="fr-FR"/>
              </w:rPr>
              <w:t xml:space="preserve"> 1L de solution peut libérer 20L de dioxygène dans les conditions normales de température et de pression (0°C, 1013 </w:t>
            </w:r>
            <w:proofErr w:type="spellStart"/>
            <w:r w:rsidRPr="00E35499">
              <w:rPr>
                <w:lang w:val="fr-FR"/>
              </w:rPr>
              <w:t>hPa</w:t>
            </w:r>
            <w:proofErr w:type="spellEnd"/>
            <w:r w:rsidRPr="00E35499">
              <w:rPr>
                <w:lang w:val="fr-FR"/>
              </w:rPr>
              <w:t>)</w:t>
            </w:r>
            <w:r>
              <w:rPr>
                <w:lang w:val="fr-FR"/>
              </w:rPr>
              <w:t>.</w:t>
            </w:r>
          </w:p>
          <w:p w:rsidR="00015588" w:rsidRDefault="00015588" w:rsidP="004558AA">
            <w:pPr>
              <w:rPr>
                <w:lang w:val="fr-FR"/>
              </w:rPr>
            </w:pPr>
          </w:p>
          <w:p w:rsidR="00015588" w:rsidRDefault="00015588" w:rsidP="004558AA">
            <w:pPr>
              <w:rPr>
                <w:lang w:val="fr-FR"/>
              </w:rPr>
            </w:pPr>
            <w:r>
              <w:rPr>
                <w:lang w:val="fr-FR"/>
              </w:rPr>
              <w:t xml:space="preserve">- Y ajouter une rondelle de navet contenant l’enzyme appelée la </w:t>
            </w:r>
            <w:r w:rsidRPr="00E35499">
              <w:rPr>
                <w:b/>
                <w:lang w:val="fr-FR"/>
              </w:rPr>
              <w:t>catalase</w:t>
            </w:r>
            <w:r>
              <w:rPr>
                <w:b/>
                <w:lang w:val="fr-FR"/>
              </w:rPr>
              <w:t xml:space="preserve"> du navet</w:t>
            </w:r>
            <w:r>
              <w:rPr>
                <w:lang w:val="fr-FR"/>
              </w:rPr>
              <w:t>.</w:t>
            </w:r>
          </w:p>
          <w:p w:rsidR="00015588" w:rsidRPr="00E35499" w:rsidRDefault="00015588" w:rsidP="004558AA">
            <w:pPr>
              <w:rPr>
                <w:lang w:val="fr-FR"/>
              </w:rPr>
            </w:pPr>
            <w:r>
              <w:rPr>
                <w:lang w:val="fr-FR"/>
              </w:rPr>
              <w:t>- On observe qu’avant rien ne se produisait et qu’après ajout de la rondelle de navet, des bulles apparaissent à la surface du navet.</w:t>
            </w:r>
          </w:p>
          <w:p w:rsidR="00015588" w:rsidRDefault="00015588" w:rsidP="004558AA">
            <w:pPr>
              <w:rPr>
                <w:rFonts w:eastAsiaTheme="minorEastAsia"/>
                <w:color w:val="FF0000"/>
                <w:lang w:val="fr-FR"/>
              </w:rPr>
            </w:pPr>
          </w:p>
        </w:tc>
      </w:tr>
    </w:tbl>
    <w:p w:rsidR="00015588" w:rsidRPr="00015588" w:rsidRDefault="00015588" w:rsidP="00015588">
      <w:pPr>
        <w:rPr>
          <w:b/>
          <w:color w:val="000000" w:themeColor="text1"/>
          <w:lang w:val="fr-FR"/>
        </w:rPr>
      </w:pPr>
    </w:p>
    <w:p w:rsidR="00015588" w:rsidRDefault="00015588" w:rsidP="00015588">
      <w:pPr>
        <w:rPr>
          <w:b/>
          <w:color w:val="5B9BD5" w:themeColor="accent1"/>
          <w:lang w:val="fr-FR"/>
        </w:rPr>
      </w:pPr>
      <w:r>
        <w:rPr>
          <w:b/>
          <w:color w:val="5B9BD5" w:themeColor="accent1"/>
          <w:lang w:val="fr-FR"/>
        </w:rPr>
        <w:t>EXPERIENCE 7</w:t>
      </w:r>
    </w:p>
    <w:p w:rsidR="00ED0B84" w:rsidRDefault="00ED0B84" w:rsidP="00ED0B84">
      <w:pPr>
        <w:rPr>
          <w:color w:val="000000" w:themeColor="text1"/>
          <w:lang w:val="fr-FR"/>
        </w:rPr>
      </w:pPr>
      <w:r w:rsidRPr="00E35499">
        <w:rPr>
          <w:color w:val="000000" w:themeColor="text1"/>
          <w:lang w:val="fr-FR"/>
        </w:rPr>
        <w:t>In</w:t>
      </w:r>
      <w:r>
        <w:rPr>
          <w:color w:val="000000" w:themeColor="text1"/>
          <w:lang w:val="fr-FR"/>
        </w:rPr>
        <w:t xml:space="preserve">terprétation : La catalyse enzymatique accélère la réaction de </w:t>
      </w:r>
      <w:proofErr w:type="spellStart"/>
      <w:r>
        <w:rPr>
          <w:color w:val="000000" w:themeColor="text1"/>
          <w:lang w:val="fr-FR"/>
        </w:rPr>
        <w:t>dismutation</w:t>
      </w:r>
      <w:proofErr w:type="spellEnd"/>
      <w:r>
        <w:rPr>
          <w:color w:val="000000" w:themeColor="text1"/>
          <w:lang w:val="fr-FR"/>
        </w:rPr>
        <w:t xml:space="preserve"> de l’eau oxygénée :</w:t>
      </w:r>
    </w:p>
    <w:p w:rsidR="00ED0B84" w:rsidRPr="00ED0B84" w:rsidRDefault="00ED0B84" w:rsidP="00015588">
      <w:pPr>
        <w:rPr>
          <w:color w:val="000000" w:themeColor="text1"/>
          <w:lang w:val="fr-FR"/>
        </w:rPr>
      </w:pPr>
      <m:oMathPara>
        <m:oMath>
          <m:r>
            <w:rPr>
              <w:rFonts w:ascii="Cambria Math" w:hAnsi="Cambria Math"/>
              <w:color w:val="000000" w:themeColor="text1"/>
              <w:lang w:val="fr-FR"/>
            </w:rPr>
            <m:t>2</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2</m:t>
              </m:r>
              <m:r>
                <w:rPr>
                  <w:rFonts w:ascii="Cambria Math" w:hAnsi="Cambria Math"/>
                  <w:color w:val="000000" w:themeColor="text1"/>
                  <w:lang w:val="fr-FR"/>
                </w:rPr>
                <m:t>H</m:t>
              </m:r>
            </m:e>
            <m:sub>
              <m:r>
                <w:rPr>
                  <w:rFonts w:ascii="Cambria Math" w:hAnsi="Cambria Math"/>
                  <w:color w:val="000000" w:themeColor="text1"/>
                  <w:lang w:val="fr-FR"/>
                </w:rPr>
                <m:t>2</m:t>
              </m:r>
            </m:sub>
          </m:sSub>
          <m:r>
            <w:rPr>
              <w:rFonts w:ascii="Cambria Math" w:hAnsi="Cambria Math"/>
              <w:color w:val="000000" w:themeColor="text1"/>
              <w:lang w:val="fr-FR"/>
            </w:rPr>
            <m:t>O+</m:t>
          </m:r>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m:t>
              </m:r>
            </m:sub>
          </m:sSub>
        </m:oMath>
      </m:oMathPara>
    </w:p>
    <w:p w:rsidR="00973B31" w:rsidRDefault="00973B31" w:rsidP="00973B31">
      <w:pPr>
        <w:rPr>
          <w:color w:val="000000" w:themeColor="text1"/>
          <w:lang w:val="fr-FR"/>
        </w:rPr>
      </w:pPr>
      <w:r w:rsidRPr="00973B31">
        <w:rPr>
          <w:color w:val="000000" w:themeColor="text1"/>
          <w:lang w:val="fr-FR"/>
        </w:rPr>
        <w:t xml:space="preserve">- </w:t>
      </w:r>
      <w:r>
        <w:rPr>
          <w:color w:val="000000" w:themeColor="text1"/>
          <w:lang w:val="fr-FR"/>
        </w:rPr>
        <w:t>Les enzymes sont des catalyseurs très spécifiques qui ne catalyse le plus souvent qu’une seule réaction</w:t>
      </w:r>
      <w:r w:rsidR="00752F82">
        <w:rPr>
          <w:color w:val="000000" w:themeColor="text1"/>
          <w:lang w:val="fr-FR"/>
        </w:rPr>
        <w:t xml:space="preserve"> bien particulière.</w:t>
      </w:r>
    </w:p>
    <w:p w:rsidR="00C8373F" w:rsidRDefault="00752F82" w:rsidP="00C8373F">
      <w:pPr>
        <w:rPr>
          <w:color w:val="000000" w:themeColor="text1"/>
          <w:lang w:val="fr-FR"/>
        </w:rPr>
      </w:pPr>
      <w:r>
        <w:rPr>
          <w:color w:val="000000" w:themeColor="text1"/>
          <w:lang w:val="fr-FR"/>
        </w:rPr>
        <w:t xml:space="preserve">- La catalyse enzymatique est en général </w:t>
      </w:r>
      <w:proofErr w:type="gramStart"/>
      <w:r>
        <w:rPr>
          <w:color w:val="000000" w:themeColor="text1"/>
          <w:lang w:val="fr-FR"/>
        </w:rPr>
        <w:t>la</w:t>
      </w:r>
      <w:proofErr w:type="gramEnd"/>
      <w:r>
        <w:rPr>
          <w:color w:val="000000" w:themeColor="text1"/>
          <w:lang w:val="fr-FR"/>
        </w:rPr>
        <w:t xml:space="preserve"> plus recherchée car elle se fait à température ambiante, est extraite de la faune et la flore (</w:t>
      </w:r>
      <w:proofErr w:type="spellStart"/>
      <w:r>
        <w:rPr>
          <w:color w:val="000000" w:themeColor="text1"/>
          <w:lang w:val="fr-FR"/>
        </w:rPr>
        <w:t>biosourcée</w:t>
      </w:r>
      <w:proofErr w:type="spellEnd"/>
      <w:r>
        <w:rPr>
          <w:color w:val="000000" w:themeColor="text1"/>
          <w:lang w:val="fr-FR"/>
        </w:rPr>
        <w:t xml:space="preserve">) et utilise des espèces biodégradables. </w:t>
      </w:r>
      <w:r>
        <w:rPr>
          <w:color w:val="000000" w:themeColor="text1"/>
          <w:lang w:val="fr-FR"/>
        </w:rPr>
        <w:t>De plus, elle permet bien souvent de générer moins de déchets.</w:t>
      </w:r>
    </w:p>
    <w:p w:rsidR="007A5B20" w:rsidRPr="007A5B20" w:rsidRDefault="002E725A" w:rsidP="00C8373F">
      <w:pPr>
        <w:rPr>
          <w:color w:val="FF0000"/>
          <w:lang w:val="fr-FR"/>
        </w:rPr>
      </w:pPr>
      <w:r>
        <w:rPr>
          <w:color w:val="FF0000"/>
          <w:lang w:val="fr-FR"/>
        </w:rPr>
        <w:t>Montrer slide 3</w:t>
      </w:r>
      <w:r w:rsidR="007A5B20" w:rsidRPr="007A5B20">
        <w:rPr>
          <w:color w:val="FF0000"/>
          <w:lang w:val="fr-FR"/>
        </w:rPr>
        <w:t xml:space="preserve"> et discuter les avantages et inconvénients de chaque catalyseur.</w:t>
      </w:r>
    </w:p>
    <w:p w:rsidR="003C741E" w:rsidRDefault="00562DFB" w:rsidP="0092068E">
      <w:pPr>
        <w:rPr>
          <w:color w:val="000000" w:themeColor="text1"/>
          <w:lang w:val="fr-FR"/>
        </w:rPr>
      </w:pPr>
      <w:r w:rsidRPr="00562DFB">
        <w:rPr>
          <w:b/>
          <w:color w:val="000000" w:themeColor="text1"/>
          <w:lang w:val="fr-FR"/>
        </w:rPr>
        <w:t>Conclusion :</w:t>
      </w:r>
      <w:r w:rsidR="00302C7C">
        <w:rPr>
          <w:b/>
          <w:color w:val="000000" w:themeColor="text1"/>
          <w:lang w:val="fr-FR"/>
        </w:rPr>
        <w:t xml:space="preserve"> </w:t>
      </w:r>
      <w:r w:rsidR="00752F82">
        <w:rPr>
          <w:color w:val="000000" w:themeColor="text1"/>
          <w:lang w:val="fr-FR"/>
        </w:rPr>
        <w:t>On peut ouvrir sur une analyse plus quantitative de l’étude de la cinétique des réactions avec les lois de vitesse (programme CPGE).</w:t>
      </w:r>
    </w:p>
    <w:p w:rsidR="002D677B" w:rsidRPr="00302C7C" w:rsidRDefault="002D677B" w:rsidP="0092068E">
      <w:pPr>
        <w:rPr>
          <w:color w:val="000000" w:themeColor="text1"/>
          <w:lang w:val="fr-FR"/>
        </w:rPr>
      </w:pPr>
    </w:p>
    <w:p w:rsidR="00341F38" w:rsidRDefault="00341F38" w:rsidP="00922890">
      <w:pPr>
        <w:rPr>
          <w:color w:val="FF0000"/>
          <w:lang w:val="fr-FR"/>
        </w:rPr>
      </w:pPr>
    </w:p>
    <w:p w:rsidR="00341F38" w:rsidRDefault="00341F38" w:rsidP="00922890">
      <w:pPr>
        <w:rPr>
          <w:color w:val="FF0000"/>
          <w:lang w:val="fr-FR"/>
        </w:rPr>
      </w:pPr>
    </w:p>
    <w:p w:rsidR="00341F38" w:rsidRPr="002F174C" w:rsidRDefault="00341F38" w:rsidP="00922890">
      <w:pPr>
        <w:rPr>
          <w:lang w:val="fr-FR"/>
        </w:rPr>
      </w:pPr>
    </w:p>
    <w:p w:rsidR="00922890" w:rsidRDefault="00922890" w:rsidP="00FE19FB">
      <w:pPr>
        <w:rPr>
          <w:color w:val="000000" w:themeColor="text1"/>
          <w:lang w:val="fr-FR"/>
        </w:rPr>
      </w:pPr>
    </w:p>
    <w:p w:rsidR="00FE19FB" w:rsidRPr="00FE19FB" w:rsidRDefault="00FE19FB" w:rsidP="00FE19FB">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5711D8" w:rsidRPr="00762E43" w:rsidRDefault="00762E43">
      <w:pPr>
        <w:rPr>
          <w:color w:val="000000" w:themeColor="text1"/>
          <w:lang w:val="fr-FR"/>
        </w:rPr>
      </w:pPr>
      <w:r>
        <w:rPr>
          <w:color w:val="000000" w:themeColor="text1"/>
          <w:lang w:val="fr-FR"/>
        </w:rPr>
        <w:t xml:space="preserve"> </w:t>
      </w:r>
    </w:p>
    <w:p w:rsidR="00D074C6" w:rsidRDefault="00D074C6">
      <w:pPr>
        <w:rPr>
          <w:lang w:val="fr-FR"/>
        </w:rPr>
      </w:pPr>
    </w:p>
    <w:p w:rsidR="00D074C6" w:rsidRPr="00D074C6" w:rsidRDefault="00D074C6">
      <w:pPr>
        <w:rPr>
          <w:lang w:val="fr-FR"/>
        </w:rPr>
      </w:pPr>
    </w:p>
    <w:sectPr w:rsidR="00D074C6" w:rsidRPr="00D074C6">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E1D" w:rsidRDefault="00396E1D" w:rsidP="00D074C6">
      <w:pPr>
        <w:spacing w:after="0" w:line="240" w:lineRule="auto"/>
      </w:pPr>
      <w:r>
        <w:separator/>
      </w:r>
    </w:p>
  </w:endnote>
  <w:endnote w:type="continuationSeparator" w:id="0">
    <w:p w:rsidR="00396E1D" w:rsidRDefault="00396E1D" w:rsidP="00D07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A79" w:rsidRDefault="00CD6A79">
    <w:pPr>
      <w:pStyle w:val="Pieddepage"/>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13214d149349bca99591c711" descr="{&quot;HashCode&quot;:-140660214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CD6A79" w:rsidRPr="00D074C6" w:rsidRDefault="00CD6A79"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3214d149349bca99591c711" o:spid="_x0000_s1026" type="#_x0000_t202" alt="{&quot;HashCode&quot;:-140660214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Wq3t5hUDAAA3BgAADgAAAAAAAAAAAAAAAAAuAgAA&#10;ZHJzL2Uyb0RvYy54bWxQSwECLQAUAAYACAAAACEAWOOkPNwAAAALAQAADwAAAAAAAAAAAAAAAABv&#10;BQAAZHJzL2Rvd25yZXYueG1sUEsFBgAAAAAEAAQA8wAAAHgGAAAAAA==&#10;" o:allowincell="f" filled="f" stroked="f" strokeweight=".5pt">
              <v:textbox inset=",0,,0">
                <w:txbxContent>
                  <w:p w:rsidR="00CD6A79" w:rsidRPr="00D074C6" w:rsidRDefault="00CD6A79"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E1D" w:rsidRDefault="00396E1D" w:rsidP="00D074C6">
      <w:pPr>
        <w:spacing w:after="0" w:line="240" w:lineRule="auto"/>
      </w:pPr>
      <w:r>
        <w:separator/>
      </w:r>
    </w:p>
  </w:footnote>
  <w:footnote w:type="continuationSeparator" w:id="0">
    <w:p w:rsidR="00396E1D" w:rsidRDefault="00396E1D" w:rsidP="00D07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D56D7"/>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D45924"/>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F58F4"/>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B96D31"/>
    <w:multiLevelType w:val="hybridMultilevel"/>
    <w:tmpl w:val="1C401980"/>
    <w:lvl w:ilvl="0" w:tplc="D3E48A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B4497"/>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EE87DC5"/>
    <w:multiLevelType w:val="hybridMultilevel"/>
    <w:tmpl w:val="2424C5BE"/>
    <w:lvl w:ilvl="0" w:tplc="B0FC59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16E6415"/>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7777D0"/>
    <w:multiLevelType w:val="hybridMultilevel"/>
    <w:tmpl w:val="61CC5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A3445"/>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C13900"/>
    <w:multiLevelType w:val="hybridMultilevel"/>
    <w:tmpl w:val="54DE2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E46550"/>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7F1AE5"/>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003122F"/>
    <w:multiLevelType w:val="hybridMultilevel"/>
    <w:tmpl w:val="7CA2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490093"/>
    <w:multiLevelType w:val="hybridMultilevel"/>
    <w:tmpl w:val="EABA9828"/>
    <w:lvl w:ilvl="0" w:tplc="6AEA15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36704A"/>
    <w:multiLevelType w:val="hybridMultilevel"/>
    <w:tmpl w:val="C93EE0CC"/>
    <w:lvl w:ilvl="0" w:tplc="F1CA7F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453E03"/>
    <w:multiLevelType w:val="hybridMultilevel"/>
    <w:tmpl w:val="690A39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8EA6EBF"/>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877487"/>
    <w:multiLevelType w:val="hybridMultilevel"/>
    <w:tmpl w:val="6BE47EA4"/>
    <w:lvl w:ilvl="0" w:tplc="99C0F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0650792"/>
    <w:multiLevelType w:val="hybridMultilevel"/>
    <w:tmpl w:val="6BE47EA4"/>
    <w:lvl w:ilvl="0" w:tplc="99C0F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0F04FA7"/>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368762D"/>
    <w:multiLevelType w:val="hybridMultilevel"/>
    <w:tmpl w:val="8F1A4A9C"/>
    <w:lvl w:ilvl="0" w:tplc="0E46044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A8110F"/>
    <w:multiLevelType w:val="hybridMultilevel"/>
    <w:tmpl w:val="5546C8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C200D1"/>
    <w:multiLevelType w:val="hybridMultilevel"/>
    <w:tmpl w:val="473C4886"/>
    <w:lvl w:ilvl="0" w:tplc="F1C8136A">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BE13AA"/>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6E31C02"/>
    <w:multiLevelType w:val="hybridMultilevel"/>
    <w:tmpl w:val="32DEDEF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A413E42"/>
    <w:multiLevelType w:val="hybridMultilevel"/>
    <w:tmpl w:val="6C66F26C"/>
    <w:lvl w:ilvl="0" w:tplc="C3B6C9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25C64"/>
    <w:multiLevelType w:val="hybridMultilevel"/>
    <w:tmpl w:val="8AA2F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C971B7"/>
    <w:multiLevelType w:val="hybridMultilevel"/>
    <w:tmpl w:val="AF861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2071FA"/>
    <w:multiLevelType w:val="hybridMultilevel"/>
    <w:tmpl w:val="9258A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913585"/>
    <w:multiLevelType w:val="hybridMultilevel"/>
    <w:tmpl w:val="36E0970E"/>
    <w:lvl w:ilvl="0" w:tplc="ADDC51F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99C4458"/>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632759"/>
    <w:multiLevelType w:val="hybridMultilevel"/>
    <w:tmpl w:val="50B462B6"/>
    <w:lvl w:ilvl="0" w:tplc="69904C1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C518E9"/>
    <w:multiLevelType w:val="hybridMultilevel"/>
    <w:tmpl w:val="A3463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5312E3"/>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4302C8F"/>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6020B4"/>
    <w:multiLevelType w:val="hybridMultilevel"/>
    <w:tmpl w:val="690A39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0"/>
  </w:num>
  <w:num w:numId="2">
    <w:abstractNumId w:val="26"/>
  </w:num>
  <w:num w:numId="3">
    <w:abstractNumId w:val="15"/>
  </w:num>
  <w:num w:numId="4">
    <w:abstractNumId w:val="35"/>
  </w:num>
  <w:num w:numId="5">
    <w:abstractNumId w:val="25"/>
  </w:num>
  <w:num w:numId="6">
    <w:abstractNumId w:val="3"/>
  </w:num>
  <w:num w:numId="7">
    <w:abstractNumId w:val="1"/>
  </w:num>
  <w:num w:numId="8">
    <w:abstractNumId w:val="5"/>
  </w:num>
  <w:num w:numId="9">
    <w:abstractNumId w:val="24"/>
  </w:num>
  <w:num w:numId="10">
    <w:abstractNumId w:val="16"/>
  </w:num>
  <w:num w:numId="11">
    <w:abstractNumId w:val="21"/>
  </w:num>
  <w:num w:numId="12">
    <w:abstractNumId w:val="14"/>
  </w:num>
  <w:num w:numId="13">
    <w:abstractNumId w:val="29"/>
  </w:num>
  <w:num w:numId="14">
    <w:abstractNumId w:val="10"/>
  </w:num>
  <w:num w:numId="15">
    <w:abstractNumId w:val="0"/>
  </w:num>
  <w:num w:numId="16">
    <w:abstractNumId w:val="20"/>
  </w:num>
  <w:num w:numId="17">
    <w:abstractNumId w:val="2"/>
  </w:num>
  <w:num w:numId="18">
    <w:abstractNumId w:val="4"/>
  </w:num>
  <w:num w:numId="19">
    <w:abstractNumId w:val="6"/>
  </w:num>
  <w:num w:numId="20">
    <w:abstractNumId w:val="11"/>
  </w:num>
  <w:num w:numId="21">
    <w:abstractNumId w:val="33"/>
  </w:num>
  <w:num w:numId="22">
    <w:abstractNumId w:val="17"/>
  </w:num>
  <w:num w:numId="23">
    <w:abstractNumId w:val="18"/>
  </w:num>
  <w:num w:numId="24">
    <w:abstractNumId w:val="22"/>
  </w:num>
  <w:num w:numId="25">
    <w:abstractNumId w:val="7"/>
  </w:num>
  <w:num w:numId="26">
    <w:abstractNumId w:val="27"/>
  </w:num>
  <w:num w:numId="27">
    <w:abstractNumId w:val="13"/>
  </w:num>
  <w:num w:numId="28">
    <w:abstractNumId w:val="8"/>
  </w:num>
  <w:num w:numId="29">
    <w:abstractNumId w:val="19"/>
  </w:num>
  <w:num w:numId="30">
    <w:abstractNumId w:val="34"/>
  </w:num>
  <w:num w:numId="31">
    <w:abstractNumId w:val="23"/>
  </w:num>
  <w:num w:numId="32">
    <w:abstractNumId w:val="28"/>
  </w:num>
  <w:num w:numId="33">
    <w:abstractNumId w:val="9"/>
  </w:num>
  <w:num w:numId="34">
    <w:abstractNumId w:val="32"/>
  </w:num>
  <w:num w:numId="35">
    <w:abstractNumId w:val="12"/>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DE6"/>
    <w:rsid w:val="00001A9E"/>
    <w:rsid w:val="00015411"/>
    <w:rsid w:val="00015588"/>
    <w:rsid w:val="00016BDF"/>
    <w:rsid w:val="00022B88"/>
    <w:rsid w:val="00024E0E"/>
    <w:rsid w:val="000267A9"/>
    <w:rsid w:val="00040845"/>
    <w:rsid w:val="000630C3"/>
    <w:rsid w:val="00074795"/>
    <w:rsid w:val="000A2206"/>
    <w:rsid w:val="000B61C1"/>
    <w:rsid w:val="000F7A41"/>
    <w:rsid w:val="00135FE6"/>
    <w:rsid w:val="00170FAD"/>
    <w:rsid w:val="00181CD4"/>
    <w:rsid w:val="00184667"/>
    <w:rsid w:val="00184C98"/>
    <w:rsid w:val="0018553B"/>
    <w:rsid w:val="001D14D7"/>
    <w:rsid w:val="001D6419"/>
    <w:rsid w:val="001F64A6"/>
    <w:rsid w:val="0020552D"/>
    <w:rsid w:val="002147DA"/>
    <w:rsid w:val="00216174"/>
    <w:rsid w:val="002326A5"/>
    <w:rsid w:val="00237324"/>
    <w:rsid w:val="002409D8"/>
    <w:rsid w:val="00252C8E"/>
    <w:rsid w:val="00262D23"/>
    <w:rsid w:val="00266AF0"/>
    <w:rsid w:val="00273D7D"/>
    <w:rsid w:val="00287BA9"/>
    <w:rsid w:val="002944C6"/>
    <w:rsid w:val="002A6DE6"/>
    <w:rsid w:val="002B278A"/>
    <w:rsid w:val="002C79BE"/>
    <w:rsid w:val="002D677B"/>
    <w:rsid w:val="002E108D"/>
    <w:rsid w:val="002E725A"/>
    <w:rsid w:val="002F174C"/>
    <w:rsid w:val="002F32D4"/>
    <w:rsid w:val="002F62FE"/>
    <w:rsid w:val="00302C7C"/>
    <w:rsid w:val="00315FD3"/>
    <w:rsid w:val="00324B1D"/>
    <w:rsid w:val="0032775E"/>
    <w:rsid w:val="00341F38"/>
    <w:rsid w:val="00343C23"/>
    <w:rsid w:val="003556D6"/>
    <w:rsid w:val="00364044"/>
    <w:rsid w:val="003902DE"/>
    <w:rsid w:val="003905F2"/>
    <w:rsid w:val="00396E1D"/>
    <w:rsid w:val="003B249D"/>
    <w:rsid w:val="003C741E"/>
    <w:rsid w:val="003E1C46"/>
    <w:rsid w:val="003F1F70"/>
    <w:rsid w:val="003F7929"/>
    <w:rsid w:val="00433EF7"/>
    <w:rsid w:val="0043541F"/>
    <w:rsid w:val="00445C32"/>
    <w:rsid w:val="00455369"/>
    <w:rsid w:val="00482205"/>
    <w:rsid w:val="00483C40"/>
    <w:rsid w:val="004B6894"/>
    <w:rsid w:val="004C1152"/>
    <w:rsid w:val="004C4351"/>
    <w:rsid w:val="004F0EE7"/>
    <w:rsid w:val="005150BB"/>
    <w:rsid w:val="0052058B"/>
    <w:rsid w:val="00524356"/>
    <w:rsid w:val="0052626E"/>
    <w:rsid w:val="0054380C"/>
    <w:rsid w:val="00553CA1"/>
    <w:rsid w:val="00560773"/>
    <w:rsid w:val="00562DFB"/>
    <w:rsid w:val="0056315F"/>
    <w:rsid w:val="005672BD"/>
    <w:rsid w:val="005711D8"/>
    <w:rsid w:val="005812D0"/>
    <w:rsid w:val="005836FF"/>
    <w:rsid w:val="005A4B1E"/>
    <w:rsid w:val="005B29D6"/>
    <w:rsid w:val="005B55D5"/>
    <w:rsid w:val="005B69B2"/>
    <w:rsid w:val="005C5F65"/>
    <w:rsid w:val="005D10E7"/>
    <w:rsid w:val="005E14C3"/>
    <w:rsid w:val="00605D26"/>
    <w:rsid w:val="006403FA"/>
    <w:rsid w:val="006558BA"/>
    <w:rsid w:val="0069354B"/>
    <w:rsid w:val="006A417E"/>
    <w:rsid w:val="006A41C8"/>
    <w:rsid w:val="006B51A9"/>
    <w:rsid w:val="006B634F"/>
    <w:rsid w:val="006C587A"/>
    <w:rsid w:val="006D3327"/>
    <w:rsid w:val="006E4D28"/>
    <w:rsid w:val="006E6AE1"/>
    <w:rsid w:val="006F01D1"/>
    <w:rsid w:val="006F15CC"/>
    <w:rsid w:val="0073121E"/>
    <w:rsid w:val="00740C4C"/>
    <w:rsid w:val="00743236"/>
    <w:rsid w:val="00752F82"/>
    <w:rsid w:val="00753A17"/>
    <w:rsid w:val="00762E43"/>
    <w:rsid w:val="00767B90"/>
    <w:rsid w:val="007A5B20"/>
    <w:rsid w:val="007B2C24"/>
    <w:rsid w:val="007B4807"/>
    <w:rsid w:val="007C029A"/>
    <w:rsid w:val="007D252A"/>
    <w:rsid w:val="007E23B4"/>
    <w:rsid w:val="007E65F7"/>
    <w:rsid w:val="007E7F70"/>
    <w:rsid w:val="00802B9B"/>
    <w:rsid w:val="0083153A"/>
    <w:rsid w:val="0088006B"/>
    <w:rsid w:val="008854FE"/>
    <w:rsid w:val="00892E1A"/>
    <w:rsid w:val="008A75EC"/>
    <w:rsid w:val="008D20FD"/>
    <w:rsid w:val="008F42EA"/>
    <w:rsid w:val="00915CD5"/>
    <w:rsid w:val="0092068E"/>
    <w:rsid w:val="00922890"/>
    <w:rsid w:val="00923776"/>
    <w:rsid w:val="00931465"/>
    <w:rsid w:val="00942728"/>
    <w:rsid w:val="00950D21"/>
    <w:rsid w:val="009638BB"/>
    <w:rsid w:val="00973B31"/>
    <w:rsid w:val="00995269"/>
    <w:rsid w:val="009A4637"/>
    <w:rsid w:val="009A4B17"/>
    <w:rsid w:val="009C6172"/>
    <w:rsid w:val="009D02D0"/>
    <w:rsid w:val="009D41F7"/>
    <w:rsid w:val="009F6979"/>
    <w:rsid w:val="00A14ECC"/>
    <w:rsid w:val="00A260B6"/>
    <w:rsid w:val="00A40991"/>
    <w:rsid w:val="00A672E9"/>
    <w:rsid w:val="00A677E1"/>
    <w:rsid w:val="00A67CDF"/>
    <w:rsid w:val="00A73976"/>
    <w:rsid w:val="00A97EF4"/>
    <w:rsid w:val="00AA0407"/>
    <w:rsid w:val="00AA2F51"/>
    <w:rsid w:val="00AB5C87"/>
    <w:rsid w:val="00AC0222"/>
    <w:rsid w:val="00AC4D17"/>
    <w:rsid w:val="00AF29F7"/>
    <w:rsid w:val="00AF5121"/>
    <w:rsid w:val="00B00806"/>
    <w:rsid w:val="00B13852"/>
    <w:rsid w:val="00B738CF"/>
    <w:rsid w:val="00B82A9C"/>
    <w:rsid w:val="00BA2A28"/>
    <w:rsid w:val="00BA3D08"/>
    <w:rsid w:val="00BA7E31"/>
    <w:rsid w:val="00BC1BA8"/>
    <w:rsid w:val="00BC34A7"/>
    <w:rsid w:val="00BC4699"/>
    <w:rsid w:val="00BD5707"/>
    <w:rsid w:val="00C04322"/>
    <w:rsid w:val="00C113B5"/>
    <w:rsid w:val="00C1721B"/>
    <w:rsid w:val="00C41DED"/>
    <w:rsid w:val="00C45D7F"/>
    <w:rsid w:val="00C6561E"/>
    <w:rsid w:val="00C66BDE"/>
    <w:rsid w:val="00C7554D"/>
    <w:rsid w:val="00C77874"/>
    <w:rsid w:val="00C80042"/>
    <w:rsid w:val="00C8373F"/>
    <w:rsid w:val="00C94B78"/>
    <w:rsid w:val="00CD25C6"/>
    <w:rsid w:val="00CD6A79"/>
    <w:rsid w:val="00CD7611"/>
    <w:rsid w:val="00CE1AF8"/>
    <w:rsid w:val="00CE55E1"/>
    <w:rsid w:val="00CE66ED"/>
    <w:rsid w:val="00CE6AA5"/>
    <w:rsid w:val="00CF4848"/>
    <w:rsid w:val="00D00020"/>
    <w:rsid w:val="00D074C6"/>
    <w:rsid w:val="00D2290C"/>
    <w:rsid w:val="00D26E1E"/>
    <w:rsid w:val="00D5210E"/>
    <w:rsid w:val="00D724E0"/>
    <w:rsid w:val="00D76941"/>
    <w:rsid w:val="00D97D1E"/>
    <w:rsid w:val="00DE1E9D"/>
    <w:rsid w:val="00E35499"/>
    <w:rsid w:val="00E50FB0"/>
    <w:rsid w:val="00E5792D"/>
    <w:rsid w:val="00E61BFA"/>
    <w:rsid w:val="00E8366F"/>
    <w:rsid w:val="00EA5614"/>
    <w:rsid w:val="00EC1343"/>
    <w:rsid w:val="00EC369C"/>
    <w:rsid w:val="00EC3BCA"/>
    <w:rsid w:val="00ED0B84"/>
    <w:rsid w:val="00ED453B"/>
    <w:rsid w:val="00EE34FE"/>
    <w:rsid w:val="00EE7CD4"/>
    <w:rsid w:val="00F0614D"/>
    <w:rsid w:val="00F10D27"/>
    <w:rsid w:val="00F34725"/>
    <w:rsid w:val="00FA5C07"/>
    <w:rsid w:val="00FB55DA"/>
    <w:rsid w:val="00FC39CF"/>
    <w:rsid w:val="00FC4680"/>
    <w:rsid w:val="00FD0885"/>
    <w:rsid w:val="00FE19FB"/>
    <w:rsid w:val="00FF0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5D12C"/>
  <w15:chartTrackingRefBased/>
  <w15:docId w15:val="{1ECD0989-7C1F-4B83-AFBE-C142F6EA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074C6"/>
    <w:pPr>
      <w:tabs>
        <w:tab w:val="center" w:pos="4680"/>
        <w:tab w:val="right" w:pos="9360"/>
      </w:tabs>
      <w:spacing w:after="0" w:line="240" w:lineRule="auto"/>
    </w:pPr>
  </w:style>
  <w:style w:type="character" w:customStyle="1" w:styleId="En-tteCar">
    <w:name w:val="En-tête Car"/>
    <w:basedOn w:val="Policepardfaut"/>
    <w:link w:val="En-tte"/>
    <w:uiPriority w:val="99"/>
    <w:rsid w:val="00D074C6"/>
  </w:style>
  <w:style w:type="paragraph" w:styleId="Pieddepage">
    <w:name w:val="footer"/>
    <w:basedOn w:val="Normal"/>
    <w:link w:val="PieddepageCar"/>
    <w:uiPriority w:val="99"/>
    <w:unhideWhenUsed/>
    <w:rsid w:val="00D074C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074C6"/>
  </w:style>
  <w:style w:type="paragraph" w:styleId="Paragraphedeliste">
    <w:name w:val="List Paragraph"/>
    <w:basedOn w:val="Normal"/>
    <w:uiPriority w:val="34"/>
    <w:qFormat/>
    <w:rsid w:val="00FE19FB"/>
    <w:pPr>
      <w:ind w:left="720"/>
      <w:contextualSpacing/>
    </w:pPr>
  </w:style>
  <w:style w:type="character" w:styleId="Textedelespacerserv">
    <w:name w:val="Placeholder Text"/>
    <w:basedOn w:val="Policepardfaut"/>
    <w:uiPriority w:val="99"/>
    <w:semiHidden/>
    <w:rsid w:val="00016BDF"/>
    <w:rPr>
      <w:color w:val="808080"/>
    </w:rPr>
  </w:style>
  <w:style w:type="paragraph" w:styleId="NormalWeb">
    <w:name w:val="Normal (Web)"/>
    <w:basedOn w:val="Normal"/>
    <w:uiPriority w:val="99"/>
    <w:semiHidden/>
    <w:unhideWhenUsed/>
    <w:rsid w:val="00942728"/>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39"/>
    <w:rsid w:val="00CE6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C4351"/>
    <w:rPr>
      <w:color w:val="0563C1" w:themeColor="hyperlink"/>
      <w:u w:val="single"/>
    </w:rPr>
  </w:style>
  <w:style w:type="character" w:styleId="Lienhypertextesuivivisit">
    <w:name w:val="FollowedHyperlink"/>
    <w:basedOn w:val="Policepardfaut"/>
    <w:uiPriority w:val="99"/>
    <w:semiHidden/>
    <w:unhideWhenUsed/>
    <w:rsid w:val="004C43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117986">
      <w:bodyDiv w:val="1"/>
      <w:marLeft w:val="0"/>
      <w:marRight w:val="0"/>
      <w:marTop w:val="0"/>
      <w:marBottom w:val="0"/>
      <w:divBdr>
        <w:top w:val="none" w:sz="0" w:space="0" w:color="auto"/>
        <w:left w:val="none" w:sz="0" w:space="0" w:color="auto"/>
        <w:bottom w:val="none" w:sz="0" w:space="0" w:color="auto"/>
        <w:right w:val="none" w:sz="0" w:space="0" w:color="auto"/>
      </w:divBdr>
    </w:div>
    <w:div w:id="1406032498">
      <w:bodyDiv w:val="1"/>
      <w:marLeft w:val="0"/>
      <w:marRight w:val="0"/>
      <w:marTop w:val="0"/>
      <w:marBottom w:val="0"/>
      <w:divBdr>
        <w:top w:val="none" w:sz="0" w:space="0" w:color="auto"/>
        <w:left w:val="none" w:sz="0" w:space="0" w:color="auto"/>
        <w:bottom w:val="none" w:sz="0" w:space="0" w:color="auto"/>
        <w:right w:val="none" w:sz="0" w:space="0" w:color="auto"/>
      </w:divBdr>
    </w:div>
    <w:div w:id="159084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media-sciences.com/fr/media/564-facteur-cinetiqu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elementarium.f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edumedia-sciences.com/fr/media/564-facteur-cinetiqu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11217</TotalTime>
  <Pages>8</Pages>
  <Words>2435</Words>
  <Characters>13883</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L'Oréal</Company>
  <LinksUpToDate>false</LinksUpToDate>
  <CharactersWithSpaces>16286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RAMKURRUN Pooja</dc:creator>
  <cp:keywords/>
  <dc:description/>
  <cp:lastModifiedBy>RAMKURRUN Pooja</cp:lastModifiedBy>
  <cp:revision>144</cp:revision>
  <dcterms:created xsi:type="dcterms:W3CDTF">2020-03-23T09:47:00Z</dcterms:created>
  <dcterms:modified xsi:type="dcterms:W3CDTF">2020-04-16T17:20:00Z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3b7177-c66c-4b22-a350-7ee86f9a1e74_Enabled">
    <vt:lpwstr>True</vt:lpwstr>
  </property>
  <property fmtid="{D5CDD505-2E9C-101B-9397-08002B2CF9AE}" pid="3" name="MSIP_Label_f43b7177-c66c-4b22-a350-7ee86f9a1e74_SiteId">
    <vt:lpwstr>e4e1abd9-eac7-4a71-ab52-da5c998aa7ba</vt:lpwstr>
  </property>
  <property fmtid="{D5CDD505-2E9C-101B-9397-08002B2CF9AE}" pid="4" name="MSIP_Label_f43b7177-c66c-4b22-a350-7ee86f9a1e74_Owner">
    <vt:lpwstr>Pooja.RAMKURRUN@loreal.com</vt:lpwstr>
  </property>
  <property fmtid="{D5CDD505-2E9C-101B-9397-08002B2CF9AE}" pid="5" name="MSIP_Label_f43b7177-c66c-4b22-a350-7ee86f9a1e74_SetDate">
    <vt:lpwstr>2020-03-23T08:58:37.5865273Z</vt:lpwstr>
  </property>
  <property fmtid="{D5CDD505-2E9C-101B-9397-08002B2CF9AE}" pid="6" name="MSIP_Label_f43b7177-c66c-4b22-a350-7ee86f9a1e74_Name">
    <vt:lpwstr>C1 - Internal use</vt:lpwstr>
  </property>
  <property fmtid="{D5CDD505-2E9C-101B-9397-08002B2CF9AE}" pid="7" name="MSIP_Label_f43b7177-c66c-4b22-a350-7ee86f9a1e74_Application">
    <vt:lpwstr>Microsoft Azure Information Protection</vt:lpwstr>
  </property>
  <property fmtid="{D5CDD505-2E9C-101B-9397-08002B2CF9AE}" pid="8" name="MSIP_Label_f43b7177-c66c-4b22-a350-7ee86f9a1e74_ActionId">
    <vt:lpwstr>b212e585-55c2-46f0-85a7-d5714f4e2174</vt:lpwstr>
  </property>
  <property fmtid="{D5CDD505-2E9C-101B-9397-08002B2CF9AE}" pid="9" name="MSIP_Label_f43b7177-c66c-4b22-a350-7ee86f9a1e74_Extended_MSFT_Method">
    <vt:lpwstr>Automatic</vt:lpwstr>
  </property>
  <property fmtid="{D5CDD505-2E9C-101B-9397-08002B2CF9AE}" pid="10" name="Sensitivity">
    <vt:lpwstr>C1 - Internal use</vt:lpwstr>
  </property>
</Properties>
</file>