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1.png" ContentType="image/png"/>
  <Override PartName="/word/media/rId24.png" ContentType="image/png"/>
  <Override PartName="/word/media/rId27.png" ContentType="image/png"/>
  <Override PartName="/word/media/rId30.png" ContentType="image/png"/>
  <Override PartName="/word/media/rId33.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material</w:t>
      </w:r>
    </w:p>
    <w:p>
      <w:pPr>
        <w:pStyle w:val="Subtitle"/>
      </w:pPr>
      <w:r>
        <w:t xml:space="preserve">Supplementary information</w:t>
      </w:r>
    </w:p>
    <w:p>
      <w:pPr>
        <w:pStyle w:val="Date"/>
      </w:pPr>
      <w:r>
        <w:t xml:space="preserve">2026-08-02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t xml:space="preserve">This working supplement contains deterministic display items linked from the</w:t>
      </w:r>
      <w:r>
        <w:t xml:space="preserve"> </w:t>
      </w:r>
      <w:r>
        <w:t xml:space="preserve">main manuscript. Internal archive identifiers and machine-specific paths are</w:t>
      </w:r>
      <w:r>
        <w:t xml:space="preserve"> </w:t>
      </w:r>
      <w:r>
        <w:t xml:space="preserve">kept in committed provenance records rather than reader-facing tables.</w:t>
      </w:r>
    </w:p>
    <w:bookmarkStart w:id="12" w:name="figure-s1-controlled-translation-detail"/>
    <w:p>
      <w:pPr>
        <w:pStyle w:val="Heading1"/>
      </w:pPr>
      <w:r>
        <w:t xml:space="preserve">Figure S1 — Controlled-translation detail</w:t>
      </w:r>
    </w:p>
    <w:p>
      <w:pPr>
        <w:pStyle w:val="CaptionedFigure"/>
      </w:pPr>
      <w:r>
        <w:drawing>
          <wp:inline>
            <wp:extent cx="5334000" cy="4114800"/>
            <wp:effectExtent b="0" l="0" r="0" t="0"/>
            <wp:docPr descr="Complete controlled-translation trial paths and diagnostics" title="" id="10" name="Picture"/>
            <a:graphic>
              <a:graphicData uri="http://schemas.openxmlformats.org/drawingml/2006/picture">
                <pic:pic>
                  <pic:nvPicPr>
                    <pic:cNvPr descr="figures/figure_s1_controlled_translation_trials/output/figure_s1_controlled_translation_trials.png" id="11" name="Picture"/>
                    <pic:cNvPicPr>
                      <a:picLocks noChangeArrowheads="1" noChangeAspect="1"/>
                    </pic:cNvPicPr>
                  </pic:nvPicPr>
                  <pic:blipFill>
                    <a:blip r:embed="rId9"/>
                    <a:stretch>
                      <a:fillRect/>
                    </a:stretch>
                  </pic:blipFill>
                  <pic:spPr bwMode="auto">
                    <a:xfrm>
                      <a:off x="0" y="0"/>
                      <a:ext cx="5334000" cy="4114800"/>
                    </a:xfrm>
                    <a:prstGeom prst="rect">
                      <a:avLst/>
                    </a:prstGeom>
                    <a:noFill/>
                    <a:ln w="9525">
                      <a:noFill/>
                      <a:headEnd/>
                      <a:tailEnd/>
                    </a:ln>
                  </pic:spPr>
                </pic:pic>
              </a:graphicData>
            </a:graphic>
          </wp:inline>
        </w:drawing>
      </w:r>
    </w:p>
    <w:p>
      <w:pPr>
        <w:pStyle w:val="ImageCaption"/>
      </w:pPr>
      <w:r>
        <w:t xml:space="preserve">Complete controlled-translation trial paths and diagnostics</w:t>
      </w:r>
    </w:p>
    <w:p>
      <w:pPr>
        <w:pStyle w:val="BodyText"/>
      </w:pPr>
      <w:r>
        <w:rPr>
          <w:b/>
          <w:bCs/>
        </w:rPr>
        <w:t xml:space="preserve">Figure S1. Controlled-translation detail.</w:t>
      </w:r>
      <w:r>
        <w:t xml:space="preserve"> </w:t>
      </w:r>
      <w:r>
        <w:t xml:space="preserve">Columns are the four</w:t>
      </w:r>
      <w:r>
        <w:t xml:space="preserve"> </w:t>
      </w:r>
      <w:r>
        <w:t xml:space="preserve">independently initialized source states from one</w:t>
      </w:r>
      <w:r>
        <w:t xml:space="preserve"> </w:t>
      </w:r>
      <w:r>
        <w:t xml:space="preserve">Cu(111) series. The top row overlays the commanded path and every accepted</w:t>
      </w:r>
      <w:r>
        <w:t xml:space="preserve"> </w:t>
      </w:r>
      <w:r>
        <w:t xml:space="preserve">Gaussian-refined spot path for all five trackers and the oracle ROI measurement</w:t>
      </w:r>
      <w:r>
        <w:t xml:space="preserve"> </w:t>
      </w:r>
      <w:r>
        <w:t xml:space="preserve">control. The middle row retains every available native-versus-refined</w:t>
      </w:r>
      <w:r>
        <w:t xml:space="preserve"> </w:t>
      </w:r>
      <w:r>
        <w:t xml:space="preserve">displacement-error observation. The bottom row shows both pair-invariance</w:t>
      </w:r>
      <w:r>
        <w:t xml:space="preserve"> </w:t>
      </w:r>
      <w:r>
        <w:t xml:space="preserve">trajectories; crosses mark invalid pair measurements, whose fixed and</w:t>
      </w:r>
      <w:r>
        <w:t xml:space="preserve"> </w:t>
      </w:r>
      <w:r>
        <w:t xml:space="preserve">conditional denominators are reported in Table S5. Known translations assess</w:t>
      </w:r>
      <w:r>
        <w:t xml:space="preserve"> </w:t>
      </w:r>
      <w:r>
        <w:t xml:space="preserve">measurement-chain equivariance and common-estimator behavior, not absolute</w:t>
      </w:r>
      <w:r>
        <w:t xml:space="preserve"> </w:t>
      </w:r>
      <w:r>
        <w:t xml:space="preserve">tracking accuracy or identity ground truth.</w:t>
      </w:r>
    </w:p>
    <w:bookmarkEnd w:id="12"/>
    <w:bookmarkStart w:id="14" w:name="X4978da1e97de7e5848c7683bcda17d905593372"/>
    <w:p>
      <w:pPr>
        <w:pStyle w:val="Heading1"/>
      </w:pPr>
      <w:r>
        <w:t xml:space="preserve">Table S1 — Software, models, versions, hashes and environments</w:t>
      </w:r>
    </w:p>
    <w:p>
      <w:pPr>
        <w:pStyle w:val="FirstParagraph"/>
      </w:pPr>
      <w:r>
        <w:rPr>
          <w:b/>
          <w:bCs/>
        </w:rPr>
        <w:t xml:space="preserve">Table S1. Software, models, versions, hashes and environments.</w:t>
      </w:r>
      <w:r>
        <w:t xml:space="preserve"> </w:t>
      </w:r>
      <w:r>
        <w:t xml:space="preserve">Software and model identities and the run-frozen records in blocks A and B come from the completed execution contracts. Where a method-level configuration was not frozen during a run, block B instead reports a post-run normalized record derived from the archived executed source; the status column distinguishes these cases. The package inventories in block C were captured on 2026-07-29 after the completed runs from the retained local environments; they document the preserved runtimes, but this record does not establish bitwise reproducibility of GPU inference. The retained execution host was</w:t>
      </w:r>
      <w:r>
        <w:t xml:space="preserve"> </w:t>
      </w:r>
      <w:r>
        <w:rPr>
          <w:rStyle w:val="VerbatimChar"/>
        </w:rPr>
        <w:t xml:space="preserve">Microsoft Windows NT 10.0.26200.0, 64-bit</w:t>
      </w:r>
      <w:r>
        <w:t xml:space="preserve"> </w:t>
      </w:r>
      <w:r>
        <w:t xml:space="preserve">with an NVIDIA GeForce RTX 4070 Laptop GPU (8188 MiB, driver 610.62).</w:t>
      </w:r>
    </w:p>
    <w:p>
      <w:pPr>
        <w:pStyle w:val="BodyText"/>
      </w:pPr>
      <w:r>
        <w:rPr>
          <w:b/>
          <w:bCs/>
        </w:rPr>
        <w:t xml:space="preserve">A. Software and model identity</w:t>
      </w:r>
    </w:p>
    <w:p>
      <w:pPr>
        <w:sectPr>
          <w:type w:val="nextPage"/>
          <w:pgSz w:w="12240" w:h="15840"/>
          <w:pgMar w:top="1440" w:right="1440" w:bottom="1440" w:left="1440" w:header="708" w:footer="708" w:gutter="0"/>
        </w:sectPr>
      </w:pP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cantSplit/>
        </w:trPr>
        <w:tc>
          <w:tcPr/>
          <w:p>
            <w:pPr>
              <w:pStyle w:val="Compact"/>
            </w:pPr>
            <w:r>
              <w:t xml:space="preserve">Component</w:t>
            </w:r>
          </w:p>
        </w:tc>
        <w:tc>
          <w:tcPr/>
          <w:p>
            <w:pPr>
              <w:pStyle w:val="Compact"/>
            </w:pPr>
            <w:r>
              <w:t xml:space="preserve">Study role/regime</w:t>
            </w:r>
          </w:p>
        </w:tc>
        <w:tc>
          <w:tcPr/>
          <w:p>
            <w:pPr>
              <w:pStyle w:val="Compact"/>
            </w:pPr>
            <w:r>
              <w:t xml:space="preserve">Software version</w:t>
            </w:r>
          </w:p>
        </w:tc>
        <w:tc>
          <w:tcPr/>
          <w:p>
            <w:pPr>
              <w:pStyle w:val="Compact"/>
            </w:pPr>
            <w:r>
              <w:t xml:space="preserve">Upstream revision</w:t>
            </w:r>
          </w:p>
        </w:tc>
        <w:tc>
          <w:tcPr/>
          <w:p>
            <w:pPr>
              <w:pStyle w:val="Compact"/>
            </w:pPr>
            <w:r>
              <w:t xml:space="preserve">Configuration/variant</w:t>
            </w:r>
          </w:p>
        </w:tc>
        <w:tc>
          <w:tcPr/>
          <w:p>
            <w:pPr>
              <w:pStyle w:val="Compact"/>
            </w:pPr>
            <w:r>
              <w:t xml:space="preserve">Frozen artifact</w:t>
            </w:r>
          </w:p>
        </w:tc>
        <w:tc>
          <w:tcPr/>
          <w:p>
            <w:pPr>
              <w:pStyle w:val="Compact"/>
            </w:pPr>
            <w:r>
              <w:t xml:space="preserve">Artifact type</w:t>
            </w:r>
          </w:p>
        </w:tc>
        <w:tc>
          <w:tcPr/>
          <w:p>
            <w:pPr>
              <w:pStyle w:val="Compact"/>
            </w:pPr>
            <w:r>
              <w:t xml:space="preserve">Artifact SHA-256</w:t>
            </w:r>
          </w:p>
        </w:tc>
        <w:tc>
          <w:tcPr/>
          <w:p>
            <w:pPr>
              <w:pStyle w:val="Compact"/>
            </w:pPr>
            <w:r>
              <w:t xml:space="preserve">Environment</w:t>
            </w:r>
          </w:p>
        </w:tc>
      </w:tr>
      <w:tr>
        <w:trPr>
          <w:cantSplit/>
        </w:trPr>
        <w:tc>
          <w:tcPr/>
          <w:p>
            <w:pPr>
              <w:pStyle w:val="Compact"/>
            </w:pPr>
            <w:r>
              <w:t xml:space="preserve">TrackLEED common measurement</w:t>
            </w:r>
          </w:p>
        </w:tc>
        <w:tc>
          <w:tcPr/>
          <w:p>
            <w:pPr>
              <w:pStyle w:val="Compact"/>
            </w:pPr>
            <w:r>
              <w:t xml:space="preserve">All regimes and reported positions</w:t>
            </w:r>
          </w:p>
        </w:tc>
        <w:tc>
          <w:tcPr/>
          <w:p>
            <w:pPr>
              <w:pStyle w:val="Compact"/>
            </w:pPr>
            <w:r>
              <w:t xml:space="preserve">Source files identified by SHA-256</w:t>
            </w:r>
          </w:p>
        </w:tc>
        <w:tc>
          <w:tcPr/>
          <w:p>
            <w:pPr>
              <w:pStyle w:val="Compact"/>
            </w:pPr>
            <w:r>
              <w:t xml:space="preserve">not recorded separately</w:t>
            </w:r>
          </w:p>
        </w:tc>
        <w:tc>
          <w:tcPr/>
          <w:p>
            <w:pPr>
              <w:pStyle w:val="Compact"/>
            </w:pPr>
            <w:r>
              <w:t xml:space="preserve">48 × 48 raw-image ROI; two-dimensional elliptical-Gaussian estimator</w:t>
            </w:r>
          </w:p>
        </w:tc>
        <w:tc>
          <w:tcPr/>
          <w:p>
            <w:pPr>
              <w:pStyle w:val="Compact"/>
            </w:pPr>
            <w:r>
              <w:t xml:space="preserve">peak_analyzer.py; common-measurement adapter</w:t>
            </w:r>
          </w:p>
        </w:tc>
        <w:tc>
          <w:tcPr/>
          <w:p>
            <w:pPr>
              <w:pStyle w:val="Compact"/>
            </w:pPr>
            <w:r>
              <w:t xml:space="preserve">implementation source</w:t>
            </w:r>
          </w:p>
        </w:tc>
        <w:tc>
          <w:tcPr/>
          <w:p>
            <w:pPr>
              <w:pStyle w:val="Compact"/>
            </w:pPr>
            <w:r>
              <w:t xml:space="preserve">5d6af3da893300f4f8bb36196b73e7ad1584566d1f12f5db9a93bf2bb7013416; c4f41ad5debdd5a6e932345553e3127570d83da08045682b8a9b3940efd55364</w:t>
            </w:r>
          </w:p>
        </w:tc>
        <w:tc>
          <w:tcPr/>
          <w:p>
            <w:pPr>
              <w:pStyle w:val="Compact"/>
            </w:pPr>
            <w:r>
              <w:t xml:space="preserve">netcat</w:t>
            </w:r>
          </w:p>
        </w:tc>
      </w:tr>
      <w:tr>
        <w:trPr>
          <w:cantSplit/>
        </w:trPr>
        <w:tc>
          <w:tcPr/>
          <w:p>
            <w:pPr>
              <w:pStyle w:val="Compact"/>
            </w:pPr>
            <w:r>
              <w:t xml:space="preserve">LocoTrack</w:t>
            </w:r>
          </w:p>
        </w:tc>
        <w:tc>
          <w:tcPr/>
          <w:p>
            <w:pPr>
              <w:pStyle w:val="Compact"/>
            </w:pPr>
            <w:r>
              <w:t xml:space="preserve">Main five-method matrix</w:t>
            </w:r>
          </w:p>
        </w:tc>
        <w:tc>
          <w:tcPr/>
          <w:p>
            <w:pPr>
              <w:pStyle w:val="Compact"/>
            </w:pPr>
            <w:r>
              <w:t xml:space="preserve">not tagged</w:t>
            </w:r>
          </w:p>
        </w:tc>
        <w:tc>
          <w:tcPr/>
          <w:p>
            <w:pPr>
              <w:pStyle w:val="Compact"/>
            </w:pPr>
            <w:r>
              <w:t xml:space="preserve">3385a233a270160b253a69050c6a3934527f7775</w:t>
            </w:r>
          </w:p>
        </w:tc>
        <w:tc>
          <w:tcPr/>
          <w:p>
            <w:pPr>
              <w:pStyle w:val="Compact"/>
            </w:pPr>
            <w:r>
              <w:t xml:space="preserve">Base, offline mode</w:t>
            </w:r>
          </w:p>
        </w:tc>
        <w:tc>
          <w:tcPr/>
          <w:p>
            <w:pPr>
              <w:pStyle w:val="Compact"/>
            </w:pPr>
            <w:r>
              <w:t xml:space="preserve">locotrack_base.ckpt</w:t>
            </w:r>
          </w:p>
        </w:tc>
        <w:tc>
          <w:tcPr/>
          <w:p>
            <w:pPr>
              <w:pStyle w:val="Compact"/>
            </w:pPr>
            <w:r>
              <w:t xml:space="preserve">model checkpoint</w:t>
            </w:r>
          </w:p>
        </w:tc>
        <w:tc>
          <w:tcPr/>
          <w:p>
            <w:pPr>
              <w:pStyle w:val="Compact"/>
            </w:pPr>
            <w:r>
              <w:t xml:space="preserve">8a5adbaeb610d1f06adfbc7c9076b66f727d674c0fd1d668890201cf3339736c</w:t>
            </w:r>
          </w:p>
        </w:tc>
        <w:tc>
          <w:tcPr/>
          <w:p>
            <w:pPr>
              <w:pStyle w:val="Compact"/>
            </w:pPr>
            <w:r>
              <w:t xml:space="preserve">locotrack-pytorch</w:t>
            </w:r>
          </w:p>
        </w:tc>
      </w:tr>
      <w:tr>
        <w:trPr>
          <w:cantSplit/>
        </w:trPr>
        <w:tc>
          <w:tcPr/>
          <w:p>
            <w:pPr>
              <w:pStyle w:val="Compact"/>
            </w:pPr>
            <w:r>
              <w:t xml:space="preserve">OSTrack</w:t>
            </w:r>
          </w:p>
        </w:tc>
        <w:tc>
          <w:tcPr/>
          <w:p>
            <w:pPr>
              <w:pStyle w:val="Compact"/>
            </w:pPr>
            <w:r>
              <w:t xml:space="preserve">Main five-method matrix</w:t>
            </w:r>
          </w:p>
        </w:tc>
        <w:tc>
          <w:tcPr/>
          <w:p>
            <w:pPr>
              <w:pStyle w:val="Compact"/>
            </w:pPr>
            <w:r>
              <w:t xml:space="preserve">not tagged</w:t>
            </w:r>
          </w:p>
        </w:tc>
        <w:tc>
          <w:tcPr/>
          <w:p>
            <w:pPr>
              <w:pStyle w:val="Compact"/>
            </w:pPr>
            <w:r>
              <w:t xml:space="preserve">33b5e12586216b7fd0e95d255bd01ba44cbec759</w:t>
            </w:r>
          </w:p>
        </w:tc>
        <w:tc>
          <w:tcPr/>
          <w:p>
            <w:pPr>
              <w:pStyle w:val="Compact"/>
            </w:pPr>
            <w:r>
              <w:t xml:space="preserve">ViT-B/256 MAE-CE, epoch 300</w:t>
            </w:r>
          </w:p>
        </w:tc>
        <w:tc>
          <w:tcPr/>
          <w:p>
            <w:pPr>
              <w:pStyle w:val="Compact"/>
            </w:pPr>
            <w:r>
              <w:t xml:space="preserve">OSTrack_ep0300.pth.tar</w:t>
            </w:r>
          </w:p>
        </w:tc>
        <w:tc>
          <w:tcPr/>
          <w:p>
            <w:pPr>
              <w:pStyle w:val="Compact"/>
            </w:pPr>
            <w:r>
              <w:t xml:space="preserve">model checkpoint</w:t>
            </w:r>
          </w:p>
        </w:tc>
        <w:tc>
          <w:tcPr/>
          <w:p>
            <w:pPr>
              <w:pStyle w:val="Compact"/>
            </w:pPr>
            <w:r>
              <w:t xml:space="preserve">30c2147dd5799c7d78f5c114bf9ebaf00fa69638568865e6ade3d8cb04ea380f</w:t>
            </w:r>
          </w:p>
        </w:tc>
        <w:tc>
          <w:tcPr/>
          <w:p>
            <w:pPr>
              <w:pStyle w:val="Compact"/>
            </w:pPr>
            <w:r>
              <w:t xml:space="preserve">ostrack</w:t>
            </w:r>
          </w:p>
        </w:tc>
      </w:tr>
      <w:tr>
        <w:trPr>
          <w:cantSplit/>
        </w:trPr>
        <w:tc>
          <w:tcPr/>
          <w:p>
            <w:pPr>
              <w:pStyle w:val="Compact"/>
            </w:pPr>
            <w:r>
              <w:t xml:space="preserve">DAM4SAM Large</w:t>
            </w:r>
          </w:p>
        </w:tc>
        <w:tc>
          <w:tcPr/>
          <w:p>
            <w:pPr>
              <w:pStyle w:val="Compact"/>
            </w:pPr>
            <w:r>
              <w:t xml:space="preserve">Cu(111) and controlled translations</w:t>
            </w:r>
          </w:p>
        </w:tc>
        <w:tc>
          <w:tcPr/>
          <w:p>
            <w:pPr>
              <w:pStyle w:val="Compact"/>
            </w:pPr>
            <w:r>
              <w:t xml:space="preserve">not tagged</w:t>
            </w:r>
          </w:p>
        </w:tc>
        <w:tc>
          <w:tcPr/>
          <w:p>
            <w:pPr>
              <w:pStyle w:val="Compact"/>
            </w:pPr>
            <w:r>
              <w:t xml:space="preserve">9c954504b39ebca4c412f207be0787c26bfac85a</w:t>
            </w:r>
          </w:p>
        </w:tc>
        <w:tc>
          <w:tcPr/>
          <w:p>
            <w:pPr>
              <w:pStyle w:val="Compact"/>
            </w:pPr>
            <w:r>
              <w:t xml:space="preserve">sam21pp-L / Hiera Large</w:t>
            </w:r>
          </w:p>
        </w:tc>
        <w:tc>
          <w:tcPr/>
          <w:p>
            <w:pPr>
              <w:pStyle w:val="Compact"/>
            </w:pPr>
            <w:r>
              <w:t xml:space="preserve">sam2.1_hiera_large.pt</w:t>
            </w:r>
          </w:p>
        </w:tc>
        <w:tc>
          <w:tcPr/>
          <w:p>
            <w:pPr>
              <w:pStyle w:val="Compact"/>
            </w:pPr>
            <w:r>
              <w:t xml:space="preserve">model checkpoint</w:t>
            </w:r>
          </w:p>
        </w:tc>
        <w:tc>
          <w:tcPr/>
          <w:p>
            <w:pPr>
              <w:pStyle w:val="Compact"/>
            </w:pPr>
            <w:r>
              <w:t xml:space="preserve">2647878d5dfa5098f2f8649825738a9345572bae2d4350a2468587ece47dd318</w:t>
            </w:r>
          </w:p>
        </w:tc>
        <w:tc>
          <w:tcPr/>
          <w:p>
            <w:pPr>
              <w:pStyle w:val="Compact"/>
            </w:pPr>
            <w:r>
              <w:t xml:space="preserve">dam4sam</w:t>
            </w:r>
          </w:p>
        </w:tc>
      </w:tr>
      <w:tr>
        <w:trPr>
          <w:cantSplit/>
        </w:trPr>
        <w:tc>
          <w:tcPr/>
          <w:p>
            <w:pPr>
              <w:pStyle w:val="Compact"/>
            </w:pPr>
            <w:r>
              <w:t xml:space="preserve">Lucas–Kanade</w:t>
            </w:r>
          </w:p>
        </w:tc>
        <w:tc>
          <w:tcPr/>
          <w:p>
            <w:pPr>
              <w:pStyle w:val="Compact"/>
            </w:pPr>
            <w:r>
              <w:t xml:space="preserve">Main five-method matrix</w:t>
            </w:r>
          </w:p>
        </w:tc>
        <w:tc>
          <w:tcPr/>
          <w:p>
            <w:pPr>
              <w:pStyle w:val="Compact"/>
            </w:pPr>
            <w:r>
              <w:t xml:space="preserve">TrackLEED implementation</w:t>
            </w:r>
          </w:p>
        </w:tc>
        <w:tc>
          <w:tcPr/>
          <w:p>
            <w:pPr>
              <w:pStyle w:val="Compact"/>
            </w:pPr>
            <w:r>
              <w:t xml:space="preserve">not applicable</w:t>
            </w:r>
          </w:p>
        </w:tc>
        <w:tc>
          <w:tcPr/>
          <w:p>
            <w:pPr>
              <w:pStyle w:val="Compact"/>
            </w:pPr>
            <w:r>
              <w:t xml:space="preserve">Pyramidal skip-anchor; 41 × 41 window; four pyramid levels; forward–backward threshold 8 px</w:t>
            </w:r>
          </w:p>
        </w:tc>
        <w:tc>
          <w:tcPr/>
          <w:p>
            <w:pPr>
              <w:pStyle w:val="Compact"/>
            </w:pPr>
            <w:r>
              <w:t xml:space="preserve">trackleed/analysis/tracking.py</w:t>
            </w:r>
          </w:p>
        </w:tc>
        <w:tc>
          <w:tcPr/>
          <w:p>
            <w:pPr>
              <w:pStyle w:val="Compact"/>
            </w:pPr>
            <w:r>
              <w:t xml:space="preserve">implementation source</w:t>
            </w:r>
          </w:p>
        </w:tc>
        <w:tc>
          <w:tcPr/>
          <w:p>
            <w:pPr>
              <w:pStyle w:val="Compact"/>
            </w:pPr>
            <w:r>
              <w:t xml:space="preserve">554bc16ec6c2ebc0493b3eac65ccd8180b0f52cc65e56702ba2d60ff12c1275e</w:t>
            </w:r>
          </w:p>
        </w:tc>
        <w:tc>
          <w:tcPr/>
          <w:p>
            <w:pPr>
              <w:pStyle w:val="Compact"/>
            </w:pPr>
            <w:r>
              <w:t xml:space="preserve">netcat</w:t>
            </w:r>
          </w:p>
        </w:tc>
      </w:tr>
      <w:tr>
        <w:trPr>
          <w:cantSplit/>
        </w:trPr>
        <w:tc>
          <w:tcPr/>
          <w:p>
            <w:pPr>
              <w:pStyle w:val="Compact"/>
            </w:pPr>
            <w:r>
              <w:t xml:space="preserve">EasyLEED</w:t>
            </w:r>
          </w:p>
        </w:tc>
        <w:tc>
          <w:tcPr/>
          <w:p>
            <w:pPr>
              <w:pStyle w:val="Compact"/>
            </w:pPr>
            <w:r>
              <w:t xml:space="preserve">Main five-method matrix and restricted external reference</w:t>
            </w:r>
          </w:p>
        </w:tc>
        <w:tc>
          <w:tcPr/>
          <w:p>
            <w:pPr>
              <w:pStyle w:val="Compact"/>
            </w:pPr>
            <w:r>
              <w:t xml:space="preserve">2.5.2</w:t>
            </w:r>
          </w:p>
        </w:tc>
        <w:tc>
          <w:tcPr/>
          <w:p>
            <w:pPr>
              <w:pStyle w:val="Compact"/>
            </w:pPr>
            <w:r>
              <w:t xml:space="preserve">bbe4acd2b5eeb0f5d50a8d018780ace3afd7ff73</w:t>
            </w:r>
          </w:p>
        </w:tc>
        <w:tc>
          <w:tcPr/>
          <w:p>
            <w:pPr>
              <w:pStyle w:val="Compact"/>
            </w:pPr>
            <w:r>
              <w:t xml:space="preserve">LEED motion model and Kalman filter; 12 px tracking radius in the method input grid</w:t>
            </w:r>
          </w:p>
        </w:tc>
        <w:tc>
          <w:tcPr/>
          <w:p>
            <w:pPr>
              <w:pStyle w:val="Compact"/>
            </w:pPr>
            <w:r>
              <w:t xml:space="preserve">TrackLEED EasyLEED adapters</w:t>
            </w:r>
          </w:p>
        </w:tc>
        <w:tc>
          <w:tcPr/>
          <w:p>
            <w:pPr>
              <w:pStyle w:val="Compact"/>
            </w:pPr>
            <w:r>
              <w:t xml:space="preserve">implementation source</w:t>
            </w:r>
          </w:p>
        </w:tc>
        <w:tc>
          <w:tcPr/>
          <w:p>
            <w:pPr>
              <w:pStyle w:val="Compact"/>
            </w:pPr>
            <w:r>
              <w:t xml:space="preserve">be5701c5a3f86736ae096ad3321980756e532ef457af13059ebf916ebb07e288</w:t>
            </w:r>
          </w:p>
        </w:tc>
        <w:tc>
          <w:tcPr/>
          <w:p>
            <w:pPr>
              <w:pStyle w:val="Compact"/>
            </w:pPr>
            <w:r>
              <w:t xml:space="preserve">easyleed</w:t>
            </w:r>
          </w:p>
        </w:tc>
      </w:tr>
      <w:tr>
        <w:trPr>
          <w:cantSplit/>
        </w:trPr>
        <w:tc>
          <w:tcPr/>
          <w:p>
            <w:pPr>
              <w:pStyle w:val="Compact"/>
            </w:pPr>
            <w:r>
              <w:t xml:space="preserve">SAM2.1</w:t>
            </w:r>
          </w:p>
        </w:tc>
        <w:tc>
          <w:tcPr/>
          <w:p>
            <w:pPr>
              <w:pStyle w:val="Compact"/>
            </w:pPr>
            <w:r>
              <w:t xml:space="preserve">Controlled SAM2 family</w:t>
            </w:r>
          </w:p>
        </w:tc>
        <w:tc>
          <w:tcPr/>
          <w:p>
            <w:pPr>
              <w:pStyle w:val="Compact"/>
            </w:pPr>
            <w:r>
              <w:t xml:space="preserve">2.1</w:t>
            </w:r>
          </w:p>
        </w:tc>
        <w:tc>
          <w:tcPr/>
          <w:p>
            <w:pPr>
              <w:pStyle w:val="Compact"/>
            </w:pPr>
            <w:r>
              <w:t xml:space="preserve">2b90b9f5ceec907a1c18123530e92e794ad901a4</w:t>
            </w:r>
          </w:p>
        </w:tc>
        <w:tc>
          <w:tcPr/>
          <w:p>
            <w:pPr>
              <w:pStyle w:val="Compact"/>
            </w:pPr>
            <w:r>
              <w:t xml:space="preserve">Hiera Base+ vanilla propagation</w:t>
            </w:r>
          </w:p>
        </w:tc>
        <w:tc>
          <w:tcPr/>
          <w:p>
            <w:pPr>
              <w:pStyle w:val="Compact"/>
            </w:pPr>
            <w:r>
              <w:t xml:space="preserve">sam2.1_hiera_base_plus.pt</w:t>
            </w:r>
          </w:p>
        </w:tc>
        <w:tc>
          <w:tcPr/>
          <w:p>
            <w:pPr>
              <w:pStyle w:val="Compact"/>
            </w:pPr>
            <w:r>
              <w:t xml:space="preserve">model checkpoint</w:t>
            </w:r>
          </w:p>
        </w:tc>
        <w:tc>
          <w:tcPr/>
          <w:p>
            <w:pPr>
              <w:pStyle w:val="Compact"/>
            </w:pPr>
            <w:r>
              <w:t xml:space="preserve">a2345aede8715ab1d5d31b4a509fb160c5a4af1970f199d9054ccfb746c004c5</w:t>
            </w:r>
          </w:p>
        </w:tc>
        <w:tc>
          <w:tcPr/>
          <w:p>
            <w:pPr>
              <w:pStyle w:val="Compact"/>
            </w:pPr>
            <w:r>
              <w:t xml:space="preserve">sam2</w:t>
            </w:r>
          </w:p>
        </w:tc>
      </w:tr>
      <w:tr>
        <w:trPr>
          <w:cantSplit/>
        </w:trPr>
        <w:tc>
          <w:tcPr/>
          <w:p>
            <w:pPr>
              <w:pStyle w:val="Compact"/>
            </w:pPr>
            <w:r>
              <w:t xml:space="preserve">SAMURAI</w:t>
            </w:r>
          </w:p>
        </w:tc>
        <w:tc>
          <w:tcPr/>
          <w:p>
            <w:pPr>
              <w:pStyle w:val="Compact"/>
            </w:pPr>
            <w:r>
              <w:t xml:space="preserve">Controlled SAM2 family</w:t>
            </w:r>
          </w:p>
        </w:tc>
        <w:tc>
          <w:tcPr/>
          <w:p>
            <w:pPr>
              <w:pStyle w:val="Compact"/>
            </w:pPr>
            <w:r>
              <w:t xml:space="preserve">not tagged</w:t>
            </w:r>
          </w:p>
        </w:tc>
        <w:tc>
          <w:tcPr/>
          <w:p>
            <w:pPr>
              <w:pStyle w:val="Compact"/>
            </w:pPr>
            <w:r>
              <w:t xml:space="preserve">76ba195984892b0d1e3db5d9c9f90bb62175680a</w:t>
            </w:r>
          </w:p>
        </w:tc>
        <w:tc>
          <w:tcPr/>
          <w:p>
            <w:pPr>
              <w:pStyle w:val="Compact"/>
            </w:pPr>
            <w:r>
              <w:t xml:space="preserve">Hiera Base+ with motion-aware memory</w:t>
            </w:r>
          </w:p>
        </w:tc>
        <w:tc>
          <w:tcPr/>
          <w:p>
            <w:pPr>
              <w:pStyle w:val="Compact"/>
            </w:pPr>
            <w:r>
              <w:t xml:space="preserve">sam2.1_hiera_base_plus.pt</w:t>
            </w:r>
          </w:p>
        </w:tc>
        <w:tc>
          <w:tcPr/>
          <w:p>
            <w:pPr>
              <w:pStyle w:val="Compact"/>
            </w:pPr>
            <w:r>
              <w:t xml:space="preserve">model checkpoint</w:t>
            </w:r>
          </w:p>
        </w:tc>
        <w:tc>
          <w:tcPr/>
          <w:p>
            <w:pPr>
              <w:pStyle w:val="Compact"/>
            </w:pPr>
            <w:r>
              <w:t xml:space="preserve">a2345aede8715ab1d5d31b4a509fb160c5a4af1970f199d9054ccfb746c004c5</w:t>
            </w:r>
          </w:p>
        </w:tc>
        <w:tc>
          <w:tcPr/>
          <w:p>
            <w:pPr>
              <w:pStyle w:val="Compact"/>
            </w:pPr>
            <w:r>
              <w:t xml:space="preserve">samurai</w:t>
            </w:r>
          </w:p>
        </w:tc>
      </w:tr>
      <w:tr>
        <w:trPr>
          <w:cantSplit/>
        </w:trPr>
        <w:tc>
          <w:tcPr/>
          <w:p>
            <w:pPr>
              <w:pStyle w:val="Compact"/>
            </w:pPr>
            <w:r>
              <w:t xml:space="preserve">DAM4SAM Base+</w:t>
            </w:r>
          </w:p>
        </w:tc>
        <w:tc>
          <w:tcPr/>
          <w:p>
            <w:pPr>
              <w:pStyle w:val="Compact"/>
            </w:pPr>
            <w:r>
              <w:t xml:space="preserve">Independent energy scans and controlled SAM2 family</w:t>
            </w:r>
          </w:p>
        </w:tc>
        <w:tc>
          <w:tcPr/>
          <w:p>
            <w:pPr>
              <w:pStyle w:val="Compact"/>
            </w:pPr>
            <w:r>
              <w:t xml:space="preserve">not tagged</w:t>
            </w:r>
          </w:p>
        </w:tc>
        <w:tc>
          <w:tcPr/>
          <w:p>
            <w:pPr>
              <w:pStyle w:val="Compact"/>
            </w:pPr>
            <w:r>
              <w:t xml:space="preserve">9c954504b39ebca4c412f207be0787c26bfac85a</w:t>
            </w:r>
          </w:p>
        </w:tc>
        <w:tc>
          <w:tcPr/>
          <w:p>
            <w:pPr>
              <w:pStyle w:val="Compact"/>
            </w:pPr>
            <w:r>
              <w:t xml:space="preserve">sam21pp-B / Hiera Base+</w:t>
            </w:r>
          </w:p>
        </w:tc>
        <w:tc>
          <w:tcPr/>
          <w:p>
            <w:pPr>
              <w:pStyle w:val="Compact"/>
            </w:pPr>
            <w:r>
              <w:t xml:space="preserve">sam2.1_hiera_base_plus.pt</w:t>
            </w:r>
          </w:p>
        </w:tc>
        <w:tc>
          <w:tcPr/>
          <w:p>
            <w:pPr>
              <w:pStyle w:val="Compact"/>
            </w:pPr>
            <w:r>
              <w:t xml:space="preserve">model checkpoint</w:t>
            </w:r>
          </w:p>
        </w:tc>
        <w:tc>
          <w:tcPr/>
          <w:p>
            <w:pPr>
              <w:pStyle w:val="Compact"/>
            </w:pPr>
            <w:r>
              <w:t xml:space="preserve">a2345aede8715ab1d5d31b4a509fb160c5a4af1970f199d9054ccfb746c004c5</w:t>
            </w:r>
          </w:p>
        </w:tc>
        <w:tc>
          <w:tcPr/>
          <w:p>
            <w:pPr>
              <w:pStyle w:val="Compact"/>
            </w:pPr>
            <w:r>
              <w:t xml:space="preserve">dam4sam</w:t>
            </w:r>
          </w:p>
        </w:tc>
      </w:tr>
      <w:tr>
        <w:trPr>
          <w:cantSplit/>
        </w:trPr>
        <w:tc>
          <w:tcPr/>
          <w:p>
            <w:pPr>
              <w:pStyle w:val="Compact"/>
            </w:pPr>
            <w:r>
              <w:t xml:space="preserve">ViPErLEED</w:t>
            </w:r>
          </w:p>
        </w:tc>
        <w:tc>
          <w:tcPr/>
          <w:p>
            <w:pPr>
              <w:pStyle w:val="Compact"/>
            </w:pPr>
            <w:r>
              <w:t xml:space="preserve">Restricted whole-pattern external reference</w:t>
            </w:r>
          </w:p>
        </w:tc>
        <w:tc>
          <w:tcPr/>
          <w:p>
            <w:pPr>
              <w:pStyle w:val="Compact"/>
            </w:pPr>
            <w:r>
              <w:t xml:space="preserve">1.03</w:t>
            </w:r>
          </w:p>
        </w:tc>
        <w:tc>
          <w:tcPr/>
          <w:p>
            <w:pPr>
              <w:pStyle w:val="Compact"/>
            </w:pPr>
            <w:r>
              <w:t xml:space="preserve">2ed1044b72bb43a936f9456cdb8b9846e0d23e96</w:t>
            </w:r>
          </w:p>
        </w:tc>
        <w:tc>
          <w:tcPr/>
          <w:p>
            <w:pPr>
              <w:pStyle w:val="Compact"/>
            </w:pPr>
            <w:r>
              <w:t xml:space="preserve">Frozen 18-beam pattern and screen registration at 187.9 eV</w:t>
            </w:r>
          </w:p>
        </w:tc>
        <w:tc>
          <w:tcPr/>
          <w:p>
            <w:pPr>
              <w:pStyle w:val="Compact"/>
            </w:pPr>
            <w:r>
              <w:t xml:space="preserve">ViPErLEED plugin JAR</w:t>
            </w:r>
          </w:p>
        </w:tc>
        <w:tc>
          <w:tcPr/>
          <w:p>
            <w:pPr>
              <w:pStyle w:val="Compact"/>
            </w:pPr>
            <w:r>
              <w:t xml:space="preserve">runtime plugin</w:t>
            </w:r>
          </w:p>
        </w:tc>
        <w:tc>
          <w:tcPr/>
          <w:p>
            <w:pPr>
              <w:pStyle w:val="Compact"/>
            </w:pPr>
            <w:r>
              <w:t xml:space="preserve">dd058af9ea79eaf6bea837efc6188b8f9b67dadf980b540d84826a33062c8a2d</w:t>
            </w:r>
          </w:p>
        </w:tc>
        <w:tc>
          <w:tcPr/>
          <w:p>
            <w:pPr>
              <w:pStyle w:val="Compact"/>
            </w:pPr>
            <w:r>
              <w:t xml:space="preserve">viperleed-imagej</w:t>
            </w:r>
          </w:p>
        </w:tc>
      </w:tr>
    </w:tbl>
    <w:p>
      <w:pPr>
        <w:sectPr>
          <w:type w:val="nextPage"/>
          <w:pgSz w:w="15840" w:h="12240" w:orient="landscape"/>
          <w:pgMar w:top="1440" w:right="1440" w:bottom="1440" w:left="1440" w:header="708" w:footer="708" w:gutter="0"/>
        </w:sectPr>
      </w:pPr>
    </w:p>
    <w:p>
      <w:pPr>
        <w:pStyle w:val="BodyText"/>
      </w:pPr>
      <w:r>
        <w:rPr>
          <w:b/>
          <w:bCs/>
        </w:rPr>
        <w:t xml:space="preserve">B. Configuration and implementation hashes</w:t>
      </w:r>
    </w:p>
    <w:p>
      <w:pPr>
        <w:sectPr>
          <w:type w:val="nextPage"/>
          <w:pgSz w:w="12240" w:h="15840"/>
          <w:pgMar w:top="1440" w:right="1440" w:bottom="1440" w:left="1440" w:header="708" w:footer="708" w:gutter="0"/>
        </w:sectPr>
      </w:pP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cantSplit/>
        </w:trPr>
        <w:tc>
          <w:tcPr/>
          <w:p>
            <w:pPr>
              <w:pStyle w:val="Compact"/>
            </w:pPr>
            <w:r>
              <w:t xml:space="preserve">Component</w:t>
            </w:r>
          </w:p>
        </w:tc>
        <w:tc>
          <w:tcPr/>
          <w:p>
            <w:pPr>
              <w:pStyle w:val="Compact"/>
            </w:pPr>
            <w:r>
              <w:t xml:space="preserve">Configuration-record SHA-256</w:t>
            </w:r>
          </w:p>
        </w:tc>
        <w:tc>
          <w:tcPr/>
          <w:p>
            <w:pPr>
              <w:pStyle w:val="Compact"/>
            </w:pPr>
            <w:r>
              <w:t xml:space="preserve">Configuration-record status</w:t>
            </w:r>
          </w:p>
        </w:tc>
        <w:tc>
          <w:tcPr/>
          <w:p>
            <w:pPr>
              <w:pStyle w:val="Compact"/>
            </w:pPr>
            <w:r>
              <w:t xml:space="preserve">Upstream configuration SHA-256</w:t>
            </w:r>
          </w:p>
        </w:tc>
        <w:tc>
          <w:tcPr/>
          <w:p>
            <w:pPr>
              <w:pStyle w:val="Compact"/>
            </w:pPr>
            <w:r>
              <w:t xml:space="preserve">Implementation/adapter SHA-256</w:t>
            </w:r>
          </w:p>
        </w:tc>
      </w:tr>
      <w:tr>
        <w:trPr>
          <w:cantSplit/>
        </w:trPr>
        <w:tc>
          <w:tcPr/>
          <w:p>
            <w:pPr>
              <w:pStyle w:val="Compact"/>
            </w:pPr>
            <w:r>
              <w:t xml:space="preserve">TrackLEED common measurement</w:t>
            </w:r>
          </w:p>
        </w:tc>
        <w:tc>
          <w:tcPr/>
          <w:p>
            <w:pPr>
              <w:pStyle w:val="Compact"/>
            </w:pPr>
            <w:r>
              <w:t xml:space="preserve">not recorded separately</w:t>
            </w:r>
          </w:p>
        </w:tc>
        <w:tc>
          <w:tcPr/>
          <w:p>
            <w:pPr>
              <w:pStyle w:val="Compact"/>
            </w:pPr>
            <w:r>
              <w:t xml:space="preserve">not recorded separately</w:t>
            </w:r>
          </w:p>
        </w:tc>
        <w:tc>
          <w:tcPr/>
          <w:p>
            <w:pPr>
              <w:pStyle w:val="Compact"/>
            </w:pPr>
            <w:r>
              <w:t xml:space="preserve">not applicable</w:t>
            </w:r>
          </w:p>
        </w:tc>
        <w:tc>
          <w:tcPr/>
          <w:p>
            <w:pPr>
              <w:pStyle w:val="Compact"/>
            </w:pPr>
            <w:r>
              <w:t xml:space="preserve">c4f41ad5debdd5a6e932345553e3127570d83da08045682b8a9b3940efd55364</w:t>
            </w:r>
          </w:p>
        </w:tc>
      </w:tr>
      <w:tr>
        <w:trPr>
          <w:cantSplit/>
        </w:trPr>
        <w:tc>
          <w:tcPr/>
          <w:p>
            <w:pPr>
              <w:pStyle w:val="Compact"/>
            </w:pPr>
            <w:r>
              <w:t xml:space="preserve">LocoTrack</w:t>
            </w:r>
          </w:p>
        </w:tc>
        <w:tc>
          <w:tcPr/>
          <w:p>
            <w:pPr>
              <w:pStyle w:val="Compact"/>
            </w:pPr>
            <w:r>
              <w:t xml:space="preserve">056238541ea2b81555857fd7746b4872e7f2dbfe9fe5418973bcef47b05446df; 111f6c16214e51ac3f0838e587c8a6f564c389594c874966c5bfa554717d7b97</w:t>
            </w:r>
          </w:p>
        </w:tc>
        <w:tc>
          <w:tcPr/>
          <w:p>
            <w:pPr>
              <w:pStyle w:val="Compact"/>
            </w:pPr>
            <w:r>
              <w:t xml:space="preserve">run-frozen for Cu(111)/translations; post-run normalized from executed source for independent energy scans</w:t>
            </w:r>
          </w:p>
        </w:tc>
        <w:tc>
          <w:tcPr/>
          <w:p>
            <w:pPr>
              <w:pStyle w:val="Compact"/>
            </w:pPr>
            <w:r>
              <w:t xml:space="preserve">b8cd20e5d5bc1bc5988ecde26ea182bc94de7a8d594bbf868e0f80defa9c86a7</w:t>
            </w:r>
          </w:p>
        </w:tc>
        <w:tc>
          <w:tcPr/>
          <w:p>
            <w:pPr>
              <w:pStyle w:val="Compact"/>
            </w:pPr>
            <w:r>
              <w:t xml:space="preserve">23cf5087bb90e874e8de20f33f3bd48142a83bcadec8862c162fd11e5e0923e4; fc8e2aa3de8e1d7c24ad2d69c6bcb8c05151c9b8a540a1379134d1ba8bbb3eee</w:t>
            </w:r>
          </w:p>
        </w:tc>
      </w:tr>
      <w:tr>
        <w:trPr>
          <w:cantSplit/>
        </w:trPr>
        <w:tc>
          <w:tcPr/>
          <w:p>
            <w:pPr>
              <w:pStyle w:val="Compact"/>
            </w:pPr>
            <w:r>
              <w:t xml:space="preserve">OSTrack</w:t>
            </w:r>
          </w:p>
        </w:tc>
        <w:tc>
          <w:tcPr/>
          <w:p>
            <w:pPr>
              <w:pStyle w:val="Compact"/>
            </w:pPr>
            <w:r>
              <w:t xml:space="preserve">dc9bd17199ffc0aaea78fc00d0f68ba0b2b3047ef15fac30ec1c4997ed973736; d834f2be2cfb6f96bafee9fe2fef8b819e85bf69f8b6389d2b188e6d67d8fa4f</w:t>
            </w:r>
          </w:p>
        </w:tc>
        <w:tc>
          <w:tcPr/>
          <w:p>
            <w:pPr>
              <w:pStyle w:val="Compact"/>
            </w:pPr>
            <w:r>
              <w:t xml:space="preserve">run-frozen for Cu(111)/translations; post-run normalized from executed source for independent energy scans</w:t>
            </w:r>
          </w:p>
        </w:tc>
        <w:tc>
          <w:tcPr/>
          <w:p>
            <w:pPr>
              <w:pStyle w:val="Compact"/>
            </w:pPr>
            <w:r>
              <w:t xml:space="preserve">7eff86b7bef5082378d3daadf54decaa9d00cf95b02687c6b3bf1a79b56da701</w:t>
            </w:r>
          </w:p>
        </w:tc>
        <w:tc>
          <w:tcPr/>
          <w:p>
            <w:pPr>
              <w:pStyle w:val="Compact"/>
            </w:pPr>
            <w:r>
              <w:t xml:space="preserve">33755330d3328801a42a807c35442302cb1438fad0167a39ab609dbafc52919c; fc8e2aa3de8e1d7c24ad2d69c6bcb8c05151c9b8a540a1379134d1ba8bbb3eee</w:t>
            </w:r>
          </w:p>
        </w:tc>
      </w:tr>
      <w:tr>
        <w:trPr>
          <w:cantSplit/>
        </w:trPr>
        <w:tc>
          <w:tcPr/>
          <w:p>
            <w:pPr>
              <w:pStyle w:val="Compact"/>
            </w:pPr>
            <w:r>
              <w:t xml:space="preserve">DAM4SAM Large</w:t>
            </w:r>
          </w:p>
        </w:tc>
        <w:tc>
          <w:tcPr/>
          <w:p>
            <w:pPr>
              <w:pStyle w:val="Compact"/>
            </w:pPr>
            <w:r>
              <w:t xml:space="preserve">d2ffbdc023b7c5be3238a2dca229ebd0bcb980d994b11ca85a2b124d1c85daa1</w:t>
            </w:r>
          </w:p>
        </w:tc>
        <w:tc>
          <w:tcPr/>
          <w:p>
            <w:pPr>
              <w:pStyle w:val="Compact"/>
            </w:pPr>
            <w:r>
              <w:t xml:space="preserve">run-frozen executed configuration</w:t>
            </w:r>
          </w:p>
        </w:tc>
        <w:tc>
          <w:tcPr/>
          <w:p>
            <w:pPr>
              <w:pStyle w:val="Compact"/>
            </w:pPr>
            <w:r>
              <w:t xml:space="preserve">742e07598bcab0b09012b3fdf0ed15fec2928c750916c7b226571e9deb3ec563</w:t>
            </w:r>
          </w:p>
        </w:tc>
        <w:tc>
          <w:tcPr/>
          <w:p>
            <w:pPr>
              <w:pStyle w:val="Compact"/>
            </w:pPr>
            <w:r>
              <w:t xml:space="preserve">ee20f7898d6e74a6f9fc953c806b8e52cab1ba651772049b88849ea8c18c8586</w:t>
            </w:r>
          </w:p>
        </w:tc>
      </w:tr>
      <w:tr>
        <w:trPr>
          <w:cantSplit/>
        </w:trPr>
        <w:tc>
          <w:tcPr/>
          <w:p>
            <w:pPr>
              <w:pStyle w:val="Compact"/>
            </w:pPr>
            <w:r>
              <w:t xml:space="preserve">Lucas–Kanade</w:t>
            </w:r>
          </w:p>
        </w:tc>
        <w:tc>
          <w:tcPr/>
          <w:p>
            <w:pPr>
              <w:pStyle w:val="Compact"/>
            </w:pPr>
            <w:r>
              <w:t xml:space="preserve">e755aca300764ee823973948744fcdd1802a8a26d0009b00ef49911b6229e99e; bb4bbb2a166371124e37be32f43fd67dc3785dc5035ecd830ec8df50450a83d3</w:t>
            </w:r>
          </w:p>
        </w:tc>
        <w:tc>
          <w:tcPr/>
          <w:p>
            <w:pPr>
              <w:pStyle w:val="Compact"/>
            </w:pPr>
            <w:r>
              <w:t xml:space="preserve">run-frozen for Cu(111)/translations; post-run normalized from executed source for independent energy scans</w:t>
            </w:r>
          </w:p>
        </w:tc>
        <w:tc>
          <w:tcPr/>
          <w:p>
            <w:pPr>
              <w:pStyle w:val="Compact"/>
            </w:pPr>
            <w:r>
              <w:t xml:space="preserve">not applicable</w:t>
            </w:r>
          </w:p>
        </w:tc>
        <w:tc>
          <w:tcPr/>
          <w:p>
            <w:pPr>
              <w:pStyle w:val="Compact"/>
            </w:pPr>
            <w:r>
              <w:t xml:space="preserve">554bc16ec6c2ebc0493b3eac65ccd8180b0f52cc65e56702ba2d60ff12c1275e; fc8e2aa3de8e1d7c24ad2d69c6bcb8c05151c9b8a540a1379134d1ba8bbb3eee</w:t>
            </w:r>
          </w:p>
        </w:tc>
      </w:tr>
      <w:tr>
        <w:trPr>
          <w:cantSplit/>
        </w:trPr>
        <w:tc>
          <w:tcPr/>
          <w:p>
            <w:pPr>
              <w:pStyle w:val="Compact"/>
            </w:pPr>
            <w:r>
              <w:t xml:space="preserve">EasyLEED</w:t>
            </w:r>
          </w:p>
        </w:tc>
        <w:tc>
          <w:tcPr/>
          <w:p>
            <w:pPr>
              <w:pStyle w:val="Compact"/>
            </w:pPr>
            <w:r>
              <w:t xml:space="preserve">54049d3d51c53f33ac8581366a4a979e4a25c2718d69f2b94e60970d6f99aecc; cbb16fba737a2c4fadea7643dc3cbfa5908603382adfee116002149b875a5494; 1ffc0c5e429095e78ac8d7d086e733661cc303fa6bdcec290c10b322e694c8ca</w:t>
            </w:r>
          </w:p>
        </w:tc>
        <w:tc>
          <w:tcPr/>
          <w:p>
            <w:pPr>
              <w:pStyle w:val="Compact"/>
            </w:pPr>
            <w:r>
              <w:t xml:space="preserve">run-frozen for Cu(111)/translations; post-run normalized from executed sources and outputs for energy scans/external reference</w:t>
            </w:r>
          </w:p>
        </w:tc>
        <w:tc>
          <w:tcPr/>
          <w:p>
            <w:pPr>
              <w:pStyle w:val="Compact"/>
            </w:pPr>
            <w:r>
              <w:t xml:space="preserve">not applicable</w:t>
            </w:r>
          </w:p>
        </w:tc>
        <w:tc>
          <w:tcPr/>
          <w:p>
            <w:pPr>
              <w:pStyle w:val="Compact"/>
            </w:pPr>
            <w:r>
              <w:t xml:space="preserve">be5701c5a3f86736ae096ad3321980756e532ef457af13059ebf916ebb07e288; d11818a491ed44aa045622d06f6ccc5b4f2d1acb577e02b76b1d758b473ac31c; aea4de426b7c307d9230c3994ee88cc59579a95ae8bf0ce8079690e485f90933; 29ceb1e22e89a177a68c2af3f14ef6f331e2656daa83e71611dd4e9edcfbc23b</w:t>
            </w:r>
          </w:p>
        </w:tc>
      </w:tr>
      <w:tr>
        <w:trPr>
          <w:cantSplit/>
        </w:trPr>
        <w:tc>
          <w:tcPr/>
          <w:p>
            <w:pPr>
              <w:pStyle w:val="Compact"/>
            </w:pPr>
            <w:r>
              <w:t xml:space="preserve">SAM2.1</w:t>
            </w:r>
          </w:p>
        </w:tc>
        <w:tc>
          <w:tcPr/>
          <w:p>
            <w:pPr>
              <w:pStyle w:val="Compact"/>
            </w:pPr>
            <w:r>
              <w:t xml:space="preserve">123c6defcfc619877b0969ce23595998cfd6b95cac2e70e9dd5369560be78c46</w:t>
            </w:r>
          </w:p>
        </w:tc>
        <w:tc>
          <w:tcPr/>
          <w:p>
            <w:pPr>
              <w:pStyle w:val="Compact"/>
            </w:pPr>
            <w:r>
              <w:t xml:space="preserve">post-run normalized from executed source</w:t>
            </w:r>
          </w:p>
        </w:tc>
        <w:tc>
          <w:tcPr/>
          <w:p>
            <w:pPr>
              <w:pStyle w:val="Compact"/>
            </w:pPr>
            <w:r>
              <w:t xml:space="preserve">not recorded separately</w:t>
            </w:r>
          </w:p>
        </w:tc>
        <w:tc>
          <w:tcPr/>
          <w:p>
            <w:pPr>
              <w:pStyle w:val="Compact"/>
            </w:pPr>
            <w:r>
              <w:t xml:space="preserve">2f6b6442e3aafafa913f78400dab15d4c7c715d93bb7577009dc75beb7b31797; c95eb72343da954378e083233b943e79beed78328e3695dc71b4a5f51aaa9547</w:t>
            </w:r>
          </w:p>
        </w:tc>
      </w:tr>
      <w:tr>
        <w:trPr>
          <w:cantSplit/>
        </w:trPr>
        <w:tc>
          <w:tcPr/>
          <w:p>
            <w:pPr>
              <w:pStyle w:val="Compact"/>
            </w:pPr>
            <w:r>
              <w:t xml:space="preserve">SAMURAI</w:t>
            </w:r>
          </w:p>
        </w:tc>
        <w:tc>
          <w:tcPr/>
          <w:p>
            <w:pPr>
              <w:pStyle w:val="Compact"/>
            </w:pPr>
            <w:r>
              <w:t xml:space="preserve">79d70dbb54fbc200bdace10d9b7117ded66e88219572e7791d28bf9486274cac</w:t>
            </w:r>
          </w:p>
        </w:tc>
        <w:tc>
          <w:tcPr/>
          <w:p>
            <w:pPr>
              <w:pStyle w:val="Compact"/>
            </w:pPr>
            <w:r>
              <w:t xml:space="preserve">post-run normalized from executed source</w:t>
            </w:r>
          </w:p>
        </w:tc>
        <w:tc>
          <w:tcPr/>
          <w:p>
            <w:pPr>
              <w:pStyle w:val="Compact"/>
            </w:pPr>
            <w:r>
              <w:t xml:space="preserve">not recorded separately</w:t>
            </w:r>
          </w:p>
        </w:tc>
        <w:tc>
          <w:tcPr/>
          <w:p>
            <w:pPr>
              <w:pStyle w:val="Compact"/>
            </w:pPr>
            <w:r>
              <w:t xml:space="preserve">bf2933f3f3fc5ef31c0fc0e530d5f270469be83a8858552f04d2989c32f8ae21; c95eb72343da954378e083233b943e79beed78328e3695dc71b4a5f51aaa9547</w:t>
            </w:r>
          </w:p>
        </w:tc>
      </w:tr>
      <w:tr>
        <w:trPr>
          <w:cantSplit/>
        </w:trPr>
        <w:tc>
          <w:tcPr/>
          <w:p>
            <w:pPr>
              <w:pStyle w:val="Compact"/>
            </w:pPr>
            <w:r>
              <w:t xml:space="preserve">DAM4SAM Base+</w:t>
            </w:r>
          </w:p>
        </w:tc>
        <w:tc>
          <w:tcPr/>
          <w:p>
            <w:pPr>
              <w:pStyle w:val="Compact"/>
            </w:pPr>
            <w:r>
              <w:t xml:space="preserve">62e9316adac13b4b5fa72ec8b656668590d48bc150e387734373715b04b2b301</w:t>
            </w:r>
          </w:p>
        </w:tc>
        <w:tc>
          <w:tcPr/>
          <w:p>
            <w:pPr>
              <w:pStyle w:val="Compact"/>
            </w:pPr>
            <w:r>
              <w:t xml:space="preserve">post-run normalized from executed source</w:t>
            </w:r>
          </w:p>
        </w:tc>
        <w:tc>
          <w:tcPr/>
          <w:p>
            <w:pPr>
              <w:pStyle w:val="Compact"/>
            </w:pPr>
            <w:r>
              <w:t xml:space="preserve">not recorded separately</w:t>
            </w:r>
          </w:p>
        </w:tc>
        <w:tc>
          <w:tcPr/>
          <w:p>
            <w:pPr>
              <w:pStyle w:val="Compact"/>
            </w:pPr>
            <w:r>
              <w:t xml:space="preserve">ee20f7898d6e74a6f9fc953c806b8e52cab1ba651772049b88849ea8c18c8586; c95eb72343da954378e083233b943e79beed78328e3695dc71b4a5f51aaa9547; fc8e2aa3de8e1d7c24ad2d69c6bcb8c05151c9b8a540a1379134d1ba8bbb3eee</w:t>
            </w:r>
          </w:p>
        </w:tc>
      </w:tr>
      <w:tr>
        <w:trPr>
          <w:cantSplit/>
        </w:trPr>
        <w:tc>
          <w:tcPr/>
          <w:p>
            <w:pPr>
              <w:pStyle w:val="Compact"/>
            </w:pPr>
            <w:r>
              <w:t xml:space="preserve">ViPErLEED</w:t>
            </w:r>
          </w:p>
        </w:tc>
        <w:tc>
          <w:tcPr/>
          <w:p>
            <w:pPr>
              <w:pStyle w:val="Compact"/>
            </w:pPr>
            <w:r>
              <w:t xml:space="preserve">not recorded separately</w:t>
            </w:r>
          </w:p>
        </w:tc>
        <w:tc>
          <w:tcPr/>
          <w:p>
            <w:pPr>
              <w:pStyle w:val="Compact"/>
            </w:pPr>
            <w:r>
              <w:t xml:space="preserve">not recorded separately</w:t>
            </w:r>
          </w:p>
        </w:tc>
        <w:tc>
          <w:tcPr/>
          <w:p>
            <w:pPr>
              <w:pStyle w:val="Compact"/>
            </w:pPr>
            <w:r>
              <w:t xml:space="preserve">not applicable</w:t>
            </w:r>
          </w:p>
        </w:tc>
        <w:tc>
          <w:tcPr/>
          <w:p>
            <w:pPr>
              <w:pStyle w:val="Compact"/>
            </w:pPr>
            <w:r>
              <w:t xml:space="preserve">not applicable</w:t>
            </w:r>
          </w:p>
        </w:tc>
      </w:tr>
    </w:tbl>
    <w:p>
      <w:pPr>
        <w:sectPr>
          <w:type w:val="nextPage"/>
          <w:pgSz w:w="15840" w:h="12240" w:orient="landscape"/>
          <w:pgMar w:top="1440" w:right="1440" w:bottom="1440" w:left="1440" w:header="708" w:footer="708" w:gutter="0"/>
        </w:sectPr>
      </w:pPr>
    </w:p>
    <w:p>
      <w:pPr>
        <w:pStyle w:val="BodyText"/>
      </w:pPr>
      <w:r>
        <w:rPr>
          <w:b/>
          <w:bCs/>
        </w:rPr>
        <w:t xml:space="preserve">C. Retained execution environments</w:t>
      </w:r>
    </w:p>
    <w:p>
      <w:pPr>
        <w:sectPr>
          <w:type w:val="nextPage"/>
          <w:pgSz w:w="12240" w:h="15840"/>
          <w:pgMar w:top="1440" w:right="1440" w:bottom="1440" w:left="1440" w:header="708" w:footer="708" w:gutter="0"/>
        </w:sectPr>
      </w:pP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cantSplit/>
        </w:trPr>
        <w:tc>
          <w:tcPr/>
          <w:p>
            <w:pPr>
              <w:pStyle w:val="Compact"/>
            </w:pPr>
            <w:r>
              <w:t xml:space="preserve">Environment</w:t>
            </w:r>
          </w:p>
        </w:tc>
        <w:tc>
          <w:tcPr/>
          <w:p>
            <w:pPr>
              <w:pStyle w:val="Compact"/>
            </w:pPr>
            <w:r>
              <w:t xml:space="preserve">Used for</w:t>
            </w:r>
          </w:p>
        </w:tc>
        <w:tc>
          <w:tcPr/>
          <w:p>
            <w:pPr>
              <w:pStyle w:val="Compact"/>
            </w:pPr>
            <w:r>
              <w:t xml:space="preserve">Runtime</w:t>
            </w:r>
          </w:p>
        </w:tc>
        <w:tc>
          <w:tcPr/>
          <w:p>
            <w:pPr>
              <w:pStyle w:val="Compact"/>
            </w:pPr>
            <w:r>
              <w:t xml:space="preserve">Core package versions</w:t>
            </w:r>
          </w:p>
        </w:tc>
        <w:tc>
          <w:tcPr/>
          <w:p>
            <w:pPr>
              <w:pStyle w:val="Compact"/>
            </w:pPr>
            <w:r>
              <w:t xml:space="preserve">Execution mode/runtime</w:t>
            </w:r>
          </w:p>
        </w:tc>
        <w:tc>
          <w:tcPr/>
          <w:p>
            <w:pPr>
              <w:pStyle w:val="Compact"/>
            </w:pPr>
            <w:r>
              <w:t xml:space="preserve">Frozen snapshot SHA-256</w:t>
            </w:r>
          </w:p>
        </w:tc>
      </w:tr>
      <w:tr>
        <w:trPr>
          <w:cantSplit/>
        </w:trPr>
        <w:tc>
          <w:tcPr/>
          <w:p>
            <w:pPr>
              <w:pStyle w:val="Compact"/>
            </w:pPr>
            <w:r>
              <w:t xml:space="preserve">netcat</w:t>
            </w:r>
          </w:p>
        </w:tc>
        <w:tc>
          <w:tcPr/>
          <w:p>
            <w:pPr>
              <w:pStyle w:val="Compact"/>
            </w:pPr>
            <w:r>
              <w:t xml:space="preserve">TrackLEED common Gaussian measurement, Lucas–Kanade, and result assembly</w:t>
            </w:r>
          </w:p>
        </w:tc>
        <w:tc>
          <w:tcPr/>
          <w:p>
            <w:pPr>
              <w:pStyle w:val="Compact"/>
            </w:pPr>
            <w:r>
              <w:t xml:space="preserve">Python 3.12.9</w:t>
            </w:r>
          </w:p>
        </w:tc>
        <w:tc>
          <w:tcPr/>
          <w:p>
            <w:pPr>
              <w:pStyle w:val="Compact"/>
            </w:pPr>
            <w:r>
              <w:t xml:space="preserve">NumPy 2.2.5; SciPy 1.15.2; OpenCV 4.11.0.86; scikit-image 0.25.2</w:t>
            </w:r>
          </w:p>
        </w:tc>
        <w:tc>
          <w:tcPr/>
          <w:p>
            <w:pPr>
              <w:pStyle w:val="Compact"/>
            </w:pPr>
            <w:r>
              <w:t xml:space="preserve">CPU</w:t>
            </w:r>
          </w:p>
        </w:tc>
        <w:tc>
          <w:tcPr/>
          <w:p>
            <w:pPr>
              <w:pStyle w:val="Compact"/>
            </w:pPr>
            <w:r>
              <w:t xml:space="preserve">14f756ccfe8c2f2781aa1ad8ea405d7c58151529ff476ae58b88efe0629e5668</w:t>
            </w:r>
          </w:p>
        </w:tc>
      </w:tr>
      <w:tr>
        <w:trPr>
          <w:cantSplit/>
        </w:trPr>
        <w:tc>
          <w:tcPr/>
          <w:p>
            <w:pPr>
              <w:pStyle w:val="Compact"/>
            </w:pPr>
            <w:r>
              <w:t xml:space="preserve">locotrack-pytorch</w:t>
            </w:r>
          </w:p>
        </w:tc>
        <w:tc>
          <w:tcPr/>
          <w:p>
            <w:pPr>
              <w:pStyle w:val="Compact"/>
            </w:pPr>
            <w:r>
              <w:t xml:space="preserve">LocoTrack inference</w:t>
            </w:r>
          </w:p>
        </w:tc>
        <w:tc>
          <w:tcPr/>
          <w:p>
            <w:pPr>
              <w:pStyle w:val="Compact"/>
            </w:pPr>
            <w:r>
              <w:t xml:space="preserve">Python 3.11.15</w:t>
            </w:r>
          </w:p>
        </w:tc>
        <w:tc>
          <w:tcPr/>
          <w:p>
            <w:pPr>
              <w:pStyle w:val="Compact"/>
            </w:pPr>
            <w:r>
              <w:t xml:space="preserve">PyTorch 2.11.0+cu128; torchvision 0.26.0+cu128; NumPy 2.4.4; OpenCV 4.13.0.92</w:t>
            </w:r>
          </w:p>
        </w:tc>
        <w:tc>
          <w:tcPr/>
          <w:p>
            <w:pPr>
              <w:pStyle w:val="Compact"/>
            </w:pPr>
            <w:r>
              <w:t xml:space="preserve">CUDA; PyTorch build CUDA 12.8</w:t>
            </w:r>
          </w:p>
        </w:tc>
        <w:tc>
          <w:tcPr/>
          <w:p>
            <w:pPr>
              <w:pStyle w:val="Compact"/>
            </w:pPr>
            <w:r>
              <w:t xml:space="preserve">812c5c9af7cd60058cd6b3bcdde8aac4dd90c4bc46568444f64c9f722d4b5bd5</w:t>
            </w:r>
          </w:p>
        </w:tc>
      </w:tr>
      <w:tr>
        <w:trPr>
          <w:cantSplit/>
        </w:trPr>
        <w:tc>
          <w:tcPr/>
          <w:p>
            <w:pPr>
              <w:pStyle w:val="Compact"/>
            </w:pPr>
            <w:r>
              <w:t xml:space="preserve">ostrack</w:t>
            </w:r>
          </w:p>
        </w:tc>
        <w:tc>
          <w:tcPr/>
          <w:p>
            <w:pPr>
              <w:pStyle w:val="Compact"/>
            </w:pPr>
            <w:r>
              <w:t xml:space="preserve">OSTrack inference</w:t>
            </w:r>
          </w:p>
        </w:tc>
        <w:tc>
          <w:tcPr/>
          <w:p>
            <w:pPr>
              <w:pStyle w:val="Compact"/>
            </w:pPr>
            <w:r>
              <w:t xml:space="preserve">Python 3.8.20</w:t>
            </w:r>
          </w:p>
        </w:tc>
        <w:tc>
          <w:tcPr/>
          <w:p>
            <w:pPr>
              <w:pStyle w:val="Compact"/>
            </w:pPr>
            <w:r>
              <w:t xml:space="preserve">PyTorch 1.13.1+cu117; torchvision 0.14.1+cu117; NumPy 1.24.4; OpenCV 4.13.0.92; timm 0.5.4</w:t>
            </w:r>
          </w:p>
        </w:tc>
        <w:tc>
          <w:tcPr/>
          <w:p>
            <w:pPr>
              <w:pStyle w:val="Compact"/>
            </w:pPr>
            <w:r>
              <w:t xml:space="preserve">CUDA; PyTorch build CUDA 11.7</w:t>
            </w:r>
          </w:p>
        </w:tc>
        <w:tc>
          <w:tcPr/>
          <w:p>
            <w:pPr>
              <w:pStyle w:val="Compact"/>
            </w:pPr>
            <w:r>
              <w:t xml:space="preserve">a4b9193c9cf4829f0f697ba35a2112d58011c4056b924a5976022226c3882b11</w:t>
            </w:r>
          </w:p>
        </w:tc>
      </w:tr>
      <w:tr>
        <w:trPr>
          <w:cantSplit/>
        </w:trPr>
        <w:tc>
          <w:tcPr/>
          <w:p>
            <w:pPr>
              <w:pStyle w:val="Compact"/>
            </w:pPr>
            <w:r>
              <w:t xml:space="preserve">dam4sam</w:t>
            </w:r>
          </w:p>
        </w:tc>
        <w:tc>
          <w:tcPr/>
          <w:p>
            <w:pPr>
              <w:pStyle w:val="Compact"/>
            </w:pPr>
            <w:r>
              <w:t xml:space="preserve">DAM4SAM Large and Base+ inference</w:t>
            </w:r>
          </w:p>
        </w:tc>
        <w:tc>
          <w:tcPr/>
          <w:p>
            <w:pPr>
              <w:pStyle w:val="Compact"/>
            </w:pPr>
            <w:r>
              <w:t xml:space="preserve">Python 3.10.20</w:t>
            </w:r>
          </w:p>
        </w:tc>
        <w:tc>
          <w:tcPr/>
          <w:p>
            <w:pPr>
              <w:pStyle w:val="Compact"/>
            </w:pPr>
            <w:r>
              <w:t xml:space="preserve">PyTorch 2.1.0+cu121; torchvision 0.16.0+cu121; NumPy 1.26.4; OpenCV 4.11.0.86; Hydra 1.3.2</w:t>
            </w:r>
          </w:p>
        </w:tc>
        <w:tc>
          <w:tcPr/>
          <w:p>
            <w:pPr>
              <w:pStyle w:val="Compact"/>
            </w:pPr>
            <w:r>
              <w:t xml:space="preserve">CUDA; PyTorch build CUDA 12.1</w:t>
            </w:r>
          </w:p>
        </w:tc>
        <w:tc>
          <w:tcPr/>
          <w:p>
            <w:pPr>
              <w:pStyle w:val="Compact"/>
            </w:pPr>
            <w:r>
              <w:t xml:space="preserve">1b14a78e06eff162d756fbbae9753f84371814d53639abc4275165aeb012147e</w:t>
            </w:r>
          </w:p>
        </w:tc>
      </w:tr>
      <w:tr>
        <w:trPr>
          <w:cantSplit/>
        </w:trPr>
        <w:tc>
          <w:tcPr/>
          <w:p>
            <w:pPr>
              <w:pStyle w:val="Compact"/>
            </w:pPr>
            <w:r>
              <w:t xml:space="preserve">sam2</w:t>
            </w:r>
          </w:p>
        </w:tc>
        <w:tc>
          <w:tcPr/>
          <w:p>
            <w:pPr>
              <w:pStyle w:val="Compact"/>
            </w:pPr>
            <w:r>
              <w:t xml:space="preserve">Vanilla SAM2.1 controlled-family inference</w:t>
            </w:r>
          </w:p>
        </w:tc>
        <w:tc>
          <w:tcPr/>
          <w:p>
            <w:pPr>
              <w:pStyle w:val="Compact"/>
            </w:pPr>
            <w:r>
              <w:t xml:space="preserve">Python 3.10.20</w:t>
            </w:r>
          </w:p>
        </w:tc>
        <w:tc>
          <w:tcPr/>
          <w:p>
            <w:pPr>
              <w:pStyle w:val="Compact"/>
            </w:pPr>
            <w:r>
              <w:t xml:space="preserve">PyTorch 2.5.1+cu121; torchvision 0.20.1+cu121; NumPy 2.2.6; OpenCV 4.13.0.92; Hydra 1.3.2</w:t>
            </w:r>
          </w:p>
        </w:tc>
        <w:tc>
          <w:tcPr/>
          <w:p>
            <w:pPr>
              <w:pStyle w:val="Compact"/>
            </w:pPr>
            <w:r>
              <w:t xml:space="preserve">CUDA; PyTorch build CUDA 12.1</w:t>
            </w:r>
          </w:p>
        </w:tc>
        <w:tc>
          <w:tcPr/>
          <w:p>
            <w:pPr>
              <w:pStyle w:val="Compact"/>
            </w:pPr>
            <w:r>
              <w:t xml:space="preserve">22d4b6254ba42b3391c3df2c468b1fe8142cb86b6ffab67a0ce0026f0afc5bef</w:t>
            </w:r>
          </w:p>
        </w:tc>
      </w:tr>
      <w:tr>
        <w:trPr>
          <w:cantSplit/>
        </w:trPr>
        <w:tc>
          <w:tcPr/>
          <w:p>
            <w:pPr>
              <w:pStyle w:val="Compact"/>
            </w:pPr>
            <w:r>
              <w:t xml:space="preserve">samurai</w:t>
            </w:r>
          </w:p>
        </w:tc>
        <w:tc>
          <w:tcPr/>
          <w:p>
            <w:pPr>
              <w:pStyle w:val="Compact"/>
            </w:pPr>
            <w:r>
              <w:t xml:space="preserve">SAMURAI controlled-family inference</w:t>
            </w:r>
          </w:p>
        </w:tc>
        <w:tc>
          <w:tcPr/>
          <w:p>
            <w:pPr>
              <w:pStyle w:val="Compact"/>
            </w:pPr>
            <w:r>
              <w:t xml:space="preserve">Python 3.10.20</w:t>
            </w:r>
          </w:p>
        </w:tc>
        <w:tc>
          <w:tcPr/>
          <w:p>
            <w:pPr>
              <w:pStyle w:val="Compact"/>
            </w:pPr>
            <w:r>
              <w:t xml:space="preserve">PyTorch 2.5.1+cu121; torchvision 0.20.1+cu121; NumPy 1.26.4; OpenCV 4.11.0.86; Hydra 1.3.2</w:t>
            </w:r>
          </w:p>
        </w:tc>
        <w:tc>
          <w:tcPr/>
          <w:p>
            <w:pPr>
              <w:pStyle w:val="Compact"/>
            </w:pPr>
            <w:r>
              <w:t xml:space="preserve">CUDA; PyTorch build CUDA 12.1</w:t>
            </w:r>
          </w:p>
        </w:tc>
        <w:tc>
          <w:tcPr/>
          <w:p>
            <w:pPr>
              <w:pStyle w:val="Compact"/>
            </w:pPr>
            <w:r>
              <w:t xml:space="preserve">c2d2c6b2156ba94dd08b7a8cb68e99e6342d655b07431ebfd639010347a5d11a</w:t>
            </w:r>
          </w:p>
        </w:tc>
      </w:tr>
      <w:tr>
        <w:trPr>
          <w:cantSplit/>
        </w:trPr>
        <w:tc>
          <w:tcPr/>
          <w:p>
            <w:pPr>
              <w:pStyle w:val="Compact"/>
            </w:pPr>
            <w:r>
              <w:t xml:space="preserve">easyleed</w:t>
            </w:r>
          </w:p>
        </w:tc>
        <w:tc>
          <w:tcPr/>
          <w:p>
            <w:pPr>
              <w:pStyle w:val="Compact"/>
            </w:pPr>
            <w:r>
              <w:t xml:space="preserve">EasyLEED Kalman tracking</w:t>
            </w:r>
          </w:p>
        </w:tc>
        <w:tc>
          <w:tcPr/>
          <w:p>
            <w:pPr>
              <w:pStyle w:val="Compact"/>
            </w:pPr>
            <w:r>
              <w:t xml:space="preserve">Python 3.11.15</w:t>
            </w:r>
          </w:p>
        </w:tc>
        <w:tc>
          <w:tcPr/>
          <w:p>
            <w:pPr>
              <w:pStyle w:val="Compact"/>
            </w:pPr>
            <w:r>
              <w:t xml:space="preserve">NumPy 1.26.4; SciPy 1.17.1; scikit-image 0.26.0; PyQt5 5.15.11</w:t>
            </w:r>
          </w:p>
        </w:tc>
        <w:tc>
          <w:tcPr/>
          <w:p>
            <w:pPr>
              <w:pStyle w:val="Compact"/>
            </w:pPr>
            <w:r>
              <w:t xml:space="preserve">CPU</w:t>
            </w:r>
          </w:p>
        </w:tc>
        <w:tc>
          <w:tcPr/>
          <w:p>
            <w:pPr>
              <w:pStyle w:val="Compact"/>
            </w:pPr>
            <w:r>
              <w:t xml:space="preserve">e2f4a155c8696dd250f41b9cccb287c76be9fe88da9b3e77aee5dab3577f1539</w:t>
            </w:r>
          </w:p>
        </w:tc>
      </w:tr>
      <w:tr>
        <w:trPr>
          <w:cantSplit/>
        </w:trPr>
        <w:tc>
          <w:tcPr/>
          <w:p>
            <w:pPr>
              <w:pStyle w:val="Compact"/>
            </w:pPr>
            <w:r>
              <w:t xml:space="preserve">viperleed-imagej</w:t>
            </w:r>
          </w:p>
        </w:tc>
        <w:tc>
          <w:tcPr/>
          <w:p>
            <w:pPr>
              <w:pStyle w:val="Compact"/>
            </w:pPr>
            <w:r>
              <w:t xml:space="preserve">ViPErLEED whole-pattern tracking</w:t>
            </w:r>
          </w:p>
        </w:tc>
        <w:tc>
          <w:tcPr/>
          <w:p>
            <w:pPr>
              <w:pStyle w:val="Compact"/>
            </w:pPr>
            <w:r>
              <w:t xml:space="preserve">ImageJ 1.54u; OpenJDK 1.8.0_345; ViPErLEED ImageJ plugin 1.03</w:t>
            </w:r>
          </w:p>
        </w:tc>
        <w:tc>
          <w:tcPr/>
          <w:p>
            <w:pPr>
              <w:pStyle w:val="Compact"/>
            </w:pPr>
            <w:r>
              <w:t xml:space="preserve">not applicable</w:t>
            </w:r>
          </w:p>
        </w:tc>
        <w:tc>
          <w:tcPr/>
          <w:p>
            <w:pPr>
              <w:pStyle w:val="Compact"/>
            </w:pPr>
            <w:r>
              <w:t xml:space="preserve">JVM/CPU</w:t>
            </w:r>
          </w:p>
        </w:tc>
        <w:tc>
          <w:tcPr/>
          <w:p>
            <w:pPr>
              <w:pStyle w:val="Compact"/>
            </w:pPr>
            <w:r>
              <w:t xml:space="preserve">e64540325636048157605336981c63f3680b31b1c5808a1e1d49803f893d6ac3</w:t>
            </w:r>
          </w:p>
        </w:tc>
      </w:tr>
    </w:tbl>
    <w:p>
      <w:pPr>
        <w:sectPr>
          <w:type w:val="nextPage"/>
          <w:pgSz w:w="15840" w:h="12240" w:orient="landscape"/>
          <w:pgMar w:top="1440" w:right="1440" w:bottom="1440" w:left="1440" w:header="708" w:footer="708" w:gutter="0"/>
        </w:sectPr>
      </w:pPr>
    </w:p>
    <w:bookmarkStart w:id="13" w:name="X0ec3d0d560190664ac4ed77d6f3c7e3585516c2"/>
    <w:p>
      <w:pPr>
        <w:pStyle w:val="Heading2"/>
      </w:pPr>
      <w:r>
        <w:t xml:space="preserve">Native proposal availability and preprocessing contract</w:t>
      </w:r>
    </w:p>
    <w:p>
      <w:pPr>
        <w:pStyle w:val="FirstParagraph"/>
      </w:pPr>
      <w:r>
        <w:t xml:space="preserve">This reader-facing contract complements the identity and hash inventory in</w:t>
      </w:r>
      <w:r>
        <w:t xml:space="preserve"> </w:t>
      </w:r>
      <w:r>
        <w:t xml:space="preserve">Table S1. Records labelled as post-run normalized in Table S1 were transcribed</w:t>
      </w:r>
      <w:r>
        <w:t xml:space="preserve"> </w:t>
      </w:r>
      <w:r>
        <w:t xml:space="preserve">from the archived executed source and outputs; that status is not upgraded to</w:t>
      </w:r>
      <w:r>
        <w:t xml:space="preserve"> </w:t>
      </w:r>
      <w:r>
        <w:t xml:space="preserve">a run-frozen method configuration.</w:t>
      </w:r>
    </w:p>
    <w:p>
      <w:pPr>
        <w:pStyle w:val="Compact"/>
        <w:numPr>
          <w:ilvl w:val="0"/>
          <w:numId w:val="1001"/>
        </w:numPr>
      </w:pPr>
      <w:r>
        <w:rPr>
          <w:b/>
          <w:bCs/>
        </w:rPr>
        <w:t xml:space="preserve">LocoTrack:</w:t>
      </w:r>
      <w:r>
        <w:t xml:space="preserve"> </w:t>
      </w:r>
      <w:r>
        <w:t xml:space="preserve">inference used the Base offline model on a 256 × 256 input.</w:t>
      </w:r>
      <w:r>
        <w:t xml:space="preserve"> </w:t>
      </w:r>
      <w:r>
        <w:t xml:space="preserve">For the independent energy scans, native availability combined the returned</w:t>
      </w:r>
      <w:r>
        <w:t xml:space="preserve"> </w:t>
      </w:r>
      <w:r>
        <w:t xml:space="preserve">occlusion logit</w:t>
      </w:r>
      <w:r>
        <w:t xml:space="preserve"> </w:t>
      </w:r>
      <m:oMath>
        <m:r>
          <m:t>o</m:t>
        </m:r>
      </m:oMath>
      <w:r>
        <w:t xml:space="preserve"> </w:t>
      </w:r>
      <w:r>
        <w:t xml:space="preserve">and expected-distance logit</w:t>
      </w:r>
      <w:r>
        <w:t xml:space="preserve"> </w:t>
      </w:r>
      <m:oMath>
        <m:r>
          <m:t>d</m:t>
        </m:r>
      </m:oMath>
      <w:r>
        <w:t xml:space="preserve"> </w:t>
      </w:r>
      <w:r>
        <w:t xml:space="preserve">as</w:t>
      </w:r>
      <w:r>
        <w:t xml:space="preserve"> </w:t>
      </w:r>
      <m:oMath>
        <m:sSub>
          <m:e>
            <m:r>
              <m:t>P</m:t>
            </m:r>
          </m:e>
          <m:sub>
            <m:r>
              <m:rPr>
                <m:sty m:val="p"/>
              </m:rPr>
              <m:t>v</m:t>
            </m:r>
            <m:r>
              <m:rPr>
                <m:sty m:val="p"/>
              </m:rPr>
              <m:t>i</m:t>
            </m:r>
            <m:r>
              <m:rPr>
                <m:sty m:val="p"/>
              </m:rPr>
              <m:t>s</m:t>
            </m:r>
          </m:sub>
        </m:sSub>
        <m:r>
          <m:rPr>
            <m:sty m:val="p"/>
          </m:rPr>
          <m:t>=</m:t>
        </m:r>
        <m:r>
          <m:rPr>
            <m:sty m:val="p"/>
          </m:rPr>
          <m:t>[</m:t>
        </m:r>
        <m:r>
          <m:t>1</m:t>
        </m:r>
        <m:r>
          <m:rPr>
            <m:sty m:val="p"/>
          </m:rPr>
          <m:t>−</m:t>
        </m:r>
        <m:r>
          <m:rPr>
            <m:sty m:val="p"/>
          </m:rPr>
          <m:t>sigmoid</m:t>
        </m:r>
        <m:r>
          <m:rPr>
            <m:sty m:val="p"/>
          </m:rPr>
          <m:t>(</m:t>
        </m:r>
        <m:r>
          <m:t>o</m:t>
        </m:r>
        <m:r>
          <m:rPr>
            <m:sty m:val="p"/>
          </m:rPr>
          <m:t>)</m:t>
        </m:r>
        <m:r>
          <m:rPr>
            <m:sty m:val="p"/>
          </m:rPr>
          <m:t>]</m:t>
        </m:r>
        <m:r>
          <m:rPr>
            <m:sty m:val="p"/>
          </m:rPr>
          <m:t>[</m:t>
        </m:r>
        <m:r>
          <m:t>1</m:t>
        </m:r>
        <m:r>
          <m:rPr>
            <m:sty m:val="p"/>
          </m:rPr>
          <m:t>−</m:t>
        </m:r>
        <m:r>
          <m:rPr>
            <m:sty m:val="p"/>
          </m:rPr>
          <m:t>sigmoid</m:t>
        </m:r>
        <m:r>
          <m:rPr>
            <m:sty m:val="p"/>
          </m:rPr>
          <m:t>(</m:t>
        </m:r>
        <m:r>
          <m:t>d</m:t>
        </m:r>
        <m:r>
          <m:rPr>
            <m:sty m:val="p"/>
          </m:rPr>
          <m:t>)</m:t>
        </m:r>
        <m:r>
          <m:rPr>
            <m:sty m:val="p"/>
          </m:rPr>
          <m:t>]</m:t>
        </m:r>
      </m:oMath>
      <w:r>
        <w:t xml:space="preserve">, with</w:t>
      </w:r>
      <w:r>
        <w:t xml:space="preserve"> </w:t>
      </w:r>
      <m:oMath>
        <m:sSub>
          <m:e>
            <m:r>
              <m:t>P</m:t>
            </m:r>
          </m:e>
          <m:sub>
            <m:r>
              <m:rPr>
                <m:sty m:val="p"/>
              </m:rPr>
              <m:t>v</m:t>
            </m:r>
            <m:r>
              <m:rPr>
                <m:sty m:val="p"/>
              </m:rPr>
              <m:t>i</m:t>
            </m:r>
            <m:r>
              <m:rPr>
                <m:sty m:val="p"/>
              </m:rPr>
              <m:t>s</m:t>
            </m:r>
          </m:sub>
        </m:sSub>
        <m:r>
          <m:rPr>
            <m:sty m:val="p"/>
          </m:rPr>
          <m:t>&gt;</m:t>
        </m:r>
        <m:r>
          <m:t>0.5</m:t>
        </m:r>
      </m:oMath>
      <w:r>
        <w:t xml:space="preserve"> </w:t>
      </w:r>
      <w:r>
        <w:t xml:space="preserve">required.</w:t>
      </w:r>
      <w:r>
        <w:t xml:space="preserve"> </w:t>
      </w:r>
      <w:r>
        <w:t xml:space="preserve">In the Cu(111) and translation regimes every finite point was available and</w:t>
      </w:r>
      <w:r>
        <w:t xml:space="preserve"> </w:t>
      </w:r>
      <w:r>
        <w:t xml:space="preserve">this probability remained diagnostic only.</w:t>
      </w:r>
    </w:p>
    <w:p>
      <w:pPr>
        <w:pStyle w:val="Compact"/>
        <w:numPr>
          <w:ilvl w:val="0"/>
          <w:numId w:val="1001"/>
        </w:numPr>
      </w:pPr>
      <w:r>
        <w:rPr>
          <w:b/>
          <w:bCs/>
        </w:rPr>
        <w:t xml:space="preserve">OSTrack:</w:t>
      </w:r>
      <w:r>
        <w:t xml:space="preserve"> </w:t>
      </w:r>
      <w:r>
        <w:t xml:space="preserve">inference used the frozen 256-pixel configuration. A finite box</w:t>
      </w:r>
      <w:r>
        <w:t xml:space="preserve"> </w:t>
      </w:r>
      <w:r>
        <w:t xml:space="preserve">with positive width and height was available; its center was the proposal.</w:t>
      </w:r>
      <w:r>
        <w:t xml:space="preserve"> </w:t>
      </w:r>
      <w:r>
        <w:t xml:space="preserve">The native box score was retained but did not gate or weight the common fit.</w:t>
      </w:r>
    </w:p>
    <w:p>
      <w:pPr>
        <w:pStyle w:val="Compact"/>
        <w:numPr>
          <w:ilvl w:val="0"/>
          <w:numId w:val="1001"/>
        </w:numPr>
      </w:pPr>
      <w:r>
        <w:rPr>
          <w:b/>
          <w:bCs/>
        </w:rPr>
        <w:t xml:space="preserve">DAM4SAM and the controlled SAM2 family:</w:t>
      </w:r>
      <w:r>
        <w:t xml:space="preserve"> </w:t>
      </w:r>
      <w:r>
        <w:t xml:space="preserve">a finite nonempty mask was</w:t>
      </w:r>
      <w:r>
        <w:t xml:space="preserve"> </w:t>
      </w:r>
      <w:r>
        <w:t xml:space="preserve">available and its pixel centroid was the proposal. The controlled SAM2,</w:t>
      </w:r>
      <w:r>
        <w:t xml:space="preserve"> </w:t>
      </w:r>
      <w:r>
        <w:t xml:space="preserve">SAMURAI, and DAM4SAM paths used byte-identical checkpoint weights, the same</w:t>
      </w:r>
      <w:r>
        <w:t xml:space="preserve"> </w:t>
      </w:r>
      <w:r>
        <w:t xml:space="preserve">one-object box prompt, the same bidirectional image order, and no later</w:t>
      </w:r>
      <w:r>
        <w:t xml:space="preserve"> </w:t>
      </w:r>
      <w:r>
        <w:t xml:space="preserve">prompt or reset. Table S1 identifies the distinct DAM4SAM configurations</w:t>
      </w:r>
      <w:r>
        <w:t xml:space="preserve"> </w:t>
      </w:r>
      <w:r>
        <w:t xml:space="preserve">used across regimes.</w:t>
      </w:r>
    </w:p>
    <w:p>
      <w:pPr>
        <w:pStyle w:val="Compact"/>
        <w:numPr>
          <w:ilvl w:val="0"/>
          <w:numId w:val="1001"/>
        </w:numPr>
      </w:pPr>
      <w:r>
        <w:rPr>
          <w:b/>
          <w:bCs/>
        </w:rPr>
        <w:t xml:space="preserve">Lucas–Kanade:</w:t>
      </w:r>
      <w:r>
        <w:t xml:space="preserve"> </w:t>
      </w:r>
      <w:r>
        <w:t xml:space="preserve">the pyramidal skip-anchor implementation used a 41 × 41</w:t>
      </w:r>
      <w:r>
        <w:t xml:space="preserve"> </w:t>
      </w:r>
      <w:r>
        <w:t xml:space="preserve">window, maximum pyramid level 4, at most 50 iterations, convergence</w:t>
      </w:r>
      <w:r>
        <w:t xml:space="preserve"> </w:t>
      </w:r>
      <w:r>
        <w:t xml:space="preserve">tolerance 0.01, and minimum eigenvalue</w:t>
      </w:r>
      <w:r>
        <w:t xml:space="preserve"> </w:t>
      </w:r>
      <m:oMath>
        <m:sSup>
          <m:e>
            <m:r>
              <m:t>10</m:t>
            </m:r>
          </m:e>
          <m:sup>
            <m:r>
              <m:rPr>
                <m:sty m:val="p"/>
              </m:rPr>
              <m:t>−</m:t>
            </m:r>
            <m:r>
              <m:t>5</m:t>
            </m:r>
          </m:sup>
        </m:sSup>
      </m:oMath>
      <w:r>
        <w:t xml:space="preserve">. Native acceptance</w:t>
      </w:r>
      <w:r>
        <w:t xml:space="preserve"> </w:t>
      </w:r>
      <w:r>
        <w:t xml:space="preserve">required residual</w:t>
      </w:r>
      <w:r>
        <w:t xml:space="preserve"> </w:t>
      </w:r>
      <m:oMath>
        <m:r>
          <m:rPr>
            <m:sty m:val="p"/>
          </m:rPr>
          <m:t>≤</m:t>
        </m:r>
        <m:r>
          <m:t>30</m:t>
        </m:r>
      </m:oMath>
      <w:r>
        <w:t xml:space="preserve"> </w:t>
      </w:r>
      <w:r>
        <w:t xml:space="preserve">and forward–backward closure error</w:t>
      </w:r>
      <w:r>
        <w:t xml:space="preserve"> </w:t>
      </w:r>
      <m:oMath>
        <m:r>
          <m:rPr>
            <m:sty m:val="p"/>
          </m:rPr>
          <m:t>≤</m:t>
        </m:r>
        <m:r>
          <m:t>8</m:t>
        </m:r>
      </m:oMath>
      <w:r>
        <w:t xml:space="preserve"> </w:t>
      </w:r>
      <w:r>
        <w:t xml:space="preserve">px; normalized cross-correlation and centroid recentering were disabled. For</w:t>
      </w:r>
      <w:r>
        <w:t xml:space="preserve"> </w:t>
      </w:r>
      <w:r>
        <w:t xml:space="preserve">the energy scans, each image was normalized to grayscale, high-pass filtered</w:t>
      </w:r>
      <w:r>
        <w:t xml:space="preserve"> </w:t>
      </w:r>
      <w:r>
        <w:t xml:space="preserve">by subtracting a Gaussian blur with</w:t>
      </w:r>
      <w:r>
        <w:t xml:space="preserve"> </w:t>
      </w:r>
      <m:oMath>
        <m:r>
          <m:t>σ</m:t>
        </m:r>
        <m:r>
          <m:rPr>
            <m:sty m:val="p"/>
          </m:rPr>
          <m:t>=</m:t>
        </m:r>
        <m:r>
          <m:t>5</m:t>
        </m:r>
      </m:oMath>
      <w:r>
        <w:t xml:space="preserve">, processed by a white</w:t>
      </w:r>
      <w:r>
        <w:t xml:space="preserve"> </w:t>
      </w:r>
      <w:r>
        <w:t xml:space="preserve">top-hat with a disk of radius 5, renormalized, and converted to 8-bit input.</w:t>
      </w:r>
      <w:r>
        <w:t xml:space="preserve"> </w:t>
      </w:r>
      <w:r>
        <w:t xml:space="preserve">A rejected image remained missing and the last successful image and point</w:t>
      </w:r>
      <w:r>
        <w:t xml:space="preserve"> </w:t>
      </w:r>
      <w:r>
        <w:t xml:space="preserve">stayed as the later anchor without interpolation.</w:t>
      </w:r>
    </w:p>
    <w:p>
      <w:pPr>
        <w:pStyle w:val="Compact"/>
        <w:numPr>
          <w:ilvl w:val="0"/>
          <w:numId w:val="1001"/>
        </w:numPr>
      </w:pPr>
      <w:r>
        <w:rPr>
          <w:b/>
          <w:bCs/>
        </w:rPr>
        <w:t xml:space="preserve">EasyLEED:</w:t>
      </w:r>
      <w:r>
        <w:t xml:space="preserve"> </w:t>
      </w:r>
      <w:r>
        <w:t xml:space="preserve">the native energy-scan contract used a 12-pixel tracking radius,</w:t>
      </w:r>
      <w:r>
        <w:t xml:space="preserve"> </w:t>
      </w:r>
      <w:r>
        <w:t xml:space="preserve">input precision 2 px, native Gaussian</w:t>
      </w:r>
      <w:r>
        <w:t xml:space="preserve"> </w:t>
      </w:r>
      <m:oMath>
        <m:sSup>
          <m:e>
            <m:r>
              <m:t>R</m:t>
            </m:r>
          </m:e>
          <m:sup>
            <m:r>
              <m:t>2</m:t>
            </m:r>
          </m:sup>
        </m:sSup>
      </m:oMath>
      <w:r>
        <w:t xml:space="preserve"> </w:t>
      </w:r>
      <w:r>
        <w:t xml:space="preserve">threshold 0.8, validation</w:t>
      </w:r>
      <w:r>
        <w:t xml:space="preserve"> </w:t>
      </w:r>
      <w:r>
        <w:t xml:space="preserve">parameter</w:t>
      </w:r>
      <w:r>
        <w:t xml:space="preserve"> </w:t>
      </w:r>
      <m:oMath>
        <m:r>
          <m:t>γ</m:t>
        </m:r>
        <m:r>
          <m:rPr>
            <m:sty m:val="p"/>
          </m:rPr>
          <m:t>=</m:t>
        </m:r>
        <m:r>
          <m:t>8</m:t>
        </m:r>
      </m:oMath>
      <w:r>
        <w:t xml:space="preserve">, and window scaling. The exported finite Kalman</w:t>
      </w:r>
      <w:r>
        <w:t xml:space="preserve"> </w:t>
      </w:r>
      <w:r>
        <w:t xml:space="preserve">coordinate was the proposal; native intensity and internal Gaussian output</w:t>
      </w:r>
      <w:r>
        <w:t xml:space="preserve"> </w:t>
      </w:r>
      <w:r>
        <w:t xml:space="preserve">remained diagnostics and did not replace the common measurement.</w:t>
      </w:r>
    </w:p>
    <w:p>
      <w:pPr>
        <w:pStyle w:val="Compact"/>
        <w:numPr>
          <w:ilvl w:val="0"/>
          <w:numId w:val="1001"/>
        </w:numPr>
      </w:pPr>
      <w:r>
        <w:rPr>
          <w:b/>
          <w:bCs/>
        </w:rPr>
        <w:t xml:space="preserve">ViPErLEED:</w:t>
      </w:r>
      <w:r>
        <w:t xml:space="preserve"> </w:t>
      </w:r>
      <w:r>
        <w:t xml:space="preserve">the restricted compatibility check used the frozen</w:t>
      </w:r>
      <w:r>
        <w:t xml:space="preserve"> </w:t>
      </w:r>
      <w:r>
        <w:t xml:space="preserve">whole-pattern initialization recorded in Table S1. Its corresponding beam</w:t>
      </w:r>
      <w:r>
        <w:t xml:space="preserve"> </w:t>
      </w:r>
      <w:r>
        <w:t xml:space="preserve">coordinates were proposal inputs to the common estimator, not external</w:t>
      </w:r>
      <w:r>
        <w:t xml:space="preserve"> </w:t>
      </w:r>
      <w:r>
        <w:t xml:space="preserve">position ground truth.</w:t>
      </w:r>
    </w:p>
    <w:bookmarkEnd w:id="13"/>
    <w:bookmarkEnd w:id="14"/>
    <w:bookmarkStart w:id="15" w:name="Xfb2740077de5fffc6729800ba519cbd69326d83"/>
    <w:p>
      <w:pPr>
        <w:pStyle w:val="Heading1"/>
      </w:pPr>
      <w:r>
        <w:t xml:space="preserve">Table S2 — Gaussian gates, fixed opportunity sets and conditional denominators</w:t>
      </w:r>
    </w:p>
    <w:p>
      <w:pPr>
        <w:pStyle w:val="FirstParagraph"/>
      </w:pPr>
      <w:r>
        <w:rPr>
          <w:b/>
          <w:bCs/>
        </w:rPr>
        <w:t xml:space="preserve">Table S2. Gaussian gates, fixed opportunity sets and conditional denominators.</w:t>
      </w:r>
      <w:r>
        <w:t xml:space="preserve"> </w:t>
      </w:r>
      <w:r>
        <w:t xml:space="preserve">Block A lists the run-frozen acceptance contract and separates Gaussian acceptance from the subsequent energy-branch consistency classification. Block B retains every predefined opportunity in its fixed denominator, including unavailable proposals and rejected fits. Block C gives the method-dependent n used only for statistics conditional on available native outputs, accepted Gaussian measurements, or jointly branch-consistent pairs. Counts pool repeated observations of propagated trajectories; images, spot opportunities, pair images, and gaps are not statistically independent replicates.</w:t>
      </w:r>
    </w:p>
    <w:p>
      <w:pPr>
        <w:pStyle w:val="BodyText"/>
      </w:pPr>
      <w:r>
        <w:rPr>
          <w:b/>
          <w:bCs/>
        </w:rPr>
        <w:t xml:space="preserve">A. Gaussian measurement and evaluation gates</w:t>
      </w:r>
    </w:p>
    <w:p>
      <w:pPr>
        <w:sectPr>
          <w:type w:val="nextPage"/>
          <w:pgSz w:w="12240" w:h="15840"/>
          <w:pgMar w:top="1440" w:right="1440" w:bottom="1440" w:left="1440" w:header="708" w:footer="708" w:gutter="0"/>
        </w:sectPr>
      </w:pP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cantSplit/>
        </w:trPr>
        <w:tc>
          <w:tcPr/>
          <w:p>
            <w:pPr>
              <w:pStyle w:val="Compact"/>
            </w:pPr>
            <w:r>
              <w:t xml:space="preserve">Regime</w:t>
            </w:r>
          </w:p>
        </w:tc>
        <w:tc>
          <w:tcPr/>
          <w:p>
            <w:pPr>
              <w:pStyle w:val="Compact"/>
            </w:pPr>
            <w:r>
              <w:t xml:space="preserve">Stage</w:t>
            </w:r>
          </w:p>
        </w:tc>
        <w:tc>
          <w:tcPr/>
          <w:p>
            <w:pPr>
              <w:pStyle w:val="Compact"/>
            </w:pPr>
            <w:r>
              <w:t xml:space="preserve">Frozen criterion</w:t>
            </w:r>
          </w:p>
        </w:tc>
        <w:tc>
          <w:tcPr/>
          <w:p>
            <w:pPr>
              <w:pStyle w:val="Compact"/>
            </w:pPr>
            <w:r>
              <w:t xml:space="preserve">Boundary and role</w:t>
            </w:r>
          </w:p>
        </w:tc>
        <w:tc>
          <w:tcPr/>
          <w:p>
            <w:pPr>
              <w:pStyle w:val="Compact"/>
            </w:pPr>
            <w:r>
              <w:t xml:space="preserve">Failure handling</w:t>
            </w:r>
          </w:p>
        </w:tc>
      </w:tr>
      <w:tr>
        <w:trPr>
          <w:cantSplit/>
        </w:trPr>
        <w:tc>
          <w:tcPr/>
          <w:p>
            <w:pPr>
              <w:pStyle w:val="Compact"/>
            </w:pPr>
            <w:r>
              <w:t xml:space="preserve">All experiments</w:t>
            </w:r>
          </w:p>
        </w:tc>
        <w:tc>
          <w:tcPr/>
          <w:p>
            <w:pPr>
              <w:pStyle w:val="Compact"/>
            </w:pPr>
            <w:r>
              <w:t xml:space="preserve">Proposal-to-ROI conversion</w:t>
            </w:r>
          </w:p>
        </w:tc>
        <w:tc>
          <w:tcPr/>
          <w:p>
            <w:pPr>
              <w:pStyle w:val="Compact"/>
            </w:pPr>
            <w:r>
              <w:t xml:space="preserve">Map the proposal to the original 1000 × 1000 image; round to the nearest pixel; place a 48 × 48 raw-intensity ROI.</w:t>
            </w:r>
          </w:p>
        </w:tc>
        <w:tc>
          <w:tcPr/>
          <w:p>
            <w:pPr>
              <w:pStyle w:val="Compact"/>
            </w:pPr>
            <w:r>
              <w:t xml:space="preserve">The ROI must lie completely inside the image; it is rejected rather than clipped or padded.</w:t>
            </w:r>
          </w:p>
        </w:tc>
        <w:tc>
          <w:tcPr/>
          <w:p>
            <w:pPr>
              <w:pStyle w:val="Compact"/>
            </w:pPr>
            <w:r>
              <w:t xml:space="preserve">No proposal or an out-of-bounds ROI produces a missing measurement.</w:t>
            </w:r>
          </w:p>
        </w:tc>
      </w:tr>
      <w:tr>
        <w:trPr>
          <w:cantSplit/>
        </w:trPr>
        <w:tc>
          <w:tcPr/>
          <w:p>
            <w:pPr>
              <w:pStyle w:val="Compact"/>
            </w:pPr>
            <w:r>
              <w:t xml:space="preserve">Cu(111) and controlled translations</w:t>
            </w:r>
          </w:p>
        </w:tc>
        <w:tc>
          <w:tcPr/>
          <w:p>
            <w:pPr>
              <w:pStyle w:val="Compact"/>
            </w:pPr>
            <w:r>
              <w:t xml:space="preserve">Numerical fit validity</w:t>
            </w:r>
          </w:p>
        </w:tc>
        <w:tc>
          <w:tcPr/>
          <w:p>
            <w:pPr>
              <w:pStyle w:val="Compact"/>
            </w:pPr>
            <w:r>
              <w:t xml:space="preserve">Fit result, R², fitted parameters, and center uncertainties must be finite; center uncertainties must be nonnegative.</w:t>
            </w:r>
          </w:p>
        </w:tc>
        <w:tc>
          <w:tcPr/>
          <w:p>
            <w:pPr>
              <w:pStyle w:val="Compact"/>
            </w:pPr>
            <w:r>
              <w:t xml:space="preserve">Gaussian-acceptance gate applied identically to all compared methods in this regime.</w:t>
            </w:r>
          </w:p>
        </w:tc>
        <w:tc>
          <w:tcPr/>
          <w:p>
            <w:pPr>
              <w:pStyle w:val="Compact"/>
            </w:pPr>
            <w:r>
              <w:t xml:space="preserve">Failure produces a missing measurement.</w:t>
            </w:r>
          </w:p>
        </w:tc>
      </w:tr>
      <w:tr>
        <w:trPr>
          <w:cantSplit/>
        </w:trPr>
        <w:tc>
          <w:tcPr/>
          <w:p>
            <w:pPr>
              <w:pStyle w:val="Compact"/>
            </w:pPr>
            <w:r>
              <w:t xml:space="preserve">Cu(111) and controlled translations</w:t>
            </w:r>
          </w:p>
        </w:tc>
        <w:tc>
          <w:tcPr/>
          <w:p>
            <w:pPr>
              <w:pStyle w:val="Compact"/>
            </w:pPr>
            <w:r>
              <w:t xml:space="preserve">Fit quality</w:t>
            </w:r>
          </w:p>
        </w:tc>
        <w:tc>
          <w:tcPr/>
          <w:p>
            <w:pPr>
              <w:pStyle w:val="Compact"/>
            </w:pPr>
            <w:r>
              <w:t xml:space="preserve">R² ≥ 0.85 and amplitude A ≥ 0.05.</w:t>
            </w:r>
          </w:p>
        </w:tc>
        <w:tc>
          <w:tcPr/>
          <w:p>
            <w:pPr>
              <w:pStyle w:val="Compact"/>
            </w:pPr>
            <w:r>
              <w:t xml:space="preserve">Both thresholds are inclusive.</w:t>
            </w:r>
          </w:p>
        </w:tc>
        <w:tc>
          <w:tcPr/>
          <w:p>
            <w:pPr>
              <w:pStyle w:val="Compact"/>
            </w:pPr>
            <w:r>
              <w:t xml:space="preserve">Failure produces a missing measurement.</w:t>
            </w:r>
          </w:p>
        </w:tc>
      </w:tr>
      <w:tr>
        <w:trPr>
          <w:cantSplit/>
        </w:trPr>
        <w:tc>
          <w:tcPr/>
          <w:p>
            <w:pPr>
              <w:pStyle w:val="Compact"/>
            </w:pPr>
            <w:r>
              <w:t xml:space="preserve">Cu(111) and controlled translations</w:t>
            </w:r>
          </w:p>
        </w:tc>
        <w:tc>
          <w:tcPr/>
          <w:p>
            <w:pPr>
              <w:pStyle w:val="Compact"/>
            </w:pPr>
            <w:r>
              <w:t xml:space="preserve">Fitted-center and width geometry</w:t>
            </w:r>
          </w:p>
        </w:tc>
        <w:tc>
          <w:tcPr/>
          <w:p>
            <w:pPr>
              <w:pStyle w:val="Compact"/>
            </w:pPr>
            <w:r>
              <w:t xml:space="preserve">−2 &lt; x_c,y_c &lt; 50 px and 0.5 &lt; σ_x,σ_y &lt; 48 px.</w:t>
            </w:r>
          </w:p>
        </w:tc>
        <w:tc>
          <w:tcPr/>
          <w:p>
            <w:pPr>
              <w:pStyle w:val="Compact"/>
            </w:pPr>
            <w:r>
              <w:t xml:space="preserve">All four bounds are strict; coordinates are local to the 48 × 48 ROI.</w:t>
            </w:r>
          </w:p>
        </w:tc>
        <w:tc>
          <w:tcPr/>
          <w:p>
            <w:pPr>
              <w:pStyle w:val="Compact"/>
            </w:pPr>
            <w:r>
              <w:t xml:space="preserve">Failure produces a missing measurement.</w:t>
            </w:r>
          </w:p>
        </w:tc>
      </w:tr>
      <w:tr>
        <w:trPr>
          <w:cantSplit/>
        </w:trPr>
        <w:tc>
          <w:tcPr/>
          <w:p>
            <w:pPr>
              <w:pStyle w:val="Compact"/>
            </w:pPr>
            <w:r>
              <w:t xml:space="preserve">Energy scans</w:t>
            </w:r>
          </w:p>
        </w:tc>
        <w:tc>
          <w:tcPr/>
          <w:p>
            <w:pPr>
              <w:pStyle w:val="Compact"/>
            </w:pPr>
            <w:r>
              <w:t xml:space="preserve">Fit initialization and solver bounds</w:t>
            </w:r>
          </w:p>
        </w:tc>
        <w:tc>
          <w:tcPr/>
          <w:p>
            <w:pPr>
              <w:pStyle w:val="Compact"/>
            </w:pPr>
            <w:r>
              <w:t xml:space="preserve">Initialize the center at the smoothed intensity maximum within 16.32 px of the ROI center; bound each fitted center coordinate to ±16.32 px from the ROI center.</w:t>
            </w:r>
          </w:p>
        </w:tc>
        <w:tc>
          <w:tcPr/>
          <w:p>
            <w:pPr>
              <w:pStyle w:val="Compact"/>
            </w:pPr>
            <w:r>
              <w:t xml:space="preserve">Solver constraint, not a post-fit performance metric.</w:t>
            </w:r>
          </w:p>
        </w:tc>
        <w:tc>
          <w:tcPr/>
          <w:p>
            <w:pPr>
              <w:pStyle w:val="Compact"/>
            </w:pPr>
            <w:r>
              <w:t xml:space="preserve">Fit failure produces a missing measurement.</w:t>
            </w:r>
          </w:p>
        </w:tc>
      </w:tr>
      <w:tr>
        <w:trPr>
          <w:cantSplit/>
        </w:trPr>
        <w:tc>
          <w:tcPr/>
          <w:p>
            <w:pPr>
              <w:pStyle w:val="Compact"/>
            </w:pPr>
            <w:r>
              <w:t xml:space="preserve">Energy scans</w:t>
            </w:r>
          </w:p>
        </w:tc>
        <w:tc>
          <w:tcPr/>
          <w:p>
            <w:pPr>
              <w:pStyle w:val="Compact"/>
            </w:pPr>
            <w:r>
              <w:t xml:space="preserve">Fit quality and widths</w:t>
            </w:r>
          </w:p>
        </w:tc>
        <w:tc>
          <w:tcPr/>
          <w:p>
            <w:pPr>
              <w:pStyle w:val="Compact"/>
            </w:pPr>
            <w:r>
              <w:t xml:space="preserve">R² ≥ 0.85; amplitude A ≥ 0.012; 0.6 ≤ σ_x,σ_y ≤ 13 px.</w:t>
            </w:r>
          </w:p>
        </w:tc>
        <w:tc>
          <w:tcPr/>
          <w:p>
            <w:pPr>
              <w:pStyle w:val="Compact"/>
            </w:pPr>
            <w:r>
              <w:t xml:space="preserve">All threshold bounds are inclusive.</w:t>
            </w:r>
          </w:p>
        </w:tc>
        <w:tc>
          <w:tcPr/>
          <w:p>
            <w:pPr>
              <w:pStyle w:val="Compact"/>
            </w:pPr>
            <w:r>
              <w:t xml:space="preserve">Failure produces a missing measurement.</w:t>
            </w:r>
          </w:p>
        </w:tc>
      </w:tr>
      <w:tr>
        <w:trPr>
          <w:cantSplit/>
        </w:trPr>
        <w:tc>
          <w:tcPr/>
          <w:p>
            <w:pPr>
              <w:pStyle w:val="Compact"/>
            </w:pPr>
            <w:r>
              <w:t xml:space="preserve">Energy scans</w:t>
            </w:r>
          </w:p>
        </w:tc>
        <w:tc>
          <w:tcPr/>
          <w:p>
            <w:pPr>
              <w:pStyle w:val="Compact"/>
            </w:pPr>
            <w:r>
              <w:t xml:space="preserve">Proposal-to-fit consistency</w:t>
            </w:r>
          </w:p>
        </w:tc>
        <w:tc>
          <w:tcPr/>
          <w:p>
            <w:pPr>
              <w:pStyle w:val="Compact"/>
            </w:pPr>
            <w:r>
              <w:t xml:space="preserve">Euclidean distance between the proposal and Gaussian-refined center ≤ 15 px.</w:t>
            </w:r>
          </w:p>
        </w:tc>
        <w:tc>
          <w:tcPr/>
          <w:p>
            <w:pPr>
              <w:pStyle w:val="Compact"/>
            </w:pPr>
            <w:r>
              <w:t xml:space="preserve">Gaussian-acceptance gate applied identically to all compared methods in this regime.</w:t>
            </w:r>
          </w:p>
        </w:tc>
        <w:tc>
          <w:tcPr/>
          <w:p>
            <w:pPr>
              <w:pStyle w:val="Compact"/>
            </w:pPr>
            <w:r>
              <w:t xml:space="preserve">Failure produces a missing measurement.</w:t>
            </w:r>
          </w:p>
        </w:tc>
      </w:tr>
      <w:tr>
        <w:trPr>
          <w:cantSplit/>
        </w:trPr>
        <w:tc>
          <w:tcPr/>
          <w:p>
            <w:pPr>
              <w:pStyle w:val="Compact"/>
            </w:pPr>
            <w:r>
              <w:t xml:space="preserve">Energy scans</w:t>
            </w:r>
          </w:p>
        </w:tc>
        <w:tc>
          <w:tcPr/>
          <w:p>
            <w:pPr>
              <w:pStyle w:val="Compact"/>
            </w:pPr>
            <w:r>
              <w:t xml:space="preserve">Branch consistency</w:t>
            </w:r>
          </w:p>
        </w:tc>
        <w:tc>
          <w:tcPr/>
          <w:p>
            <w:pPr>
              <w:pStyle w:val="Compact"/>
            </w:pPr>
            <w:r>
              <w:t xml:space="preserve">Euclidean distance between an accepted Gaussian center and the frozen expected radial branch ≤ 18 px.</w:t>
            </w:r>
          </w:p>
        </w:tc>
        <w:tc>
          <w:tcPr/>
          <w:p>
            <w:pPr>
              <w:pStyle w:val="Compact"/>
            </w:pPr>
            <w:r>
              <w:t xml:space="preserve">Evaluation gate applied after Gaussian acceptance; it does not move the proposal or fitted center.</w:t>
            </w:r>
          </w:p>
        </w:tc>
        <w:tc>
          <w:tcPr/>
          <w:p>
            <w:pPr>
              <w:pStyle w:val="Compact"/>
            </w:pPr>
            <w:r>
              <w:t xml:space="preserve">A fit beyond 18 px remains an accepted Gaussian fit but is classified as geometry-inconsistent.</w:t>
            </w:r>
          </w:p>
        </w:tc>
      </w:tr>
      <w:tr>
        <w:trPr>
          <w:cantSplit/>
        </w:trPr>
        <w:tc>
          <w:tcPr/>
          <w:p>
            <w:pPr>
              <w:pStyle w:val="Compact"/>
            </w:pPr>
            <w:r>
              <w:t xml:space="preserve">All experiments</w:t>
            </w:r>
          </w:p>
        </w:tc>
        <w:tc>
          <w:tcPr/>
          <w:p>
            <w:pPr>
              <w:pStyle w:val="Compact"/>
            </w:pPr>
            <w:r>
              <w:t xml:space="preserve">Missing-value policy</w:t>
            </w:r>
          </w:p>
        </w:tc>
        <w:tc>
          <w:tcPr/>
          <w:p>
            <w:pPr>
              <w:pStyle w:val="Compact"/>
            </w:pPr>
            <w:r>
              <w:t xml:space="preserve">No interpolation, carry-forward, manual correction, or within-run reinitialization.</w:t>
            </w:r>
          </w:p>
        </w:tc>
        <w:tc>
          <w:tcPr/>
          <w:p>
            <w:pPr>
              <w:pStyle w:val="Compact"/>
            </w:pPr>
            <w:r>
              <w:t xml:space="preserve">Applies after unavailable proposals, out-of-bounds ROIs, fit failures, or gate failures.</w:t>
            </w:r>
          </w:p>
        </w:tc>
        <w:tc>
          <w:tcPr/>
          <w:p>
            <w:pPr>
              <w:pStyle w:val="Compact"/>
            </w:pPr>
            <w:r>
              <w:t xml:space="preserve">The predefined opportunity remains in its fixed denominator.</w:t>
            </w:r>
          </w:p>
        </w:tc>
      </w:tr>
      <w:tr>
        <w:trPr>
          <w:cantSplit/>
        </w:trPr>
        <w:tc>
          <w:tcPr/>
          <w:p>
            <w:pPr>
              <w:pStyle w:val="Compact"/>
            </w:pPr>
            <w:r>
              <w:t xml:space="preserve">Cu(111) primary pairs</w:t>
            </w:r>
          </w:p>
        </w:tc>
        <w:tc>
          <w:tcPr/>
          <w:p>
            <w:pPr>
              <w:pStyle w:val="Compact"/>
            </w:pPr>
            <w:r>
              <w:t xml:space="preserve">Relative-endpoint reference</w:t>
            </w:r>
          </w:p>
        </w:tc>
        <w:tc>
          <w:tcPr/>
          <w:p>
            <w:pPr>
              <w:pStyle w:val="Compact"/>
            </w:pPr>
            <w:r>
              <w:t xml:space="preserve">D_ref is the median of valid pair distances in the first 10 images, requiring at least 8 valid distances.</w:t>
            </w:r>
          </w:p>
        </w:tc>
        <w:tc>
          <w:tcPr/>
          <w:p>
            <w:pPr>
              <w:pStyle w:val="Compact"/>
            </w:pPr>
            <w:r>
              <w:t xml:space="preserve">Eligibility rule for each method–pair relative endpoint, not a Gaussian-acceptance gate.</w:t>
            </w:r>
          </w:p>
        </w:tc>
        <w:tc>
          <w:tcPr/>
          <w:p>
            <w:pPr>
              <w:pStyle w:val="Compact"/>
            </w:pPr>
            <w:r>
              <w:t xml:space="preserve">If fewer than 8 of 10 distances are valid, the entire relative endpoint is unavailable.</w:t>
            </w:r>
          </w:p>
        </w:tc>
      </w:tr>
    </w:tbl>
    <w:p>
      <w:pPr>
        <w:sectPr>
          <w:type w:val="nextPage"/>
          <w:pgSz w:w="15840" w:h="12240" w:orient="landscape"/>
          <w:pgMar w:top="1440" w:right="1440" w:bottom="1440" w:left="1440" w:header="708" w:footer="708" w:gutter="0"/>
        </w:sectPr>
      </w:pPr>
    </w:p>
    <w:p>
      <w:pPr>
        <w:pStyle w:val="BodyText"/>
      </w:pPr>
      <w:r>
        <w:rPr>
          <w:b/>
          <w:bCs/>
        </w:rPr>
        <w:t xml:space="preserve">B. Fixed opportunity denominators</w:t>
      </w:r>
    </w:p>
    <w:p>
      <w:pPr>
        <w:sectPr>
          <w:type w:val="nextPage"/>
          <w:pgSz w:w="12240" w:h="15840"/>
          <w:pgMar w:top="1440" w:right="1440" w:bottom="1440" w:left="1440" w:header="708" w:footer="708" w:gutter="0"/>
        </w:sectPr>
      </w:pP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cantSplit/>
        </w:trPr>
        <w:tc>
          <w:tcPr/>
          <w:p>
            <w:pPr>
              <w:pStyle w:val="Compact"/>
            </w:pPr>
            <w:r>
              <w:t xml:space="preserve">Regime</w:t>
            </w:r>
          </w:p>
        </w:tc>
        <w:tc>
          <w:tcPr/>
          <w:p>
            <w:pPr>
              <w:pStyle w:val="Compact"/>
            </w:pPr>
            <w:r>
              <w:t xml:space="preserve">Metric</w:t>
            </w:r>
          </w:p>
        </w:tc>
        <w:tc>
          <w:tcPr/>
          <w:p>
            <w:pPr>
              <w:pStyle w:val="Compact"/>
            </w:pPr>
            <w:r>
              <w:t xml:space="preserve">Denominator class</w:t>
            </w:r>
          </w:p>
        </w:tc>
        <w:tc>
          <w:tcPr/>
          <w:p>
            <w:pPr>
              <w:pStyle w:val="Compact"/>
            </w:pPr>
            <w:r>
              <w:t xml:space="preserve">Denominator per method</w:t>
            </w:r>
          </w:p>
        </w:tc>
        <w:tc>
          <w:tcPr/>
          <w:p>
            <w:pPr>
              <w:pStyle w:val="Compact"/>
            </w:pPr>
            <w:r>
              <w:t xml:space="preserve">Unit</w:t>
            </w:r>
          </w:p>
        </w:tc>
        <w:tc>
          <w:tcPr/>
          <w:p>
            <w:pPr>
              <w:pStyle w:val="Compact"/>
            </w:pPr>
            <w:r>
              <w:t xml:space="preserve">Construction</w:t>
            </w:r>
          </w:p>
        </w:tc>
        <w:tc>
          <w:tcPr/>
          <w:p>
            <w:pPr>
              <w:pStyle w:val="Compact"/>
            </w:pPr>
            <w:r>
              <w:t xml:space="preserve">Replication/stratification</w:t>
            </w:r>
          </w:p>
        </w:tc>
        <w:tc>
          <w:tcPr/>
          <w:p>
            <w:pPr>
              <w:pStyle w:val="Compact"/>
            </w:pPr>
            <w:r>
              <w:t xml:space="preserve">Scope note</w:t>
            </w:r>
          </w:p>
        </w:tc>
      </w:tr>
      <w:tr>
        <w:trPr>
          <w:cantSplit/>
        </w:trPr>
        <w:tc>
          <w:tcPr/>
          <w:p>
            <w:pPr>
              <w:pStyle w:val="Compact"/>
            </w:pPr>
            <w:r>
              <w:t xml:space="preserve">Controlled translations</w:t>
            </w:r>
          </w:p>
        </w:tc>
        <w:tc>
          <w:tcPr/>
          <w:p>
            <w:pPr>
              <w:pStyle w:val="Compact"/>
            </w:pPr>
            <w:r>
              <w:t xml:space="preserve">Spot proposal and Gaussian-measurement coverage</w:t>
            </w:r>
          </w:p>
        </w:tc>
        <w:tc>
          <w:tcPr/>
          <w:p>
            <w:pPr>
              <w:pStyle w:val="Compact"/>
            </w:pPr>
            <w:r>
              <w:t xml:space="preserve">Fixed opportunity</w:t>
            </w:r>
          </w:p>
        </w:tc>
        <w:tc>
          <w:tcPr/>
          <w:p>
            <w:pPr>
              <w:pStyle w:val="Compact"/>
            </w:pPr>
            <w:r>
              <w:t xml:space="preserve">80</w:t>
            </w:r>
          </w:p>
        </w:tc>
        <w:tc>
          <w:tcPr/>
          <w:p>
            <w:pPr>
              <w:pStyle w:val="Compact"/>
            </w:pPr>
            <w:r>
              <w:t xml:space="preserve">spot–step opportunities</w:t>
            </w:r>
          </w:p>
        </w:tc>
        <w:tc>
          <w:tcPr/>
          <w:p>
            <w:pPr>
              <w:pStyle w:val="Compact"/>
            </w:pPr>
            <w:r>
              <w:t xml:space="preserve">4 source-state trials × 4 spots × 5 non-seed steps</w:t>
            </w:r>
          </w:p>
        </w:tc>
        <w:tc>
          <w:tcPr/>
          <w:p>
            <w:pPr>
              <w:pStyle w:val="Compact"/>
            </w:pPr>
            <w:r>
              <w:t xml:space="preserve">Four separately initialized trials drawn from one Cu(111) sequence</w:t>
            </w:r>
          </w:p>
        </w:tc>
        <w:tc>
          <w:tcPr/>
          <w:p>
            <w:pPr>
              <w:pStyle w:val="Compact"/>
            </w:pPr>
            <w:r>
              <w:t xml:space="preserve">Failures remain in 80.</w:t>
            </w:r>
          </w:p>
        </w:tc>
      </w:tr>
      <w:tr>
        <w:trPr>
          <w:cantSplit/>
        </w:trPr>
        <w:tc>
          <w:tcPr/>
          <w:p>
            <w:pPr>
              <w:pStyle w:val="Compact"/>
            </w:pPr>
            <w:r>
              <w:t xml:space="preserve">Controlled translations</w:t>
            </w:r>
          </w:p>
        </w:tc>
        <w:tc>
          <w:tcPr/>
          <w:p>
            <w:pPr>
              <w:pStyle w:val="Compact"/>
            </w:pPr>
            <w:r>
              <w:t xml:space="preserve">Pair coverage and pair-invariance endpoint</w:t>
            </w:r>
          </w:p>
        </w:tc>
        <w:tc>
          <w:tcPr/>
          <w:p>
            <w:pPr>
              <w:pStyle w:val="Compact"/>
            </w:pPr>
            <w:r>
              <w:t xml:space="preserve">Fixed opportunity</w:t>
            </w:r>
          </w:p>
        </w:tc>
        <w:tc>
          <w:tcPr/>
          <w:p>
            <w:pPr>
              <w:pStyle w:val="Compact"/>
            </w:pPr>
            <w:r>
              <w:t xml:space="preserve">40</w:t>
            </w:r>
          </w:p>
        </w:tc>
        <w:tc>
          <w:tcPr/>
          <w:p>
            <w:pPr>
              <w:pStyle w:val="Compact"/>
            </w:pPr>
            <w:r>
              <w:t xml:space="preserve">pair–step opportunities</w:t>
            </w:r>
          </w:p>
        </w:tc>
        <w:tc>
          <w:tcPr/>
          <w:p>
            <w:pPr>
              <w:pStyle w:val="Compact"/>
            </w:pPr>
            <w:r>
              <w:t xml:space="preserve">4 source-state trials × 2 pairs × 5 non-seed steps</w:t>
            </w:r>
          </w:p>
        </w:tc>
        <w:tc>
          <w:tcPr/>
          <w:p>
            <w:pPr>
              <w:pStyle w:val="Compact"/>
            </w:pPr>
            <w:r>
              <w:t xml:space="preserve">Four separately initialized trials drawn from one Cu(111) sequence</w:t>
            </w:r>
          </w:p>
        </w:tc>
        <w:tc>
          <w:tcPr/>
          <w:p>
            <w:pPr>
              <w:pStyle w:val="Compact"/>
            </w:pPr>
            <w:r>
              <w:t xml:space="preserve">Failures remain in 40.</w:t>
            </w:r>
          </w:p>
        </w:tc>
      </w:tr>
      <w:tr>
        <w:trPr>
          <w:cantSplit/>
        </w:trPr>
        <w:tc>
          <w:tcPr/>
          <w:p>
            <w:pPr>
              <w:pStyle w:val="Compact"/>
            </w:pPr>
            <w:r>
              <w:t xml:space="preserve">Cu(111) positive control</w:t>
            </w:r>
          </w:p>
        </w:tc>
        <w:tc>
          <w:tcPr/>
          <w:p>
            <w:pPr>
              <w:pStyle w:val="Compact"/>
            </w:pPr>
            <w:r>
              <w:t xml:space="preserve">Spot proposal and Gaussian-measurement coverage</w:t>
            </w:r>
          </w:p>
        </w:tc>
        <w:tc>
          <w:tcPr/>
          <w:p>
            <w:pPr>
              <w:pStyle w:val="Compact"/>
            </w:pPr>
            <w:r>
              <w:t xml:space="preserve">Fixed opportunity</w:t>
            </w:r>
          </w:p>
        </w:tc>
        <w:tc>
          <w:tcPr/>
          <w:p>
            <w:pPr>
              <w:pStyle w:val="Compact"/>
            </w:pPr>
            <w:r>
              <w:t xml:space="preserve">2,804</w:t>
            </w:r>
          </w:p>
        </w:tc>
        <w:tc>
          <w:tcPr/>
          <w:p>
            <w:pPr>
              <w:pStyle w:val="Compact"/>
            </w:pPr>
            <w:r>
              <w:t xml:space="preserve">spot–image opportunities</w:t>
            </w:r>
          </w:p>
        </w:tc>
        <w:tc>
          <w:tcPr/>
          <w:p>
            <w:pPr>
              <w:pStyle w:val="Compact"/>
            </w:pPr>
            <w:r>
              <w:t xml:space="preserve">701 images × 4 frozen spots</w:t>
            </w:r>
          </w:p>
        </w:tc>
        <w:tc>
          <w:tcPr/>
          <w:p>
            <w:pPr>
              <w:pStyle w:val="Compact"/>
            </w:pPr>
            <w:r>
              <w:t xml:space="preserve">One sequence; four spots</w:t>
            </w:r>
          </w:p>
        </w:tc>
        <w:tc>
          <w:tcPr/>
          <w:p>
            <w:pPr>
              <w:pStyle w:val="Compact"/>
            </w:pPr>
            <w:r>
              <w:t xml:space="preserve">Failures remain in 2,804.</w:t>
            </w:r>
          </w:p>
        </w:tc>
      </w:tr>
      <w:tr>
        <w:trPr>
          <w:cantSplit/>
        </w:trPr>
        <w:tc>
          <w:tcPr/>
          <w:p>
            <w:pPr>
              <w:pStyle w:val="Compact"/>
            </w:pPr>
            <w:r>
              <w:t xml:space="preserve">Cu(111) positive control</w:t>
            </w:r>
          </w:p>
        </w:tc>
        <w:tc>
          <w:tcPr/>
          <w:p>
            <w:pPr>
              <w:pStyle w:val="Compact"/>
            </w:pPr>
            <w:r>
              <w:t xml:space="preserve">Primary relative pair endpoint</w:t>
            </w:r>
          </w:p>
        </w:tc>
        <w:tc>
          <w:tcPr/>
          <w:p>
            <w:pPr>
              <w:pStyle w:val="Compact"/>
            </w:pPr>
            <w:r>
              <w:t xml:space="preserve">Fixed opportunity</w:t>
            </w:r>
          </w:p>
        </w:tc>
        <w:tc>
          <w:tcPr/>
          <w:p>
            <w:pPr>
              <w:pStyle w:val="Compact"/>
            </w:pPr>
            <w:r>
              <w:t xml:space="preserve">701 per pair</w:t>
            </w:r>
          </w:p>
        </w:tc>
        <w:tc>
          <w:tcPr/>
          <w:p>
            <w:pPr>
              <w:pStyle w:val="Compact"/>
            </w:pPr>
            <w:r>
              <w:t xml:space="preserve">pair–image opportunities</w:t>
            </w:r>
          </w:p>
        </w:tc>
        <w:tc>
          <w:tcPr/>
          <w:p>
            <w:pPr>
              <w:pStyle w:val="Compact"/>
            </w:pPr>
            <w:r>
              <w:t xml:space="preserve">701 images for each of pairs 1–6 and 3–5</w:t>
            </w:r>
          </w:p>
        </w:tc>
        <w:tc>
          <w:tcPr/>
          <w:p>
            <w:pPr>
              <w:pStyle w:val="Compact"/>
            </w:pPr>
            <w:r>
              <w:t xml:space="preserve">One sequence; two frozen pairs</w:t>
            </w:r>
          </w:p>
        </w:tc>
        <w:tc>
          <w:tcPr/>
          <w:p>
            <w:pPr>
              <w:pStyle w:val="Compact"/>
            </w:pPr>
            <w:r>
              <w:t xml:space="preserve">The two pair strata are not independent series.</w:t>
            </w:r>
          </w:p>
        </w:tc>
      </w:tr>
      <w:tr>
        <w:trPr>
          <w:cantSplit/>
        </w:trPr>
        <w:tc>
          <w:tcPr/>
          <w:p>
            <w:pPr>
              <w:pStyle w:val="Compact"/>
            </w:pPr>
            <w:r>
              <w:t xml:space="preserve">Cu(111) positive control</w:t>
            </w:r>
          </w:p>
        </w:tc>
        <w:tc>
          <w:tcPr/>
          <w:p>
            <w:pPr>
              <w:pStyle w:val="Compact"/>
            </w:pPr>
            <w:r>
              <w:t xml:space="preserve">D_ref eligibility window</w:t>
            </w:r>
          </w:p>
        </w:tc>
        <w:tc>
          <w:tcPr/>
          <w:p>
            <w:pPr>
              <w:pStyle w:val="Compact"/>
            </w:pPr>
            <w:r>
              <w:t xml:space="preserve">Fixed eligibility window</w:t>
            </w:r>
          </w:p>
        </w:tc>
        <w:tc>
          <w:tcPr/>
          <w:p>
            <w:pPr>
              <w:pStyle w:val="Compact"/>
            </w:pPr>
            <w:r>
              <w:t xml:space="preserve">10 per method–pair</w:t>
            </w:r>
          </w:p>
        </w:tc>
        <w:tc>
          <w:tcPr/>
          <w:p>
            <w:pPr>
              <w:pStyle w:val="Compact"/>
            </w:pPr>
            <w:r>
              <w:t xml:space="preserve">initial pair–image opportunities</w:t>
            </w:r>
          </w:p>
        </w:tc>
        <w:tc>
          <w:tcPr/>
          <w:p>
            <w:pPr>
              <w:pStyle w:val="Compact"/>
            </w:pPr>
            <w:r>
              <w:t xml:space="preserve">First 10 images; at least 8 valid pair distances required</w:t>
            </w:r>
          </w:p>
        </w:tc>
        <w:tc>
          <w:tcPr/>
          <w:p>
            <w:pPr>
              <w:pStyle w:val="Compact"/>
            </w:pPr>
            <w:r>
              <w:t xml:space="preserve">Applied separately to every method–pair endpoint</w:t>
            </w:r>
          </w:p>
        </w:tc>
        <w:tc>
          <w:tcPr/>
          <w:p>
            <w:pPr>
              <w:pStyle w:val="Compact"/>
            </w:pPr>
            <w:r>
              <w:t xml:space="preserve">This gate determines whether the relative endpoint exists.</w:t>
            </w:r>
          </w:p>
        </w:tc>
      </w:tr>
      <w:tr>
        <w:trPr>
          <w:cantSplit/>
        </w:trPr>
        <w:tc>
          <w:tcPr/>
          <w:p>
            <w:pPr>
              <w:pStyle w:val="Compact"/>
            </w:pPr>
            <w:r>
              <w:t xml:space="preserve">Cu(111) pair 2–4 diagnostic</w:t>
            </w:r>
          </w:p>
        </w:tc>
        <w:tc>
          <w:tcPr/>
          <w:p>
            <w:pPr>
              <w:pStyle w:val="Compact"/>
            </w:pPr>
            <w:r>
              <w:t xml:space="preserve">Consecutive amplitude-only fit failures</w:t>
            </w:r>
          </w:p>
        </w:tc>
        <w:tc>
          <w:tcPr/>
          <w:p>
            <w:pPr>
              <w:pStyle w:val="Compact"/>
            </w:pPr>
            <w:r>
              <w:t xml:space="preserve">Separate diagnostic</w:t>
            </w:r>
          </w:p>
        </w:tc>
        <w:tc>
          <w:tcPr/>
          <w:p>
            <w:pPr>
              <w:pStyle w:val="Compact"/>
            </w:pPr>
            <w:r>
              <w:t xml:space="preserve">24</w:t>
            </w:r>
          </w:p>
        </w:tc>
        <w:tc>
          <w:tcPr/>
          <w:p>
            <w:pPr>
              <w:pStyle w:val="Compact"/>
            </w:pPr>
            <w:r>
              <w:t xml:space="preserve">rejected Gaussian candidates</w:t>
            </w:r>
          </w:p>
        </w:tc>
        <w:tc>
          <w:tcPr/>
          <w:p>
            <w:pPr>
              <w:pStyle w:val="Compact"/>
            </w:pPr>
            <w:r>
              <w:t xml:space="preserve">24 consecutive proposal-present candidates; all passed R², center, and width gates but failed amplitude</w:t>
            </w:r>
          </w:p>
        </w:tc>
        <w:tc>
          <w:tcPr/>
          <w:p>
            <w:pPr>
              <w:pStyle w:val="Compact"/>
            </w:pPr>
            <w:r>
              <w:t xml:space="preserve">Earlier saved YOLO proposal trajectory; outside the five-method matrix</w:t>
            </w:r>
          </w:p>
        </w:tc>
        <w:tc>
          <w:tcPr/>
          <w:p>
            <w:pPr>
              <w:pStyle w:val="Compact"/>
            </w:pPr>
            <w:r>
              <w:t xml:space="preserve">Diagnostic count, not a denominator for comparing the five methods.</w:t>
            </w:r>
          </w:p>
        </w:tc>
      </w:tr>
      <w:tr>
        <w:trPr>
          <w:cantSplit/>
        </w:trPr>
        <w:tc>
          <w:tcPr/>
          <w:p>
            <w:pPr>
              <w:pStyle w:val="Compact"/>
            </w:pPr>
            <w:r>
              <w:t xml:space="preserve">Independent energy scans</w:t>
            </w:r>
          </w:p>
        </w:tc>
        <w:tc>
          <w:tcPr/>
          <w:p>
            <w:pPr>
              <w:pStyle w:val="Compact"/>
            </w:pPr>
            <w:r>
              <w:t xml:space="preserve">Branch-consistent measurement coverage</w:t>
            </w:r>
          </w:p>
        </w:tc>
        <w:tc>
          <w:tcPr/>
          <w:p>
            <w:pPr>
              <w:pStyle w:val="Compact"/>
            </w:pPr>
            <w:r>
              <w:t xml:space="preserve">Fixed opportunity</w:t>
            </w:r>
          </w:p>
        </w:tc>
        <w:tc>
          <w:tcPr/>
          <w:p>
            <w:pPr>
              <w:pStyle w:val="Compact"/>
            </w:pPr>
            <w:r>
              <w:t xml:space="preserve">221</w:t>
            </w:r>
          </w:p>
        </w:tc>
        <w:tc>
          <w:tcPr/>
          <w:p>
            <w:pPr>
              <w:pStyle w:val="Compact"/>
            </w:pPr>
            <w:r>
              <w:t xml:space="preserve">baseline-visible spot opportunities</w:t>
            </w:r>
          </w:p>
        </w:tc>
        <w:tc>
          <w:tcPr/>
          <w:p>
            <w:pPr>
              <w:pStyle w:val="Compact"/>
            </w:pPr>
            <w:r>
              <w:t xml:space="preserve">Frozen tracker-independent baseline across four scan–pair cases</w:t>
            </w:r>
          </w:p>
        </w:tc>
        <w:tc>
          <w:tcPr/>
          <w:p>
            <w:pPr>
              <w:pStyle w:val="Compact"/>
            </w:pPr>
            <w:r>
              <w:t xml:space="preserve">Two independently acquired series; four frozen scan–pair cases</w:t>
            </w:r>
          </w:p>
        </w:tc>
        <w:tc>
          <w:tcPr/>
          <w:p>
            <w:pPr>
              <w:pStyle w:val="Compact"/>
            </w:pPr>
            <w:r>
              <w:t xml:space="preserve">Every method uses the same 221 opportunities.</w:t>
            </w:r>
          </w:p>
        </w:tc>
      </w:tr>
      <w:tr>
        <w:trPr>
          <w:cantSplit/>
        </w:trPr>
        <w:tc>
          <w:tcPr/>
          <w:p>
            <w:pPr>
              <w:pStyle w:val="Compact"/>
            </w:pPr>
            <w:r>
              <w:t xml:space="preserve">Independent energy scans</w:t>
            </w:r>
          </w:p>
        </w:tc>
        <w:tc>
          <w:tcPr/>
          <w:p>
            <w:pPr>
              <w:pStyle w:val="Compact"/>
            </w:pPr>
            <w:r>
              <w:t xml:space="preserve">Post-gap branch-consistent recovery</w:t>
            </w:r>
          </w:p>
        </w:tc>
        <w:tc>
          <w:tcPr/>
          <w:p>
            <w:pPr>
              <w:pStyle w:val="Compact"/>
            </w:pPr>
            <w:r>
              <w:t xml:space="preserve">Fixed opportunity</w:t>
            </w:r>
          </w:p>
        </w:tc>
        <w:tc>
          <w:tcPr/>
          <w:p>
            <w:pPr>
              <w:pStyle w:val="Compact"/>
            </w:pPr>
            <w:r>
              <w:t xml:space="preserve">24</w:t>
            </w:r>
          </w:p>
        </w:tc>
        <w:tc>
          <w:tcPr/>
          <w:p>
            <w:pPr>
              <w:pStyle w:val="Compact"/>
            </w:pPr>
            <w:r>
              <w:t xml:space="preserve">evaluable natural I(V) gaps</w:t>
            </w:r>
          </w:p>
        </w:tc>
        <w:tc>
          <w:tcPr/>
          <w:p>
            <w:pPr>
              <w:pStyle w:val="Compact"/>
            </w:pPr>
            <w:r>
              <w:t xml:space="preserve">Baseline gaps bracketed by visible measurements on the same branch</w:t>
            </w:r>
          </w:p>
        </w:tc>
        <w:tc>
          <w:tcPr/>
          <w:p>
            <w:pPr>
              <w:pStyle w:val="Compact"/>
            </w:pPr>
            <w:r>
              <w:t xml:space="preserve">Two independently acquired series; four frozen scan–pair cases</w:t>
            </w:r>
          </w:p>
        </w:tc>
        <w:tc>
          <w:tcPr/>
          <w:p>
            <w:pPr>
              <w:pStyle w:val="Compact"/>
            </w:pPr>
            <w:r>
              <w:t xml:space="preserve">Every method uses the same 24 gaps.</w:t>
            </w:r>
          </w:p>
        </w:tc>
      </w:tr>
      <w:tr>
        <w:trPr>
          <w:cantSplit/>
        </w:trPr>
        <w:tc>
          <w:tcPr/>
          <w:p>
            <w:pPr>
              <w:pStyle w:val="Compact"/>
            </w:pPr>
            <w:r>
              <w:t xml:space="preserve">Controlled SAM2 family</w:t>
            </w:r>
          </w:p>
        </w:tc>
        <w:tc>
          <w:tcPr/>
          <w:p>
            <w:pPr>
              <w:pStyle w:val="Compact"/>
            </w:pPr>
            <w:r>
              <w:t xml:space="preserve">Branch-consistent measurement coverage</w:t>
            </w:r>
          </w:p>
        </w:tc>
        <w:tc>
          <w:tcPr/>
          <w:p>
            <w:pPr>
              <w:pStyle w:val="Compact"/>
            </w:pPr>
            <w:r>
              <w:t xml:space="preserve">Fixed opportunity</w:t>
            </w:r>
          </w:p>
        </w:tc>
        <w:tc>
          <w:tcPr/>
          <w:p>
            <w:pPr>
              <w:pStyle w:val="Compact"/>
            </w:pPr>
            <w:r>
              <w:t xml:space="preserve">182</w:t>
            </w:r>
          </w:p>
        </w:tc>
        <w:tc>
          <w:tcPr/>
          <w:p>
            <w:pPr>
              <w:pStyle w:val="Compact"/>
            </w:pPr>
            <w:r>
              <w:t xml:space="preserve">baseline-visible spot opportunities</w:t>
            </w:r>
          </w:p>
        </w:tc>
        <w:tc>
          <w:tcPr/>
          <w:p>
            <w:pPr>
              <w:pStyle w:val="Compact"/>
            </w:pPr>
            <w:r>
              <w:t xml:space="preserve">Frozen baseline for two pairs in one memory-analysis scan</w:t>
            </w:r>
          </w:p>
        </w:tc>
        <w:tc>
          <w:tcPr/>
          <w:p>
            <w:pPr>
              <w:pStyle w:val="Compact"/>
            </w:pPr>
            <w:r>
              <w:t xml:space="preserve">One series; two frozen pairs</w:t>
            </w:r>
          </w:p>
        </w:tc>
        <w:tc>
          <w:tcPr/>
          <w:p>
            <w:pPr>
              <w:pStyle w:val="Compact"/>
            </w:pPr>
            <w:r>
              <w:t xml:space="preserve">Mechanism experiment, not a population ranking.</w:t>
            </w:r>
          </w:p>
        </w:tc>
      </w:tr>
      <w:tr>
        <w:trPr>
          <w:cantSplit/>
        </w:trPr>
        <w:tc>
          <w:tcPr/>
          <w:p>
            <w:pPr>
              <w:pStyle w:val="Compact"/>
            </w:pPr>
            <w:r>
              <w:t xml:space="preserve">Controlled SAM2 family</w:t>
            </w:r>
          </w:p>
        </w:tc>
        <w:tc>
          <w:tcPr/>
          <w:p>
            <w:pPr>
              <w:pStyle w:val="Compact"/>
            </w:pPr>
            <w:r>
              <w:t xml:space="preserve">Post-gap branch-consistent recovery</w:t>
            </w:r>
          </w:p>
        </w:tc>
        <w:tc>
          <w:tcPr/>
          <w:p>
            <w:pPr>
              <w:pStyle w:val="Compact"/>
            </w:pPr>
            <w:r>
              <w:t xml:space="preserve">Fixed opportunity</w:t>
            </w:r>
          </w:p>
        </w:tc>
        <w:tc>
          <w:tcPr/>
          <w:p>
            <w:pPr>
              <w:pStyle w:val="Compact"/>
            </w:pPr>
            <w:r>
              <w:t xml:space="preserve">13</w:t>
            </w:r>
          </w:p>
        </w:tc>
        <w:tc>
          <w:tcPr/>
          <w:p>
            <w:pPr>
              <w:pStyle w:val="Compact"/>
            </w:pPr>
            <w:r>
              <w:t xml:space="preserve">evaluable natural I(V) gaps</w:t>
            </w:r>
          </w:p>
        </w:tc>
        <w:tc>
          <w:tcPr/>
          <w:p>
            <w:pPr>
              <w:pStyle w:val="Compact"/>
            </w:pPr>
            <w:r>
              <w:t xml:space="preserve">Baseline gaps bracketed by visible measurements on the same branch</w:t>
            </w:r>
          </w:p>
        </w:tc>
        <w:tc>
          <w:tcPr/>
          <w:p>
            <w:pPr>
              <w:pStyle w:val="Compact"/>
            </w:pPr>
            <w:r>
              <w:t xml:space="preserve">One series; two frozen pairs</w:t>
            </w:r>
          </w:p>
        </w:tc>
        <w:tc>
          <w:tcPr/>
          <w:p>
            <w:pPr>
              <w:pStyle w:val="Compact"/>
            </w:pPr>
            <w:r>
              <w:t xml:space="preserve">Mechanism experiment, not a population ranking.</w:t>
            </w:r>
          </w:p>
        </w:tc>
      </w:tr>
      <w:tr>
        <w:trPr>
          <w:cantSplit/>
        </w:trPr>
        <w:tc>
          <w:tcPr/>
          <w:p>
            <w:pPr>
              <w:pStyle w:val="Compact"/>
            </w:pPr>
            <w:r>
              <w:t xml:space="preserve">Restricted external reference</w:t>
            </w:r>
          </w:p>
        </w:tc>
        <w:tc>
          <w:tcPr/>
          <w:p>
            <w:pPr>
              <w:pStyle w:val="Compact"/>
            </w:pPr>
            <w:r>
              <w:t xml:space="preserve">Branch-image coverage</w:t>
            </w:r>
          </w:p>
        </w:tc>
        <w:tc>
          <w:tcPr/>
          <w:p>
            <w:pPr>
              <w:pStyle w:val="Compact"/>
            </w:pPr>
            <w:r>
              <w:t xml:space="preserve">Fixed opportunity</w:t>
            </w:r>
          </w:p>
        </w:tc>
        <w:tc>
          <w:tcPr/>
          <w:p>
            <w:pPr>
              <w:pStyle w:val="Compact"/>
            </w:pPr>
            <w:r>
              <w:t xml:space="preserve">60</w:t>
            </w:r>
          </w:p>
        </w:tc>
        <w:tc>
          <w:tcPr/>
          <w:p>
            <w:pPr>
              <w:pStyle w:val="Compact"/>
            </w:pPr>
            <w:r>
              <w:t xml:space="preserve">branch–image opportunities</w:t>
            </w:r>
          </w:p>
        </w:tc>
        <w:tc>
          <w:tcPr/>
          <w:p>
            <w:pPr>
              <w:pStyle w:val="Compact"/>
            </w:pPr>
            <w:r>
              <w:t xml:space="preserve">15 images × 4 frozen branches</w:t>
            </w:r>
          </w:p>
        </w:tc>
        <w:tc>
          <w:tcPr/>
          <w:p>
            <w:pPr>
              <w:pStyle w:val="Compact"/>
            </w:pPr>
            <w:r>
              <w:t xml:space="preserve">Subset of the memory-analysis scan; two pairs</w:t>
            </w:r>
          </w:p>
        </w:tc>
        <w:tc>
          <w:tcPr/>
          <w:p>
            <w:pPr>
              <w:pStyle w:val="Compact"/>
            </w:pPr>
            <w:r>
              <w:t xml:space="preserve">60 opportunities for EasyLEED and 60 for ViPErLEED.</w:t>
            </w:r>
          </w:p>
        </w:tc>
      </w:tr>
      <w:tr>
        <w:trPr>
          <w:cantSplit/>
        </w:trPr>
        <w:tc>
          <w:tcPr/>
          <w:p>
            <w:pPr>
              <w:pStyle w:val="Compact"/>
            </w:pPr>
            <w:r>
              <w:t xml:space="preserve">Restricted external reference</w:t>
            </w:r>
          </w:p>
        </w:tc>
        <w:tc>
          <w:tcPr/>
          <w:p>
            <w:pPr>
              <w:pStyle w:val="Compact"/>
            </w:pPr>
            <w:r>
              <w:t xml:space="preserve">Predefined branch-gap checks</w:t>
            </w:r>
          </w:p>
        </w:tc>
        <w:tc>
          <w:tcPr/>
          <w:p>
            <w:pPr>
              <w:pStyle w:val="Compact"/>
            </w:pPr>
            <w:r>
              <w:t xml:space="preserve">Fixed opportunity</w:t>
            </w:r>
          </w:p>
        </w:tc>
        <w:tc>
          <w:tcPr/>
          <w:p>
            <w:pPr>
              <w:pStyle w:val="Compact"/>
            </w:pPr>
            <w:r>
              <w:t xml:space="preserve">4</w:t>
            </w:r>
          </w:p>
        </w:tc>
        <w:tc>
          <w:tcPr/>
          <w:p>
            <w:pPr>
              <w:pStyle w:val="Compact"/>
            </w:pPr>
            <w:r>
              <w:t xml:space="preserve">branch-gap checks</w:t>
            </w:r>
          </w:p>
        </w:tc>
        <w:tc>
          <w:tcPr/>
          <w:p>
            <w:pPr>
              <w:pStyle w:val="Compact"/>
            </w:pPr>
            <w:r>
              <w:t xml:space="preserve">One check for each frozen branch</w:t>
            </w:r>
          </w:p>
        </w:tc>
        <w:tc>
          <w:tcPr/>
          <w:p>
            <w:pPr>
              <w:pStyle w:val="Compact"/>
            </w:pPr>
            <w:r>
              <w:t xml:space="preserve">Subset of the memory-analysis scan; two pairs</w:t>
            </w:r>
          </w:p>
        </w:tc>
        <w:tc>
          <w:tcPr/>
          <w:p>
            <w:pPr>
              <w:pStyle w:val="Compact"/>
            </w:pPr>
            <w:r>
              <w:t xml:space="preserve">Compatibility check, not external position ground truth.</w:t>
            </w:r>
          </w:p>
        </w:tc>
      </w:tr>
      <w:tr>
        <w:trPr>
          <w:cantSplit/>
        </w:trPr>
        <w:tc>
          <w:tcPr/>
          <w:p>
            <w:pPr>
              <w:pStyle w:val="Compact"/>
            </w:pPr>
            <w:r>
              <w:t xml:space="preserve">Cu(111) frozen visual audit</w:t>
            </w:r>
          </w:p>
        </w:tc>
        <w:tc>
          <w:tcPr/>
          <w:p>
            <w:pPr>
              <w:pStyle w:val="Compact"/>
            </w:pPr>
            <w:r>
              <w:t xml:space="preserve">Combined overlay review</w:t>
            </w:r>
          </w:p>
        </w:tc>
        <w:tc>
          <w:tcPr/>
          <w:p>
            <w:pPr>
              <w:pStyle w:val="Compact"/>
            </w:pPr>
            <w:r>
              <w:t xml:space="preserve">Audit sample</w:t>
            </w:r>
          </w:p>
        </w:tc>
        <w:tc>
          <w:tcPr/>
          <w:p>
            <w:pPr>
              <w:pStyle w:val="Compact"/>
            </w:pPr>
            <w:r>
              <w:t xml:space="preserve">24</w:t>
            </w:r>
          </w:p>
        </w:tc>
        <w:tc>
          <w:tcPr/>
          <w:p>
            <w:pPr>
              <w:pStyle w:val="Compact"/>
            </w:pPr>
            <w:r>
              <w:t xml:space="preserve">combined overlays</w:t>
            </w:r>
          </w:p>
        </w:tc>
        <w:tc>
          <w:tcPr/>
          <w:p>
            <w:pPr>
              <w:pStyle w:val="Compact"/>
            </w:pPr>
            <w:r>
              <w:t xml:space="preserve">12 temporal quantiles + 12 temperature-cycle anchors selected independently of method output</w:t>
            </w:r>
          </w:p>
        </w:tc>
        <w:tc>
          <w:tcPr/>
          <w:p>
            <w:pPr>
              <w:pStyle w:val="Compact"/>
            </w:pPr>
            <w:r>
              <w:t xml:space="preserve">One Cu(111) sequence</w:t>
            </w:r>
          </w:p>
        </w:tc>
        <w:tc>
          <w:tcPr/>
          <w:p>
            <w:pPr>
              <w:pStyle w:val="Compact"/>
            </w:pPr>
            <w:r>
              <w:t xml:space="preserve">Audit only; not a metric denominator and not used to correct outcomes.</w:t>
            </w:r>
          </w:p>
        </w:tc>
      </w:tr>
    </w:tbl>
    <w:p>
      <w:pPr>
        <w:sectPr>
          <w:type w:val="nextPage"/>
          <w:pgSz w:w="15840" w:h="12240" w:orient="landscape"/>
          <w:pgMar w:top="1440" w:right="1440" w:bottom="1440" w:left="1440" w:header="708" w:footer="708" w:gutter="0"/>
        </w:sectPr>
      </w:pPr>
    </w:p>
    <w:p>
      <w:pPr>
        <w:pStyle w:val="BodyText"/>
      </w:pPr>
      <w:r>
        <w:rPr>
          <w:b/>
          <w:bCs/>
        </w:rPr>
        <w:t xml:space="preserve">C. Method-dependent conditional denominators</w:t>
      </w:r>
    </w:p>
    <w:p>
      <w:pPr>
        <w:sectPr>
          <w:type w:val="nextPage"/>
          <w:pgSz w:w="12240" w:h="15840"/>
          <w:pgMar w:top="1440" w:right="1440" w:bottom="1440" w:left="1440" w:header="708" w:footer="708" w:gutter="0"/>
        </w:sectPr>
      </w:pP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cantSplit/>
        </w:trPr>
        <w:tc>
          <w:tcPr/>
          <w:p>
            <w:pPr>
              <w:pStyle w:val="Compact"/>
            </w:pPr>
            <w:r>
              <w:t xml:space="preserve">Regime</w:t>
            </w:r>
          </w:p>
        </w:tc>
        <w:tc>
          <w:tcPr/>
          <w:p>
            <w:pPr>
              <w:pStyle w:val="Compact"/>
            </w:pPr>
            <w:r>
              <w:t xml:space="preserve">Metric</w:t>
            </w:r>
          </w:p>
        </w:tc>
        <w:tc>
          <w:tcPr/>
          <w:p>
            <w:pPr>
              <w:pStyle w:val="Compact"/>
            </w:pPr>
            <w:r>
              <w:t xml:space="preserve">Denominator class</w:t>
            </w:r>
          </w:p>
        </w:tc>
        <w:tc>
          <w:tcPr/>
          <w:p>
            <w:pPr>
              <w:pStyle w:val="Compact"/>
            </w:pPr>
            <w:r>
              <w:t xml:space="preserve">Unit</w:t>
            </w:r>
          </w:p>
        </w:tc>
        <w:tc>
          <w:tcPr/>
          <w:p>
            <w:pPr>
              <w:pStyle w:val="Compact"/>
            </w:pPr>
            <w:r>
              <w:t xml:space="preserve">Method-specific or paired n</w:t>
            </w:r>
          </w:p>
        </w:tc>
        <w:tc>
          <w:tcPr/>
          <w:p>
            <w:pPr>
              <w:pStyle w:val="Compact"/>
            </w:pPr>
            <w:r>
              <w:t xml:space="preserve">Conditioning basis</w:t>
            </w:r>
          </w:p>
        </w:tc>
        <w:tc>
          <w:tcPr/>
          <w:p>
            <w:pPr>
              <w:pStyle w:val="Compact"/>
            </w:pPr>
            <w:r>
              <w:t xml:space="preserve">Conditioning rule</w:t>
            </w:r>
          </w:p>
        </w:tc>
      </w:tr>
      <w:tr>
        <w:trPr>
          <w:cantSplit/>
        </w:trPr>
        <w:tc>
          <w:tcPr/>
          <w:p>
            <w:pPr>
              <w:pStyle w:val="Compact"/>
            </w:pPr>
            <w:r>
              <w:t xml:space="preserve">Controlled translations</w:t>
            </w:r>
          </w:p>
        </w:tc>
        <w:tc>
          <w:tcPr/>
          <w:p>
            <w:pPr>
              <w:pStyle w:val="Compact"/>
            </w:pPr>
            <w:r>
              <w:t xml:space="preserve">Native-proposal displacement error</w:t>
            </w:r>
          </w:p>
        </w:tc>
        <w:tc>
          <w:tcPr/>
          <w:p>
            <w:pPr>
              <w:pStyle w:val="Compact"/>
            </w:pPr>
            <w:r>
              <w:t xml:space="preserve">Conditional available proposals</w:t>
            </w:r>
          </w:p>
        </w:tc>
        <w:tc>
          <w:tcPr/>
          <w:p>
            <w:pPr>
              <w:pStyle w:val="Compact"/>
            </w:pPr>
            <w:r>
              <w:t xml:space="preserve">available native spot–step proposals</w:t>
            </w:r>
          </w:p>
        </w:tc>
        <w:tc>
          <w:tcPr/>
          <w:p>
            <w:pPr>
              <w:pStyle w:val="Compact"/>
            </w:pPr>
            <w:r>
              <w:t xml:space="preserve">LocoTrack=80; OSTrack=80; DAM4SAM=80; Lucas–Kanade=76; EasyLEED=80</w:t>
            </w:r>
          </w:p>
        </w:tc>
        <w:tc>
          <w:tcPr/>
          <w:p>
            <w:pPr>
              <w:pStyle w:val="Compact"/>
            </w:pPr>
            <w:r>
              <w:t xml:space="preserve">Only opportunities with an available native proposal</w:t>
            </w:r>
          </w:p>
        </w:tc>
        <w:tc>
          <w:tcPr/>
          <w:p>
            <w:pPr>
              <w:pStyle w:val="Compact"/>
            </w:pPr>
            <w:r>
              <w:t xml:space="preserve">Reported only alongside fixed proposal-coverage denominator 80.</w:t>
            </w:r>
          </w:p>
        </w:tc>
      </w:tr>
      <w:tr>
        <w:trPr>
          <w:cantSplit/>
        </w:trPr>
        <w:tc>
          <w:tcPr/>
          <w:p>
            <w:pPr>
              <w:pStyle w:val="Compact"/>
            </w:pPr>
            <w:r>
              <w:t xml:space="preserve">Controlled translations</w:t>
            </w:r>
          </w:p>
        </w:tc>
        <w:tc>
          <w:tcPr/>
          <w:p>
            <w:pPr>
              <w:pStyle w:val="Compact"/>
            </w:pPr>
            <w:r>
              <w:t xml:space="preserve">Gaussian-refined displacement error</w:t>
            </w:r>
          </w:p>
        </w:tc>
        <w:tc>
          <w:tcPr/>
          <w:p>
            <w:pPr>
              <w:pStyle w:val="Compact"/>
            </w:pPr>
            <w:r>
              <w:t xml:space="preserve">Conditional accepted measurements</w:t>
            </w:r>
          </w:p>
        </w:tc>
        <w:tc>
          <w:tcPr/>
          <w:p>
            <w:pPr>
              <w:pStyle w:val="Compact"/>
            </w:pPr>
            <w:r>
              <w:t xml:space="preserve">accepted spot–step measurements</w:t>
            </w:r>
          </w:p>
        </w:tc>
        <w:tc>
          <w:tcPr/>
          <w:p>
            <w:pPr>
              <w:pStyle w:val="Compact"/>
            </w:pPr>
            <w:r>
              <w:t xml:space="preserve">LocoTrack=80; OSTrack=80; DAM4SAM=80; Lucas–Kanade=76; EasyLEED=74; Oracle ROI=80</w:t>
            </w:r>
          </w:p>
        </w:tc>
        <w:tc>
          <w:tcPr/>
          <w:p>
            <w:pPr>
              <w:pStyle w:val="Compact"/>
            </w:pPr>
            <w:r>
              <w:t xml:space="preserve">Only opportunities with an accepted Gaussian measurement</w:t>
            </w:r>
          </w:p>
        </w:tc>
        <w:tc>
          <w:tcPr/>
          <w:p>
            <w:pPr>
              <w:pStyle w:val="Compact"/>
            </w:pPr>
            <w:r>
              <w:t xml:space="preserve">Reported only alongside fixed measurement-coverage denominator 80.</w:t>
            </w:r>
          </w:p>
        </w:tc>
      </w:tr>
      <w:tr>
        <w:trPr>
          <w:cantSplit/>
        </w:trPr>
        <w:tc>
          <w:tcPr/>
          <w:p>
            <w:pPr>
              <w:pStyle w:val="Compact"/>
            </w:pPr>
            <w:r>
              <w:t xml:space="preserve">Controlled translations</w:t>
            </w:r>
          </w:p>
        </w:tc>
        <w:tc>
          <w:tcPr/>
          <w:p>
            <w:pPr>
              <w:pStyle w:val="Compact"/>
            </w:pPr>
            <w:r>
              <w:t xml:space="preserve">Pair-invariance error</w:t>
            </w:r>
          </w:p>
        </w:tc>
        <w:tc>
          <w:tcPr/>
          <w:p>
            <w:pPr>
              <w:pStyle w:val="Compact"/>
            </w:pPr>
            <w:r>
              <w:t xml:space="preserve">Conditional jointly valid pairs</w:t>
            </w:r>
          </w:p>
        </w:tc>
        <w:tc>
          <w:tcPr/>
          <w:p>
            <w:pPr>
              <w:pStyle w:val="Compact"/>
            </w:pPr>
            <w:r>
              <w:t xml:space="preserve">jointly valid pair–step measurements</w:t>
            </w:r>
          </w:p>
        </w:tc>
        <w:tc>
          <w:tcPr/>
          <w:p>
            <w:pPr>
              <w:pStyle w:val="Compact"/>
            </w:pPr>
            <w:r>
              <w:t xml:space="preserve">LocoTrack=40; OSTrack=40; DAM4SAM=40; Lucas–Kanade=36; EasyLEED=34; Oracle ROI=40</w:t>
            </w:r>
          </w:p>
        </w:tc>
        <w:tc>
          <w:tcPr/>
          <w:p>
            <w:pPr>
              <w:pStyle w:val="Compact"/>
            </w:pPr>
            <w:r>
              <w:t xml:space="preserve">Only pair opportunities with both Gaussian measurements accepted</w:t>
            </w:r>
          </w:p>
        </w:tc>
        <w:tc>
          <w:tcPr/>
          <w:p>
            <w:pPr>
              <w:pStyle w:val="Compact"/>
            </w:pPr>
            <w:r>
              <w:t xml:space="preserve">Reported only alongside fixed pair denominator 40.</w:t>
            </w:r>
          </w:p>
        </w:tc>
      </w:tr>
      <w:tr>
        <w:trPr>
          <w:cantSplit/>
        </w:trPr>
        <w:tc>
          <w:tcPr/>
          <w:p>
            <w:pPr>
              <w:pStyle w:val="Compact"/>
            </w:pPr>
            <w:r>
              <w:t xml:space="preserve">Independent energy scans</w:t>
            </w:r>
          </w:p>
        </w:tc>
        <w:tc>
          <w:tcPr/>
          <w:p>
            <w:pPr>
              <w:pStyle w:val="Compact"/>
            </w:pPr>
            <w:r>
              <w:t xml:space="preserve">Geometry-inconsistent continuation</w:t>
            </w:r>
          </w:p>
        </w:tc>
        <w:tc>
          <w:tcPr/>
          <w:p>
            <w:pPr>
              <w:pStyle w:val="Compact"/>
            </w:pPr>
            <w:r>
              <w:t xml:space="preserve">Conditional accepted fits</w:t>
            </w:r>
          </w:p>
        </w:tc>
        <w:tc>
          <w:tcPr/>
          <w:p>
            <w:pPr>
              <w:pStyle w:val="Compact"/>
            </w:pPr>
            <w:r>
              <w:t xml:space="preserve">accepted Gaussian fits in all visibility regimes</w:t>
            </w:r>
          </w:p>
        </w:tc>
        <w:tc>
          <w:tcPr/>
          <w:p>
            <w:pPr>
              <w:pStyle w:val="Compact"/>
            </w:pPr>
            <w:r>
              <w:t xml:space="preserve">LocoTrack=272; OSTrack=269; DAM4SAM=272; Lucas–Kanade=206; EasyLEED=222</w:t>
            </w:r>
          </w:p>
        </w:tc>
        <w:tc>
          <w:tcPr/>
          <w:p>
            <w:pPr>
              <w:pStyle w:val="Compact"/>
            </w:pPr>
            <w:r>
              <w:t xml:space="preserve">Accepted Gaussian fits more than 18 px from the expected branch divided by all accepted fits</w:t>
            </w:r>
          </w:p>
        </w:tc>
        <w:tc>
          <w:tcPr/>
          <w:p>
            <w:pPr>
              <w:pStyle w:val="Compact"/>
            </w:pPr>
            <w:r>
              <w:t xml:space="preserve">This denominator is not the 221 baseline-visible coverage denominator.</w:t>
            </w:r>
          </w:p>
        </w:tc>
      </w:tr>
      <w:tr>
        <w:trPr>
          <w:cantSplit/>
        </w:trPr>
        <w:tc>
          <w:tcPr/>
          <w:p>
            <w:pPr>
              <w:pStyle w:val="Compact"/>
            </w:pPr>
            <w:r>
              <w:t xml:space="preserve">Independent energy scans</w:t>
            </w:r>
          </w:p>
        </w:tc>
        <w:tc>
          <w:tcPr/>
          <w:p>
            <w:pPr>
              <w:pStyle w:val="Compact"/>
            </w:pPr>
            <w:r>
              <w:t xml:space="preserve">Absolute pair-distance residual</w:t>
            </w:r>
          </w:p>
        </w:tc>
        <w:tc>
          <w:tcPr/>
          <w:p>
            <w:pPr>
              <w:pStyle w:val="Compact"/>
            </w:pPr>
            <w:r>
              <w:t xml:space="preserve">Conditional branch-consistent pairs</w:t>
            </w:r>
          </w:p>
        </w:tc>
        <w:tc>
          <w:tcPr/>
          <w:p>
            <w:pPr>
              <w:pStyle w:val="Compact"/>
            </w:pPr>
            <w:r>
              <w:t xml:space="preserve">jointly valid and branch-consistent pair images</w:t>
            </w:r>
          </w:p>
        </w:tc>
        <w:tc>
          <w:tcPr/>
          <w:p>
            <w:pPr>
              <w:pStyle w:val="Compact"/>
            </w:pPr>
            <w:r>
              <w:t xml:space="preserve">LocoTrack=91; OSTrack=90; DAM4SAM=91; Lucas–Kanade=68; EasyLEED=84</w:t>
            </w:r>
          </w:p>
        </w:tc>
        <w:tc>
          <w:tcPr/>
          <w:p>
            <w:pPr>
              <w:pStyle w:val="Compact"/>
            </w:pPr>
            <w:r>
              <w:t xml:space="preserve">Both branches must pass proposal, Gaussian, and 18 px branch-consistency gates</w:t>
            </w:r>
          </w:p>
        </w:tc>
        <w:tc>
          <w:tcPr/>
          <w:p>
            <w:pPr>
              <w:pStyle w:val="Compact"/>
            </w:pPr>
            <w:r>
              <w:t xml:space="preserve">Residual n is reported with the conditional statistic.</w:t>
            </w:r>
          </w:p>
        </w:tc>
      </w:tr>
      <w:tr>
        <w:trPr>
          <w:cantSplit/>
        </w:trPr>
        <w:tc>
          <w:tcPr/>
          <w:p>
            <w:pPr>
              <w:pStyle w:val="Compact"/>
            </w:pPr>
            <w:r>
              <w:t xml:space="preserve">Controlled SAM2 family</w:t>
            </w:r>
          </w:p>
        </w:tc>
        <w:tc>
          <w:tcPr/>
          <w:p>
            <w:pPr>
              <w:pStyle w:val="Compact"/>
            </w:pPr>
            <w:r>
              <w:t xml:space="preserve">Geometry-inconsistent continuation</w:t>
            </w:r>
          </w:p>
        </w:tc>
        <w:tc>
          <w:tcPr/>
          <w:p>
            <w:pPr>
              <w:pStyle w:val="Compact"/>
            </w:pPr>
            <w:r>
              <w:t xml:space="preserve">Conditional accepted fits</w:t>
            </w:r>
          </w:p>
        </w:tc>
        <w:tc>
          <w:tcPr/>
          <w:p>
            <w:pPr>
              <w:pStyle w:val="Compact"/>
            </w:pPr>
            <w:r>
              <w:t xml:space="preserve">accepted Gaussian fits in all visibility regimes</w:t>
            </w:r>
          </w:p>
        </w:tc>
        <w:tc>
          <w:tcPr/>
          <w:p>
            <w:pPr>
              <w:pStyle w:val="Compact"/>
            </w:pPr>
            <w:r>
              <w:t xml:space="preserve">SAM2=149; SAMURAI=236; DAM4SAM=233</w:t>
            </w:r>
          </w:p>
        </w:tc>
        <w:tc>
          <w:tcPr/>
          <w:p>
            <w:pPr>
              <w:pStyle w:val="Compact"/>
            </w:pPr>
            <w:r>
              <w:t xml:space="preserve">Accepted Gaussian fits more than 18 px from the expected branch divided by all accepted fits</w:t>
            </w:r>
          </w:p>
        </w:tc>
        <w:tc>
          <w:tcPr/>
          <w:p>
            <w:pPr>
              <w:pStyle w:val="Compact"/>
            </w:pPr>
            <w:r>
              <w:t xml:space="preserve">This denominator is not the 182 baseline-visible coverage denominator.</w:t>
            </w:r>
          </w:p>
        </w:tc>
      </w:tr>
      <w:tr>
        <w:trPr>
          <w:cantSplit/>
        </w:trPr>
        <w:tc>
          <w:tcPr/>
          <w:p>
            <w:pPr>
              <w:pStyle w:val="Compact"/>
            </w:pPr>
            <w:r>
              <w:t xml:space="preserve">Controlled SAM2 family</w:t>
            </w:r>
          </w:p>
        </w:tc>
        <w:tc>
          <w:tcPr/>
          <w:p>
            <w:pPr>
              <w:pStyle w:val="Compact"/>
            </w:pPr>
            <w:r>
              <w:t xml:space="preserve">Pair-stratified absolute pair-distance residual</w:t>
            </w:r>
          </w:p>
        </w:tc>
        <w:tc>
          <w:tcPr/>
          <w:p>
            <w:pPr>
              <w:pStyle w:val="Compact"/>
            </w:pPr>
            <w:r>
              <w:t xml:space="preserve">Conditional branch-consistent pairs</w:t>
            </w:r>
          </w:p>
        </w:tc>
        <w:tc>
          <w:tcPr/>
          <w:p>
            <w:pPr>
              <w:pStyle w:val="Compact"/>
            </w:pPr>
            <w:r>
              <w:t xml:space="preserve">jointly valid and branch-consistent pair images</w:t>
            </w:r>
          </w:p>
        </w:tc>
        <w:tc>
          <w:tcPr/>
          <w:p>
            <w:pPr>
              <w:pStyle w:val="Compact"/>
            </w:pPr>
            <w:r>
              <w:t xml:space="preserve">SAM2: pair 1=10, pair 2=9; SAMURAI: pair 1=38, pair 2=34; DAM4SAM: pair 1=36, pair 2=34</w:t>
            </w:r>
          </w:p>
        </w:tc>
        <w:tc>
          <w:tcPr/>
          <w:p>
            <w:pPr>
              <w:pStyle w:val="Compact"/>
            </w:pPr>
            <w:r>
              <w:t xml:space="preserve">Both branches must pass proposal, Gaussian, and 18 px branch-consistency gates</w:t>
            </w:r>
          </w:p>
        </w:tc>
        <w:tc>
          <w:tcPr/>
          <w:p>
            <w:pPr>
              <w:pStyle w:val="Compact"/>
            </w:pPr>
            <w:r>
              <w:t xml:space="preserve">Each pair-specific residual statistic is reported with its own n.</w:t>
            </w:r>
          </w:p>
        </w:tc>
      </w:tr>
      <w:tr>
        <w:trPr>
          <w:cantSplit/>
        </w:trPr>
        <w:tc>
          <w:tcPr/>
          <w:p>
            <w:pPr>
              <w:pStyle w:val="Compact"/>
            </w:pPr>
            <w:r>
              <w:t xml:space="preserve">Restricted external reference</w:t>
            </w:r>
          </w:p>
        </w:tc>
        <w:tc>
          <w:tcPr/>
          <w:p>
            <w:pPr>
              <w:pStyle w:val="Compact"/>
            </w:pPr>
            <w:r>
              <w:t xml:space="preserve">Native cross-method coordinate agreement</w:t>
            </w:r>
          </w:p>
        </w:tc>
        <w:tc>
          <w:tcPr/>
          <w:p>
            <w:pPr>
              <w:pStyle w:val="Compact"/>
            </w:pPr>
            <w:r>
              <w:t xml:space="preserve">Conditional paired native outputs</w:t>
            </w:r>
          </w:p>
        </w:tc>
        <w:tc>
          <w:tcPr/>
          <w:p>
            <w:pPr>
              <w:pStyle w:val="Compact"/>
            </w:pPr>
            <w:r>
              <w:t xml:space="preserve">paired branch–image correspondences</w:t>
            </w:r>
          </w:p>
        </w:tc>
        <w:tc>
          <w:tcPr/>
          <w:p>
            <w:pPr>
              <w:pStyle w:val="Compact"/>
            </w:pPr>
            <w:r>
              <w:t xml:space="preserve">EasyLEED–ViPErLEED=60 paired correspondences</w:t>
            </w:r>
          </w:p>
        </w:tc>
        <w:tc>
          <w:tcPr/>
          <w:p>
            <w:pPr>
              <w:pStyle w:val="Compact"/>
            </w:pPr>
            <w:r>
              <w:t xml:space="preserve">Both methods provide the predefined corresponding native branch coordinate</w:t>
            </w:r>
          </w:p>
        </w:tc>
        <w:tc>
          <w:tcPr/>
          <w:p>
            <w:pPr>
              <w:pStyle w:val="Compact"/>
            </w:pPr>
            <w:r>
              <w:t xml:space="preserve">Native-output comparison precedes Gaussian refinement.</w:t>
            </w:r>
          </w:p>
        </w:tc>
      </w:tr>
      <w:tr>
        <w:trPr>
          <w:cantSplit/>
        </w:trPr>
        <w:tc>
          <w:tcPr/>
          <w:p>
            <w:pPr>
              <w:pStyle w:val="Compact"/>
            </w:pPr>
            <w:r>
              <w:t xml:space="preserve">Restricted external reference</w:t>
            </w:r>
          </w:p>
        </w:tc>
        <w:tc>
          <w:tcPr/>
          <w:p>
            <w:pPr>
              <w:pStyle w:val="Compact"/>
            </w:pPr>
            <w:r>
              <w:t xml:space="preserve">Common-Gaussian center agreement</w:t>
            </w:r>
          </w:p>
        </w:tc>
        <w:tc>
          <w:tcPr/>
          <w:p>
            <w:pPr>
              <w:pStyle w:val="Compact"/>
            </w:pPr>
            <w:r>
              <w:t xml:space="preserve">Conditional jointly accepted fits</w:t>
            </w:r>
          </w:p>
        </w:tc>
        <w:tc>
          <w:tcPr/>
          <w:p>
            <w:pPr>
              <w:pStyle w:val="Compact"/>
            </w:pPr>
            <w:r>
              <w:t xml:space="preserve">jointly accepted common centers</w:t>
            </w:r>
          </w:p>
        </w:tc>
        <w:tc>
          <w:tcPr/>
          <w:p>
            <w:pPr>
              <w:pStyle w:val="Compact"/>
            </w:pPr>
            <w:r>
              <w:t xml:space="preserve">EasyLEED–ViPErLEED=38 jointly accepted centers</w:t>
            </w:r>
          </w:p>
        </w:tc>
        <w:tc>
          <w:tcPr/>
          <w:p>
            <w:pPr>
              <w:pStyle w:val="Compact"/>
            </w:pPr>
            <w:r>
              <w:t xml:space="preserve">Both native outputs yield an accepted common Gaussian center for the same branch image</w:t>
            </w:r>
          </w:p>
        </w:tc>
        <w:tc>
          <w:tcPr/>
          <w:p>
            <w:pPr>
              <w:pStyle w:val="Compact"/>
            </w:pPr>
            <w:r>
              <w:t xml:space="preserve">Reported alongside fixed branch-image denominator 60 per method.</w:t>
            </w:r>
          </w:p>
        </w:tc>
      </w:tr>
    </w:tbl>
    <w:p>
      <w:pPr>
        <w:sectPr>
          <w:type w:val="nextPage"/>
          <w:pgSz w:w="15840" w:h="12240" w:orient="landscape"/>
          <w:pgMar w:top="1440" w:right="1440" w:bottom="1440" w:left="1440" w:header="708" w:footer="708" w:gutter="0"/>
        </w:sectPr>
      </w:pPr>
    </w:p>
    <w:bookmarkEnd w:id="15"/>
    <w:bookmarkStart w:id="16" w:name="Xbf3ad8ec07b89fc4844467e9c7a046ae2aa80e6"/>
    <w:p>
      <w:pPr>
        <w:pStyle w:val="Heading1"/>
      </w:pPr>
      <w:r>
        <w:t xml:space="preserve">Table S3 — Ag(111) outcomes by scan–pair and leave-one-case-out</w:t>
      </w:r>
    </w:p>
    <w:p>
      <w:pPr>
        <w:pStyle w:val="FirstParagraph"/>
      </w:pPr>
      <w:r>
        <w:rPr>
          <w:b/>
          <w:bCs/>
        </w:rPr>
        <w:t xml:space="preserve">Table S3. Ag(111) outcomes by scan–pair and leave-one-case-out.</w:t>
      </w:r>
      <w:r>
        <w:t xml:space="preserve"> </w:t>
      </w:r>
      <w:r>
        <w:t xml:space="preserve">Coverage is branch-consistent measurements / baseline-visible opportunities; post-gap branch-consistent recovery is recovered / evaluable natural I(V) gaps; geometry inconsistency is accepted Gaussian fits more than 18 px from the expected branch / all accepted Gaussian fits across all visibility regimes. The conditional residual is the median absolute pair-distance residual and is evaluated only when both branches are valid and branch-consistent, with its surviving pair-frame n shown separately. The four scan–pair cases are descriptive strata from two independently acquired scans, not four independent acquisitions.</w:t>
      </w:r>
    </w:p>
    <w:p>
      <w:pPr>
        <w:pStyle w:val="BodyText"/>
      </w:pPr>
      <w:r>
        <w:rPr>
          <w:b/>
          <w:bCs/>
        </w:rPr>
        <w:t xml:space="preserve">A. Outcomes by frozen scan–pair case</w:t>
      </w:r>
    </w:p>
    <w:p>
      <w:pPr>
        <w:sectPr>
          <w:type w:val="nextPage"/>
          <w:pgSz w:w="12240" w:h="15840"/>
          <w:pgMar w:top="1440" w:right="1440" w:bottom="1440" w:left="1440" w:header="708" w:footer="708" w:gutter="0"/>
        </w:sectPr>
      </w:pPr>
    </w:p>
    <w:tbl>
      <w:tblPr>
        <w:tblStyle w:val="Table"/>
        <w:tblW w:type="pct" w:w="5000"/>
        <w:tblLayout w:type="fixed"/>
        <w:tblLook w:firstRow="1" w:lastRow="0" w:firstColumn="0" w:lastColumn="0" w:noHBand="0" w:noVBand="0" w:val="0020"/>
      </w:tblPr>
      <w:tblGrid>
        <w:gridCol w:w="819"/>
        <w:gridCol w:w="819"/>
        <w:gridCol w:w="819"/>
        <w:gridCol w:w="1092"/>
        <w:gridCol w:w="1092"/>
        <w:gridCol w:w="1092"/>
        <w:gridCol w:w="1092"/>
        <w:gridCol w:w="1092"/>
      </w:tblGrid>
      <w:tr>
        <w:trPr>
          <w:tblHeader w:val="on"/>
          <w:cantSplit/>
        </w:trPr>
        <w:tc>
          <w:tcPr/>
          <w:p>
            <w:pPr>
              <w:pStyle w:val="Compact"/>
            </w:pPr>
            <w:r>
              <w:t xml:space="preserve">Scan</w:t>
            </w:r>
          </w:p>
        </w:tc>
        <w:tc>
          <w:tcPr/>
          <w:p>
            <w:pPr>
              <w:pStyle w:val="Compact"/>
            </w:pPr>
            <w:r>
              <w:t xml:space="preserve">Pair</w:t>
            </w:r>
          </w:p>
        </w:tc>
        <w:tc>
          <w:tcPr/>
          <w:p>
            <w:pPr>
              <w:pStyle w:val="Compact"/>
            </w:pPr>
            <w:r>
              <w:t xml:space="preserve">Method</w:t>
            </w:r>
          </w:p>
        </w:tc>
        <w:tc>
          <w:tcPr/>
          <w:p>
            <w:pPr>
              <w:pStyle w:val="Compact"/>
              <w:jc w:val="right"/>
            </w:pPr>
            <w:r>
              <w:t xml:space="preserve">Branch-consistent coverage</w:t>
            </w:r>
          </w:p>
        </w:tc>
        <w:tc>
          <w:tcPr/>
          <w:p>
            <w:pPr>
              <w:pStyle w:val="Compact"/>
              <w:jc w:val="right"/>
            </w:pPr>
            <w:r>
              <w:t xml:space="preserve">Post-gap branch-consistent recovery</w:t>
            </w:r>
          </w:p>
        </w:tc>
        <w:tc>
          <w:tcPr/>
          <w:p>
            <w:pPr>
              <w:pStyle w:val="Compact"/>
              <w:jc w:val="right"/>
            </w:pPr>
            <w:r>
              <w:t xml:space="preserve">Geometry-inconsistent accepted fits</w:t>
            </w:r>
          </w:p>
        </w:tc>
        <w:tc>
          <w:tcPr/>
          <w:p>
            <w:pPr>
              <w:pStyle w:val="Compact"/>
              <w:jc w:val="right"/>
            </w:pPr>
            <w:r>
              <w:t xml:space="preserve">Conditional median absolute pair-distance residual [px]</w:t>
            </w:r>
          </w:p>
        </w:tc>
        <w:tc>
          <w:tcPr/>
          <w:p>
            <w:pPr>
              <w:pStyle w:val="Compact"/>
              <w:jc w:val="right"/>
            </w:pPr>
            <w:r>
              <w:t xml:space="preserve">Conditional n</w:t>
            </w:r>
          </w:p>
        </w:tc>
      </w:tr>
      <w:tr>
        <w:trPr>
          <w:cantSplit/>
        </w:trPr>
        <w:tc>
          <w:tcPr/>
          <w:p>
            <w:pPr>
              <w:pStyle w:val="Compact"/>
            </w:pPr>
            <w:r>
              <w:t xml:space="preserve">Scan A</w:t>
            </w:r>
          </w:p>
        </w:tc>
        <w:tc>
          <w:tcPr/>
          <w:p>
            <w:pPr>
              <w:pStyle w:val="Compact"/>
            </w:pPr>
            <w:r>
              <w:t xml:space="preserve">pair 1</w:t>
            </w:r>
          </w:p>
        </w:tc>
        <w:tc>
          <w:tcPr/>
          <w:p>
            <w:pPr>
              <w:pStyle w:val="Compact"/>
            </w:pPr>
            <w:r>
              <w:t xml:space="preserve">LocoTrack</w:t>
            </w:r>
          </w:p>
        </w:tc>
        <w:tc>
          <w:tcPr/>
          <w:p>
            <w:pPr>
              <w:pStyle w:val="Compact"/>
              <w:jc w:val="right"/>
            </w:pPr>
            <w:r>
              <w:t xml:space="preserve">44/44</w:t>
            </w:r>
          </w:p>
        </w:tc>
        <w:tc>
          <w:tcPr/>
          <w:p>
            <w:pPr>
              <w:pStyle w:val="Compact"/>
              <w:jc w:val="right"/>
            </w:pPr>
            <w:r>
              <w:t xml:space="preserve">5/5</w:t>
            </w:r>
          </w:p>
        </w:tc>
        <w:tc>
          <w:tcPr/>
          <w:p>
            <w:pPr>
              <w:pStyle w:val="Compact"/>
              <w:jc w:val="right"/>
            </w:pPr>
            <w:r>
              <w:t xml:space="preserve">9/57</w:t>
            </w:r>
          </w:p>
        </w:tc>
        <w:tc>
          <w:tcPr/>
          <w:p>
            <w:pPr>
              <w:pStyle w:val="Compact"/>
              <w:jc w:val="right"/>
            </w:pPr>
            <w:r>
              <w:t xml:space="preserve">1.983</w:t>
            </w:r>
          </w:p>
        </w:tc>
        <w:tc>
          <w:tcPr/>
          <w:p>
            <w:pPr>
              <w:pStyle w:val="Compact"/>
              <w:jc w:val="right"/>
            </w:pPr>
            <w:r>
              <w:t xml:space="preserve">18</w:t>
            </w:r>
          </w:p>
        </w:tc>
      </w:tr>
      <w:tr>
        <w:trPr>
          <w:cantSplit/>
        </w:trPr>
        <w:tc>
          <w:tcPr/>
          <w:p>
            <w:pPr>
              <w:pStyle w:val="Compact"/>
            </w:pPr>
            <w:r>
              <w:t xml:space="preserve">Scan A</w:t>
            </w:r>
          </w:p>
        </w:tc>
        <w:tc>
          <w:tcPr/>
          <w:p>
            <w:pPr>
              <w:pStyle w:val="Compact"/>
            </w:pPr>
            <w:r>
              <w:t xml:space="preserve">pair 1</w:t>
            </w:r>
          </w:p>
        </w:tc>
        <w:tc>
          <w:tcPr/>
          <w:p>
            <w:pPr>
              <w:pStyle w:val="Compact"/>
            </w:pPr>
            <w:r>
              <w:t xml:space="preserve">OSTrack</w:t>
            </w:r>
          </w:p>
        </w:tc>
        <w:tc>
          <w:tcPr/>
          <w:p>
            <w:pPr>
              <w:pStyle w:val="Compact"/>
              <w:jc w:val="right"/>
            </w:pPr>
            <w:r>
              <w:t xml:space="preserve">44/44</w:t>
            </w:r>
          </w:p>
        </w:tc>
        <w:tc>
          <w:tcPr/>
          <w:p>
            <w:pPr>
              <w:pStyle w:val="Compact"/>
              <w:jc w:val="right"/>
            </w:pPr>
            <w:r>
              <w:t xml:space="preserve">5/5</w:t>
            </w:r>
          </w:p>
        </w:tc>
        <w:tc>
          <w:tcPr/>
          <w:p>
            <w:pPr>
              <w:pStyle w:val="Compact"/>
              <w:jc w:val="right"/>
            </w:pPr>
            <w:r>
              <w:t xml:space="preserve">9/58</w:t>
            </w:r>
          </w:p>
        </w:tc>
        <w:tc>
          <w:tcPr/>
          <w:p>
            <w:pPr>
              <w:pStyle w:val="Compact"/>
              <w:jc w:val="right"/>
            </w:pPr>
            <w:r>
              <w:t xml:space="preserve">1.822</w:t>
            </w:r>
          </w:p>
        </w:tc>
        <w:tc>
          <w:tcPr/>
          <w:p>
            <w:pPr>
              <w:pStyle w:val="Compact"/>
              <w:jc w:val="right"/>
            </w:pPr>
            <w:r>
              <w:t xml:space="preserve">19</w:t>
            </w:r>
          </w:p>
        </w:tc>
      </w:tr>
      <w:tr>
        <w:trPr>
          <w:cantSplit/>
        </w:trPr>
        <w:tc>
          <w:tcPr/>
          <w:p>
            <w:pPr>
              <w:pStyle w:val="Compact"/>
            </w:pPr>
            <w:r>
              <w:t xml:space="preserve">Scan A</w:t>
            </w:r>
          </w:p>
        </w:tc>
        <w:tc>
          <w:tcPr/>
          <w:p>
            <w:pPr>
              <w:pStyle w:val="Compact"/>
            </w:pPr>
            <w:r>
              <w:t xml:space="preserve">pair 1</w:t>
            </w:r>
          </w:p>
        </w:tc>
        <w:tc>
          <w:tcPr/>
          <w:p>
            <w:pPr>
              <w:pStyle w:val="Compact"/>
            </w:pPr>
            <w:r>
              <w:t xml:space="preserve">DAM4SAM</w:t>
            </w:r>
          </w:p>
        </w:tc>
        <w:tc>
          <w:tcPr/>
          <w:p>
            <w:pPr>
              <w:pStyle w:val="Compact"/>
              <w:jc w:val="right"/>
            </w:pPr>
            <w:r>
              <w:t xml:space="preserve">44/44</w:t>
            </w:r>
          </w:p>
        </w:tc>
        <w:tc>
          <w:tcPr/>
          <w:p>
            <w:pPr>
              <w:pStyle w:val="Compact"/>
              <w:jc w:val="right"/>
            </w:pPr>
            <w:r>
              <w:t xml:space="preserve">5/5</w:t>
            </w:r>
          </w:p>
        </w:tc>
        <w:tc>
          <w:tcPr/>
          <w:p>
            <w:pPr>
              <w:pStyle w:val="Compact"/>
              <w:jc w:val="right"/>
            </w:pPr>
            <w:r>
              <w:t xml:space="preserve">9/58</w:t>
            </w:r>
          </w:p>
        </w:tc>
        <w:tc>
          <w:tcPr/>
          <w:p>
            <w:pPr>
              <w:pStyle w:val="Compact"/>
              <w:jc w:val="right"/>
            </w:pPr>
            <w:r>
              <w:t xml:space="preserve">1.825</w:t>
            </w:r>
          </w:p>
        </w:tc>
        <w:tc>
          <w:tcPr/>
          <w:p>
            <w:pPr>
              <w:pStyle w:val="Compact"/>
              <w:jc w:val="right"/>
            </w:pPr>
            <w:r>
              <w:t xml:space="preserve">19</w:t>
            </w:r>
          </w:p>
        </w:tc>
      </w:tr>
      <w:tr>
        <w:trPr>
          <w:cantSplit/>
        </w:trPr>
        <w:tc>
          <w:tcPr/>
          <w:p>
            <w:pPr>
              <w:pStyle w:val="Compact"/>
            </w:pPr>
            <w:r>
              <w:t xml:space="preserve">Scan A</w:t>
            </w:r>
          </w:p>
        </w:tc>
        <w:tc>
          <w:tcPr/>
          <w:p>
            <w:pPr>
              <w:pStyle w:val="Compact"/>
            </w:pPr>
            <w:r>
              <w:t xml:space="preserve">pair 1</w:t>
            </w:r>
          </w:p>
        </w:tc>
        <w:tc>
          <w:tcPr/>
          <w:p>
            <w:pPr>
              <w:pStyle w:val="Compact"/>
            </w:pPr>
            <w:r>
              <w:t xml:space="preserve">Lucas-Kanade</w:t>
            </w:r>
          </w:p>
        </w:tc>
        <w:tc>
          <w:tcPr/>
          <w:p>
            <w:pPr>
              <w:pStyle w:val="Compact"/>
              <w:jc w:val="right"/>
            </w:pPr>
            <w:r>
              <w:t xml:space="preserve">43/44</w:t>
            </w:r>
          </w:p>
        </w:tc>
        <w:tc>
          <w:tcPr/>
          <w:p>
            <w:pPr>
              <w:pStyle w:val="Compact"/>
              <w:jc w:val="right"/>
            </w:pPr>
            <w:r>
              <w:t xml:space="preserve">5/5</w:t>
            </w:r>
          </w:p>
        </w:tc>
        <w:tc>
          <w:tcPr/>
          <w:p>
            <w:pPr>
              <w:pStyle w:val="Compact"/>
              <w:jc w:val="right"/>
            </w:pPr>
            <w:r>
              <w:t xml:space="preserve">5/49</w:t>
            </w:r>
          </w:p>
        </w:tc>
        <w:tc>
          <w:tcPr/>
          <w:p>
            <w:pPr>
              <w:pStyle w:val="Compact"/>
              <w:jc w:val="right"/>
            </w:pPr>
            <w:r>
              <w:t xml:space="preserve">1.983</w:t>
            </w:r>
          </w:p>
        </w:tc>
        <w:tc>
          <w:tcPr/>
          <w:p>
            <w:pPr>
              <w:pStyle w:val="Compact"/>
              <w:jc w:val="right"/>
            </w:pPr>
            <w:r>
              <w:t xml:space="preserve">16</w:t>
            </w:r>
          </w:p>
        </w:tc>
      </w:tr>
      <w:tr>
        <w:trPr>
          <w:cantSplit/>
        </w:trPr>
        <w:tc>
          <w:tcPr/>
          <w:p>
            <w:pPr>
              <w:pStyle w:val="Compact"/>
            </w:pPr>
            <w:r>
              <w:t xml:space="preserve">Scan A</w:t>
            </w:r>
          </w:p>
        </w:tc>
        <w:tc>
          <w:tcPr/>
          <w:p>
            <w:pPr>
              <w:pStyle w:val="Compact"/>
            </w:pPr>
            <w:r>
              <w:t xml:space="preserve">pair 1</w:t>
            </w:r>
          </w:p>
        </w:tc>
        <w:tc>
          <w:tcPr/>
          <w:p>
            <w:pPr>
              <w:pStyle w:val="Compact"/>
            </w:pPr>
            <w:r>
              <w:t xml:space="preserve">EasyLEED</w:t>
            </w:r>
          </w:p>
        </w:tc>
        <w:tc>
          <w:tcPr/>
          <w:p>
            <w:pPr>
              <w:pStyle w:val="Compact"/>
              <w:jc w:val="right"/>
            </w:pPr>
            <w:r>
              <w:t xml:space="preserve">42/44</w:t>
            </w:r>
          </w:p>
        </w:tc>
        <w:tc>
          <w:tcPr/>
          <w:p>
            <w:pPr>
              <w:pStyle w:val="Compact"/>
              <w:jc w:val="right"/>
            </w:pPr>
            <w:r>
              <w:t xml:space="preserve">5/5</w:t>
            </w:r>
          </w:p>
        </w:tc>
        <w:tc>
          <w:tcPr/>
          <w:p>
            <w:pPr>
              <w:pStyle w:val="Compact"/>
              <w:jc w:val="right"/>
            </w:pPr>
            <w:r>
              <w:t xml:space="preserve">0/42</w:t>
            </w:r>
          </w:p>
        </w:tc>
        <w:tc>
          <w:tcPr/>
          <w:p>
            <w:pPr>
              <w:pStyle w:val="Compact"/>
              <w:jc w:val="right"/>
            </w:pPr>
            <w:r>
              <w:t xml:space="preserve">1.526</w:t>
            </w:r>
          </w:p>
        </w:tc>
        <w:tc>
          <w:tcPr/>
          <w:p>
            <w:pPr>
              <w:pStyle w:val="Compact"/>
              <w:jc w:val="right"/>
            </w:pPr>
            <w:r>
              <w:t xml:space="preserve">15</w:t>
            </w:r>
          </w:p>
        </w:tc>
      </w:tr>
      <w:tr>
        <w:trPr>
          <w:cantSplit/>
        </w:trPr>
        <w:tc>
          <w:tcPr/>
          <w:p>
            <w:pPr>
              <w:pStyle w:val="Compact"/>
            </w:pPr>
            <w:r>
              <w:t xml:space="preserve">Scan A</w:t>
            </w:r>
          </w:p>
        </w:tc>
        <w:tc>
          <w:tcPr/>
          <w:p>
            <w:pPr>
              <w:pStyle w:val="Compact"/>
            </w:pPr>
            <w:r>
              <w:t xml:space="preserve">pair 2</w:t>
            </w:r>
          </w:p>
        </w:tc>
        <w:tc>
          <w:tcPr/>
          <w:p>
            <w:pPr>
              <w:pStyle w:val="Compact"/>
            </w:pPr>
            <w:r>
              <w:t xml:space="preserve">LocoTrack</w:t>
            </w:r>
          </w:p>
        </w:tc>
        <w:tc>
          <w:tcPr/>
          <w:p>
            <w:pPr>
              <w:pStyle w:val="Compact"/>
              <w:jc w:val="right"/>
            </w:pPr>
            <w:r>
              <w:t xml:space="preserve">48/50</w:t>
            </w:r>
          </w:p>
        </w:tc>
        <w:tc>
          <w:tcPr/>
          <w:p>
            <w:pPr>
              <w:pStyle w:val="Compact"/>
              <w:jc w:val="right"/>
            </w:pPr>
            <w:r>
              <w:t xml:space="preserve">7/7</w:t>
            </w:r>
          </w:p>
        </w:tc>
        <w:tc>
          <w:tcPr/>
          <w:p>
            <w:pPr>
              <w:pStyle w:val="Compact"/>
              <w:jc w:val="right"/>
            </w:pPr>
            <w:r>
              <w:t xml:space="preserve">7/57</w:t>
            </w:r>
          </w:p>
        </w:tc>
        <w:tc>
          <w:tcPr/>
          <w:p>
            <w:pPr>
              <w:pStyle w:val="Compact"/>
              <w:jc w:val="right"/>
            </w:pPr>
            <w:r>
              <w:t xml:space="preserve">1.561</w:t>
            </w:r>
          </w:p>
        </w:tc>
        <w:tc>
          <w:tcPr/>
          <w:p>
            <w:pPr>
              <w:pStyle w:val="Compact"/>
              <w:jc w:val="right"/>
            </w:pPr>
            <w:r>
              <w:t xml:space="preserve">19</w:t>
            </w:r>
          </w:p>
        </w:tc>
      </w:tr>
      <w:tr>
        <w:trPr>
          <w:cantSplit/>
        </w:trPr>
        <w:tc>
          <w:tcPr/>
          <w:p>
            <w:pPr>
              <w:pStyle w:val="Compact"/>
            </w:pPr>
            <w:r>
              <w:t xml:space="preserve">Scan A</w:t>
            </w:r>
          </w:p>
        </w:tc>
        <w:tc>
          <w:tcPr/>
          <w:p>
            <w:pPr>
              <w:pStyle w:val="Compact"/>
            </w:pPr>
            <w:r>
              <w:t xml:space="preserve">pair 2</w:t>
            </w:r>
          </w:p>
        </w:tc>
        <w:tc>
          <w:tcPr/>
          <w:p>
            <w:pPr>
              <w:pStyle w:val="Compact"/>
            </w:pPr>
            <w:r>
              <w:t xml:space="preserve">OSTrack</w:t>
            </w:r>
          </w:p>
        </w:tc>
        <w:tc>
          <w:tcPr/>
          <w:p>
            <w:pPr>
              <w:pStyle w:val="Compact"/>
              <w:jc w:val="right"/>
            </w:pPr>
            <w:r>
              <w:t xml:space="preserve">49/50</w:t>
            </w:r>
          </w:p>
        </w:tc>
        <w:tc>
          <w:tcPr/>
          <w:p>
            <w:pPr>
              <w:pStyle w:val="Compact"/>
              <w:jc w:val="right"/>
            </w:pPr>
            <w:r>
              <w:t xml:space="preserve">6/7</w:t>
            </w:r>
          </w:p>
        </w:tc>
        <w:tc>
          <w:tcPr/>
          <w:p>
            <w:pPr>
              <w:pStyle w:val="Compact"/>
              <w:jc w:val="right"/>
            </w:pPr>
            <w:r>
              <w:t xml:space="preserve">7/58</w:t>
            </w:r>
          </w:p>
        </w:tc>
        <w:tc>
          <w:tcPr/>
          <w:p>
            <w:pPr>
              <w:pStyle w:val="Compact"/>
              <w:jc w:val="right"/>
            </w:pPr>
            <w:r>
              <w:t xml:space="preserve">1.647</w:t>
            </w:r>
          </w:p>
        </w:tc>
        <w:tc>
          <w:tcPr/>
          <w:p>
            <w:pPr>
              <w:pStyle w:val="Compact"/>
              <w:jc w:val="right"/>
            </w:pPr>
            <w:r>
              <w:t xml:space="preserve">20</w:t>
            </w:r>
          </w:p>
        </w:tc>
      </w:tr>
      <w:tr>
        <w:trPr>
          <w:cantSplit/>
        </w:trPr>
        <w:tc>
          <w:tcPr/>
          <w:p>
            <w:pPr>
              <w:pStyle w:val="Compact"/>
            </w:pPr>
            <w:r>
              <w:t xml:space="preserve">Scan A</w:t>
            </w:r>
          </w:p>
        </w:tc>
        <w:tc>
          <w:tcPr/>
          <w:p>
            <w:pPr>
              <w:pStyle w:val="Compact"/>
            </w:pPr>
            <w:r>
              <w:t xml:space="preserve">pair 2</w:t>
            </w:r>
          </w:p>
        </w:tc>
        <w:tc>
          <w:tcPr/>
          <w:p>
            <w:pPr>
              <w:pStyle w:val="Compact"/>
            </w:pPr>
            <w:r>
              <w:t xml:space="preserve">DAM4SAM</w:t>
            </w:r>
          </w:p>
        </w:tc>
        <w:tc>
          <w:tcPr/>
          <w:p>
            <w:pPr>
              <w:pStyle w:val="Compact"/>
              <w:jc w:val="right"/>
            </w:pPr>
            <w:r>
              <w:t xml:space="preserve">49/50</w:t>
            </w:r>
          </w:p>
        </w:tc>
        <w:tc>
          <w:tcPr/>
          <w:p>
            <w:pPr>
              <w:pStyle w:val="Compact"/>
              <w:jc w:val="right"/>
            </w:pPr>
            <w:r>
              <w:t xml:space="preserve">7/7</w:t>
            </w:r>
          </w:p>
        </w:tc>
        <w:tc>
          <w:tcPr/>
          <w:p>
            <w:pPr>
              <w:pStyle w:val="Compact"/>
              <w:jc w:val="right"/>
            </w:pPr>
            <w:r>
              <w:t xml:space="preserve">7/58</w:t>
            </w:r>
          </w:p>
        </w:tc>
        <w:tc>
          <w:tcPr/>
          <w:p>
            <w:pPr>
              <w:pStyle w:val="Compact"/>
              <w:jc w:val="right"/>
            </w:pPr>
            <w:r>
              <w:t xml:space="preserve">1.650</w:t>
            </w:r>
          </w:p>
        </w:tc>
        <w:tc>
          <w:tcPr/>
          <w:p>
            <w:pPr>
              <w:pStyle w:val="Compact"/>
              <w:jc w:val="right"/>
            </w:pPr>
            <w:r>
              <w:t xml:space="preserve">20</w:t>
            </w:r>
          </w:p>
        </w:tc>
      </w:tr>
      <w:tr>
        <w:trPr>
          <w:cantSplit/>
        </w:trPr>
        <w:tc>
          <w:tcPr/>
          <w:p>
            <w:pPr>
              <w:pStyle w:val="Compact"/>
            </w:pPr>
            <w:r>
              <w:t xml:space="preserve">Scan A</w:t>
            </w:r>
          </w:p>
        </w:tc>
        <w:tc>
          <w:tcPr/>
          <w:p>
            <w:pPr>
              <w:pStyle w:val="Compact"/>
            </w:pPr>
            <w:r>
              <w:t xml:space="preserve">pair 2</w:t>
            </w:r>
          </w:p>
        </w:tc>
        <w:tc>
          <w:tcPr/>
          <w:p>
            <w:pPr>
              <w:pStyle w:val="Compact"/>
            </w:pPr>
            <w:r>
              <w:t xml:space="preserve">Lucas-Kanade</w:t>
            </w:r>
          </w:p>
        </w:tc>
        <w:tc>
          <w:tcPr/>
          <w:p>
            <w:pPr>
              <w:pStyle w:val="Compact"/>
              <w:jc w:val="right"/>
            </w:pPr>
            <w:r>
              <w:t xml:space="preserve">40/50</w:t>
            </w:r>
          </w:p>
        </w:tc>
        <w:tc>
          <w:tcPr/>
          <w:p>
            <w:pPr>
              <w:pStyle w:val="Compact"/>
              <w:jc w:val="right"/>
            </w:pPr>
            <w:r>
              <w:t xml:space="preserve">4/7</w:t>
            </w:r>
          </w:p>
        </w:tc>
        <w:tc>
          <w:tcPr/>
          <w:p>
            <w:pPr>
              <w:pStyle w:val="Compact"/>
              <w:jc w:val="right"/>
            </w:pPr>
            <w:r>
              <w:t xml:space="preserve">0/40</w:t>
            </w:r>
          </w:p>
        </w:tc>
        <w:tc>
          <w:tcPr/>
          <w:p>
            <w:pPr>
              <w:pStyle w:val="Compact"/>
              <w:jc w:val="right"/>
            </w:pPr>
            <w:r>
              <w:t xml:space="preserve">1.560</w:t>
            </w:r>
          </w:p>
        </w:tc>
        <w:tc>
          <w:tcPr/>
          <w:p>
            <w:pPr>
              <w:pStyle w:val="Compact"/>
              <w:jc w:val="right"/>
            </w:pPr>
            <w:r>
              <w:t xml:space="preserve">14</w:t>
            </w:r>
          </w:p>
        </w:tc>
      </w:tr>
      <w:tr>
        <w:trPr>
          <w:cantSplit/>
        </w:trPr>
        <w:tc>
          <w:tcPr/>
          <w:p>
            <w:pPr>
              <w:pStyle w:val="Compact"/>
            </w:pPr>
            <w:r>
              <w:t xml:space="preserve">Scan A</w:t>
            </w:r>
          </w:p>
        </w:tc>
        <w:tc>
          <w:tcPr/>
          <w:p>
            <w:pPr>
              <w:pStyle w:val="Compact"/>
            </w:pPr>
            <w:r>
              <w:t xml:space="preserve">pair 2</w:t>
            </w:r>
          </w:p>
        </w:tc>
        <w:tc>
          <w:tcPr/>
          <w:p>
            <w:pPr>
              <w:pStyle w:val="Compact"/>
            </w:pPr>
            <w:r>
              <w:t xml:space="preserve">EasyLEED</w:t>
            </w:r>
          </w:p>
        </w:tc>
        <w:tc>
          <w:tcPr/>
          <w:p>
            <w:pPr>
              <w:pStyle w:val="Compact"/>
              <w:jc w:val="right"/>
            </w:pPr>
            <w:r>
              <w:t xml:space="preserve">48/50</w:t>
            </w:r>
          </w:p>
        </w:tc>
        <w:tc>
          <w:tcPr/>
          <w:p>
            <w:pPr>
              <w:pStyle w:val="Compact"/>
              <w:jc w:val="right"/>
            </w:pPr>
            <w:r>
              <w:t xml:space="preserve">5/7</w:t>
            </w:r>
          </w:p>
        </w:tc>
        <w:tc>
          <w:tcPr/>
          <w:p>
            <w:pPr>
              <w:pStyle w:val="Compact"/>
              <w:jc w:val="right"/>
            </w:pPr>
            <w:r>
              <w:t xml:space="preserve">0/48</w:t>
            </w:r>
          </w:p>
        </w:tc>
        <w:tc>
          <w:tcPr/>
          <w:p>
            <w:pPr>
              <w:pStyle w:val="Compact"/>
              <w:jc w:val="right"/>
            </w:pPr>
            <w:r>
              <w:t xml:space="preserve">1.650</w:t>
            </w:r>
          </w:p>
        </w:tc>
        <w:tc>
          <w:tcPr/>
          <w:p>
            <w:pPr>
              <w:pStyle w:val="Compact"/>
              <w:jc w:val="right"/>
            </w:pPr>
            <w:r>
              <w:t xml:space="preserve">18</w:t>
            </w:r>
          </w:p>
        </w:tc>
      </w:tr>
      <w:tr>
        <w:trPr>
          <w:cantSplit/>
        </w:trPr>
        <w:tc>
          <w:tcPr/>
          <w:p>
            <w:pPr>
              <w:pStyle w:val="Compact"/>
            </w:pPr>
            <w:r>
              <w:t xml:space="preserve">Scan B</w:t>
            </w:r>
          </w:p>
        </w:tc>
        <w:tc>
          <w:tcPr/>
          <w:p>
            <w:pPr>
              <w:pStyle w:val="Compact"/>
            </w:pPr>
            <w:r>
              <w:t xml:space="preserve">pair 1</w:t>
            </w:r>
          </w:p>
        </w:tc>
        <w:tc>
          <w:tcPr/>
          <w:p>
            <w:pPr>
              <w:pStyle w:val="Compact"/>
            </w:pPr>
            <w:r>
              <w:t xml:space="preserve">LocoTrack</w:t>
            </w:r>
          </w:p>
        </w:tc>
        <w:tc>
          <w:tcPr/>
          <w:p>
            <w:pPr>
              <w:pStyle w:val="Compact"/>
              <w:jc w:val="right"/>
            </w:pPr>
            <w:r>
              <w:t xml:space="preserve">58/60</w:t>
            </w:r>
          </w:p>
        </w:tc>
        <w:tc>
          <w:tcPr/>
          <w:p>
            <w:pPr>
              <w:pStyle w:val="Compact"/>
              <w:jc w:val="right"/>
            </w:pPr>
            <w:r>
              <w:t xml:space="preserve">5/6</w:t>
            </w:r>
          </w:p>
        </w:tc>
        <w:tc>
          <w:tcPr/>
          <w:p>
            <w:pPr>
              <w:pStyle w:val="Compact"/>
              <w:jc w:val="right"/>
            </w:pPr>
            <w:r>
              <w:t xml:space="preserve">10/78</w:t>
            </w:r>
          </w:p>
        </w:tc>
        <w:tc>
          <w:tcPr/>
          <w:p>
            <w:pPr>
              <w:pStyle w:val="Compact"/>
              <w:jc w:val="right"/>
            </w:pPr>
            <w:r>
              <w:t xml:space="preserve">1.336</w:t>
            </w:r>
          </w:p>
        </w:tc>
        <w:tc>
          <w:tcPr/>
          <w:p>
            <w:pPr>
              <w:pStyle w:val="Compact"/>
              <w:jc w:val="right"/>
            </w:pPr>
            <w:r>
              <w:t xml:space="preserve">26</w:t>
            </w:r>
          </w:p>
        </w:tc>
      </w:tr>
      <w:tr>
        <w:trPr>
          <w:cantSplit/>
        </w:trPr>
        <w:tc>
          <w:tcPr/>
          <w:p>
            <w:pPr>
              <w:pStyle w:val="Compact"/>
            </w:pPr>
            <w:r>
              <w:t xml:space="preserve">Scan B</w:t>
            </w:r>
          </w:p>
        </w:tc>
        <w:tc>
          <w:tcPr/>
          <w:p>
            <w:pPr>
              <w:pStyle w:val="Compact"/>
            </w:pPr>
            <w:r>
              <w:t xml:space="preserve">pair 1</w:t>
            </w:r>
          </w:p>
        </w:tc>
        <w:tc>
          <w:tcPr/>
          <w:p>
            <w:pPr>
              <w:pStyle w:val="Compact"/>
            </w:pPr>
            <w:r>
              <w:t xml:space="preserve">OSTrack</w:t>
            </w:r>
          </w:p>
        </w:tc>
        <w:tc>
          <w:tcPr/>
          <w:p>
            <w:pPr>
              <w:pStyle w:val="Compact"/>
              <w:jc w:val="right"/>
            </w:pPr>
            <w:r>
              <w:t xml:space="preserve">57/60</w:t>
            </w:r>
          </w:p>
        </w:tc>
        <w:tc>
          <w:tcPr/>
          <w:p>
            <w:pPr>
              <w:pStyle w:val="Compact"/>
              <w:jc w:val="right"/>
            </w:pPr>
            <w:r>
              <w:t xml:space="preserve">5/6</w:t>
            </w:r>
          </w:p>
        </w:tc>
        <w:tc>
          <w:tcPr/>
          <w:p>
            <w:pPr>
              <w:pStyle w:val="Compact"/>
              <w:jc w:val="right"/>
            </w:pPr>
            <w:r>
              <w:t xml:space="preserve">10/77</w:t>
            </w:r>
          </w:p>
        </w:tc>
        <w:tc>
          <w:tcPr/>
          <w:p>
            <w:pPr>
              <w:pStyle w:val="Compact"/>
              <w:jc w:val="right"/>
            </w:pPr>
            <w:r>
              <w:t xml:space="preserve">1.166</w:t>
            </w:r>
          </w:p>
        </w:tc>
        <w:tc>
          <w:tcPr/>
          <w:p>
            <w:pPr>
              <w:pStyle w:val="Compact"/>
              <w:jc w:val="right"/>
            </w:pPr>
            <w:r>
              <w:t xml:space="preserve">25</w:t>
            </w:r>
          </w:p>
        </w:tc>
      </w:tr>
      <w:tr>
        <w:trPr>
          <w:cantSplit/>
        </w:trPr>
        <w:tc>
          <w:tcPr/>
          <w:p>
            <w:pPr>
              <w:pStyle w:val="Compact"/>
            </w:pPr>
            <w:r>
              <w:t xml:space="preserve">Scan B</w:t>
            </w:r>
          </w:p>
        </w:tc>
        <w:tc>
          <w:tcPr/>
          <w:p>
            <w:pPr>
              <w:pStyle w:val="Compact"/>
            </w:pPr>
            <w:r>
              <w:t xml:space="preserve">pair 1</w:t>
            </w:r>
          </w:p>
        </w:tc>
        <w:tc>
          <w:tcPr/>
          <w:p>
            <w:pPr>
              <w:pStyle w:val="Compact"/>
            </w:pPr>
            <w:r>
              <w:t xml:space="preserve">DAM4SAM</w:t>
            </w:r>
          </w:p>
        </w:tc>
        <w:tc>
          <w:tcPr/>
          <w:p>
            <w:pPr>
              <w:pStyle w:val="Compact"/>
              <w:jc w:val="right"/>
            </w:pPr>
            <w:r>
              <w:t xml:space="preserve">57/60</w:t>
            </w:r>
          </w:p>
        </w:tc>
        <w:tc>
          <w:tcPr/>
          <w:p>
            <w:pPr>
              <w:pStyle w:val="Compact"/>
              <w:jc w:val="right"/>
            </w:pPr>
            <w:r>
              <w:t xml:space="preserve">5/6</w:t>
            </w:r>
          </w:p>
        </w:tc>
        <w:tc>
          <w:tcPr/>
          <w:p>
            <w:pPr>
              <w:pStyle w:val="Compact"/>
              <w:jc w:val="right"/>
            </w:pPr>
            <w:r>
              <w:t xml:space="preserve">10/77</w:t>
            </w:r>
          </w:p>
        </w:tc>
        <w:tc>
          <w:tcPr/>
          <w:p>
            <w:pPr>
              <w:pStyle w:val="Compact"/>
              <w:jc w:val="right"/>
            </w:pPr>
            <w:r>
              <w:t xml:space="preserve">1.164</w:t>
            </w:r>
          </w:p>
        </w:tc>
        <w:tc>
          <w:tcPr/>
          <w:p>
            <w:pPr>
              <w:pStyle w:val="Compact"/>
              <w:jc w:val="right"/>
            </w:pPr>
            <w:r>
              <w:t xml:space="preserve">25</w:t>
            </w:r>
          </w:p>
        </w:tc>
      </w:tr>
      <w:tr>
        <w:trPr>
          <w:cantSplit/>
        </w:trPr>
        <w:tc>
          <w:tcPr/>
          <w:p>
            <w:pPr>
              <w:pStyle w:val="Compact"/>
            </w:pPr>
            <w:r>
              <w:t xml:space="preserve">Scan B</w:t>
            </w:r>
          </w:p>
        </w:tc>
        <w:tc>
          <w:tcPr/>
          <w:p>
            <w:pPr>
              <w:pStyle w:val="Compact"/>
            </w:pPr>
            <w:r>
              <w:t xml:space="preserve">pair 1</w:t>
            </w:r>
          </w:p>
        </w:tc>
        <w:tc>
          <w:tcPr/>
          <w:p>
            <w:pPr>
              <w:pStyle w:val="Compact"/>
            </w:pPr>
            <w:r>
              <w:t xml:space="preserve">Lucas-Kanade</w:t>
            </w:r>
          </w:p>
        </w:tc>
        <w:tc>
          <w:tcPr/>
          <w:p>
            <w:pPr>
              <w:pStyle w:val="Compact"/>
              <w:jc w:val="right"/>
            </w:pPr>
            <w:r>
              <w:t xml:space="preserve">47/60</w:t>
            </w:r>
          </w:p>
        </w:tc>
        <w:tc>
          <w:tcPr/>
          <w:p>
            <w:pPr>
              <w:pStyle w:val="Compact"/>
              <w:jc w:val="right"/>
            </w:pPr>
            <w:r>
              <w:t xml:space="preserve">4/6</w:t>
            </w:r>
          </w:p>
        </w:tc>
        <w:tc>
          <w:tcPr/>
          <w:p>
            <w:pPr>
              <w:pStyle w:val="Compact"/>
              <w:jc w:val="right"/>
            </w:pPr>
            <w:r>
              <w:t xml:space="preserve">9/59</w:t>
            </w:r>
          </w:p>
        </w:tc>
        <w:tc>
          <w:tcPr/>
          <w:p>
            <w:pPr>
              <w:pStyle w:val="Compact"/>
              <w:jc w:val="right"/>
            </w:pPr>
            <w:r>
              <w:t xml:space="preserve">1.131</w:t>
            </w:r>
          </w:p>
        </w:tc>
        <w:tc>
          <w:tcPr/>
          <w:p>
            <w:pPr>
              <w:pStyle w:val="Compact"/>
              <w:jc w:val="right"/>
            </w:pPr>
            <w:r>
              <w:t xml:space="preserve">15</w:t>
            </w:r>
          </w:p>
        </w:tc>
      </w:tr>
      <w:tr>
        <w:trPr>
          <w:cantSplit/>
        </w:trPr>
        <w:tc>
          <w:tcPr/>
          <w:p>
            <w:pPr>
              <w:pStyle w:val="Compact"/>
            </w:pPr>
            <w:r>
              <w:t xml:space="preserve">Scan B</w:t>
            </w:r>
          </w:p>
        </w:tc>
        <w:tc>
          <w:tcPr/>
          <w:p>
            <w:pPr>
              <w:pStyle w:val="Compact"/>
            </w:pPr>
            <w:r>
              <w:t xml:space="preserve">pair 1</w:t>
            </w:r>
          </w:p>
        </w:tc>
        <w:tc>
          <w:tcPr/>
          <w:p>
            <w:pPr>
              <w:pStyle w:val="Compact"/>
            </w:pPr>
            <w:r>
              <w:t xml:space="preserve">EasyLEED</w:t>
            </w:r>
          </w:p>
        </w:tc>
        <w:tc>
          <w:tcPr/>
          <w:p>
            <w:pPr>
              <w:pStyle w:val="Compact"/>
              <w:jc w:val="right"/>
            </w:pPr>
            <w:r>
              <w:t xml:space="preserve">57/60</w:t>
            </w:r>
          </w:p>
        </w:tc>
        <w:tc>
          <w:tcPr/>
          <w:p>
            <w:pPr>
              <w:pStyle w:val="Compact"/>
              <w:jc w:val="right"/>
            </w:pPr>
            <w:r>
              <w:t xml:space="preserve">6/6</w:t>
            </w:r>
          </w:p>
        </w:tc>
        <w:tc>
          <w:tcPr/>
          <w:p>
            <w:pPr>
              <w:pStyle w:val="Compact"/>
              <w:jc w:val="right"/>
            </w:pPr>
            <w:r>
              <w:t xml:space="preserve">0/58</w:t>
            </w:r>
          </w:p>
        </w:tc>
        <w:tc>
          <w:tcPr/>
          <w:p>
            <w:pPr>
              <w:pStyle w:val="Compact"/>
              <w:jc w:val="right"/>
            </w:pPr>
            <w:r>
              <w:t xml:space="preserve">1.131</w:t>
            </w:r>
          </w:p>
        </w:tc>
        <w:tc>
          <w:tcPr/>
          <w:p>
            <w:pPr>
              <w:pStyle w:val="Compact"/>
              <w:jc w:val="right"/>
            </w:pPr>
            <w:r>
              <w:t xml:space="preserve">23</w:t>
            </w:r>
          </w:p>
        </w:tc>
      </w:tr>
      <w:tr>
        <w:trPr>
          <w:cantSplit/>
        </w:trPr>
        <w:tc>
          <w:tcPr/>
          <w:p>
            <w:pPr>
              <w:pStyle w:val="Compact"/>
            </w:pPr>
            <w:r>
              <w:t xml:space="preserve">Scan B</w:t>
            </w:r>
          </w:p>
        </w:tc>
        <w:tc>
          <w:tcPr/>
          <w:p>
            <w:pPr>
              <w:pStyle w:val="Compact"/>
            </w:pPr>
            <w:r>
              <w:t xml:space="preserve">pair 2</w:t>
            </w:r>
          </w:p>
        </w:tc>
        <w:tc>
          <w:tcPr/>
          <w:p>
            <w:pPr>
              <w:pStyle w:val="Compact"/>
            </w:pPr>
            <w:r>
              <w:t xml:space="preserve">LocoTrack</w:t>
            </w:r>
          </w:p>
        </w:tc>
        <w:tc>
          <w:tcPr/>
          <w:p>
            <w:pPr>
              <w:pStyle w:val="Compact"/>
              <w:jc w:val="right"/>
            </w:pPr>
            <w:r>
              <w:t xml:space="preserve">67/67</w:t>
            </w:r>
          </w:p>
        </w:tc>
        <w:tc>
          <w:tcPr/>
          <w:p>
            <w:pPr>
              <w:pStyle w:val="Compact"/>
              <w:jc w:val="right"/>
            </w:pPr>
            <w:r>
              <w:t xml:space="preserve">6/6</w:t>
            </w:r>
          </w:p>
        </w:tc>
        <w:tc>
          <w:tcPr/>
          <w:p>
            <w:pPr>
              <w:pStyle w:val="Compact"/>
              <w:jc w:val="right"/>
            </w:pPr>
            <w:r>
              <w:t xml:space="preserve">10/80</w:t>
            </w:r>
          </w:p>
        </w:tc>
        <w:tc>
          <w:tcPr/>
          <w:p>
            <w:pPr>
              <w:pStyle w:val="Compact"/>
              <w:jc w:val="right"/>
            </w:pPr>
            <w:r>
              <w:t xml:space="preserve">2.068</w:t>
            </w:r>
          </w:p>
        </w:tc>
        <w:tc>
          <w:tcPr/>
          <w:p>
            <w:pPr>
              <w:pStyle w:val="Compact"/>
              <w:jc w:val="right"/>
            </w:pPr>
            <w:r>
              <w:t xml:space="preserve">28</w:t>
            </w:r>
          </w:p>
        </w:tc>
      </w:tr>
      <w:tr>
        <w:trPr>
          <w:cantSplit/>
        </w:trPr>
        <w:tc>
          <w:tcPr/>
          <w:p>
            <w:pPr>
              <w:pStyle w:val="Compact"/>
            </w:pPr>
            <w:r>
              <w:t xml:space="preserve">Scan B</w:t>
            </w:r>
          </w:p>
        </w:tc>
        <w:tc>
          <w:tcPr/>
          <w:p>
            <w:pPr>
              <w:pStyle w:val="Compact"/>
            </w:pPr>
            <w:r>
              <w:t xml:space="preserve">pair 2</w:t>
            </w:r>
          </w:p>
        </w:tc>
        <w:tc>
          <w:tcPr/>
          <w:p>
            <w:pPr>
              <w:pStyle w:val="Compact"/>
            </w:pPr>
            <w:r>
              <w:t xml:space="preserve">OSTrack</w:t>
            </w:r>
          </w:p>
        </w:tc>
        <w:tc>
          <w:tcPr/>
          <w:p>
            <w:pPr>
              <w:pStyle w:val="Compact"/>
              <w:jc w:val="right"/>
            </w:pPr>
            <w:r>
              <w:t xml:space="preserve">66/67</w:t>
            </w:r>
          </w:p>
        </w:tc>
        <w:tc>
          <w:tcPr/>
          <w:p>
            <w:pPr>
              <w:pStyle w:val="Compact"/>
              <w:jc w:val="right"/>
            </w:pPr>
            <w:r>
              <w:t xml:space="preserve">5/6</w:t>
            </w:r>
          </w:p>
        </w:tc>
        <w:tc>
          <w:tcPr/>
          <w:p>
            <w:pPr>
              <w:pStyle w:val="Compact"/>
              <w:jc w:val="right"/>
            </w:pPr>
            <w:r>
              <w:t xml:space="preserve">8/76</w:t>
            </w:r>
          </w:p>
        </w:tc>
        <w:tc>
          <w:tcPr/>
          <w:p>
            <w:pPr>
              <w:pStyle w:val="Compact"/>
              <w:jc w:val="right"/>
            </w:pPr>
            <w:r>
              <w:t xml:space="preserve">1.990</w:t>
            </w:r>
          </w:p>
        </w:tc>
        <w:tc>
          <w:tcPr/>
          <w:p>
            <w:pPr>
              <w:pStyle w:val="Compact"/>
              <w:jc w:val="right"/>
            </w:pPr>
            <w:r>
              <w:t xml:space="preserve">26</w:t>
            </w:r>
          </w:p>
        </w:tc>
      </w:tr>
      <w:tr>
        <w:trPr>
          <w:cantSplit/>
        </w:trPr>
        <w:tc>
          <w:tcPr/>
          <w:p>
            <w:pPr>
              <w:pStyle w:val="Compact"/>
            </w:pPr>
            <w:r>
              <w:t xml:space="preserve">Scan B</w:t>
            </w:r>
          </w:p>
        </w:tc>
        <w:tc>
          <w:tcPr/>
          <w:p>
            <w:pPr>
              <w:pStyle w:val="Compact"/>
            </w:pPr>
            <w:r>
              <w:t xml:space="preserve">pair 2</w:t>
            </w:r>
          </w:p>
        </w:tc>
        <w:tc>
          <w:tcPr/>
          <w:p>
            <w:pPr>
              <w:pStyle w:val="Compact"/>
            </w:pPr>
            <w:r>
              <w:t xml:space="preserve">DAM4SAM</w:t>
            </w:r>
          </w:p>
        </w:tc>
        <w:tc>
          <w:tcPr/>
          <w:p>
            <w:pPr>
              <w:pStyle w:val="Compact"/>
              <w:jc w:val="right"/>
            </w:pPr>
            <w:r>
              <w:t xml:space="preserve">66/67</w:t>
            </w:r>
          </w:p>
        </w:tc>
        <w:tc>
          <w:tcPr/>
          <w:p>
            <w:pPr>
              <w:pStyle w:val="Compact"/>
              <w:jc w:val="right"/>
            </w:pPr>
            <w:r>
              <w:t xml:space="preserve">6/6</w:t>
            </w:r>
          </w:p>
        </w:tc>
        <w:tc>
          <w:tcPr/>
          <w:p>
            <w:pPr>
              <w:pStyle w:val="Compact"/>
              <w:jc w:val="right"/>
            </w:pPr>
            <w:r>
              <w:t xml:space="preserve">10/79</w:t>
            </w:r>
          </w:p>
        </w:tc>
        <w:tc>
          <w:tcPr/>
          <w:p>
            <w:pPr>
              <w:pStyle w:val="Compact"/>
              <w:jc w:val="right"/>
            </w:pPr>
            <w:r>
              <w:t xml:space="preserve">2.035</w:t>
            </w:r>
          </w:p>
        </w:tc>
        <w:tc>
          <w:tcPr/>
          <w:p>
            <w:pPr>
              <w:pStyle w:val="Compact"/>
              <w:jc w:val="right"/>
            </w:pPr>
            <w:r>
              <w:t xml:space="preserve">27</w:t>
            </w:r>
          </w:p>
        </w:tc>
      </w:tr>
      <w:tr>
        <w:trPr>
          <w:cantSplit/>
        </w:trPr>
        <w:tc>
          <w:tcPr/>
          <w:p>
            <w:pPr>
              <w:pStyle w:val="Compact"/>
            </w:pPr>
            <w:r>
              <w:t xml:space="preserve">Scan B</w:t>
            </w:r>
          </w:p>
        </w:tc>
        <w:tc>
          <w:tcPr/>
          <w:p>
            <w:pPr>
              <w:pStyle w:val="Compact"/>
            </w:pPr>
            <w:r>
              <w:t xml:space="preserve">pair 2</w:t>
            </w:r>
          </w:p>
        </w:tc>
        <w:tc>
          <w:tcPr/>
          <w:p>
            <w:pPr>
              <w:pStyle w:val="Compact"/>
            </w:pPr>
            <w:r>
              <w:t xml:space="preserve">Lucas-Kanade</w:t>
            </w:r>
          </w:p>
        </w:tc>
        <w:tc>
          <w:tcPr/>
          <w:p>
            <w:pPr>
              <w:pStyle w:val="Compact"/>
              <w:jc w:val="right"/>
            </w:pPr>
            <w:r>
              <w:t xml:space="preserve">58/67</w:t>
            </w:r>
          </w:p>
        </w:tc>
        <w:tc>
          <w:tcPr/>
          <w:p>
            <w:pPr>
              <w:pStyle w:val="Compact"/>
              <w:jc w:val="right"/>
            </w:pPr>
            <w:r>
              <w:t xml:space="preserve">4/6</w:t>
            </w:r>
          </w:p>
        </w:tc>
        <w:tc>
          <w:tcPr/>
          <w:p>
            <w:pPr>
              <w:pStyle w:val="Compact"/>
              <w:jc w:val="right"/>
            </w:pPr>
            <w:r>
              <w:t xml:space="preserve">0/58</w:t>
            </w:r>
          </w:p>
        </w:tc>
        <w:tc>
          <w:tcPr/>
          <w:p>
            <w:pPr>
              <w:pStyle w:val="Compact"/>
              <w:jc w:val="right"/>
            </w:pPr>
            <w:r>
              <w:t xml:space="preserve">2.034</w:t>
            </w:r>
          </w:p>
        </w:tc>
        <w:tc>
          <w:tcPr/>
          <w:p>
            <w:pPr>
              <w:pStyle w:val="Compact"/>
              <w:jc w:val="right"/>
            </w:pPr>
            <w:r>
              <w:t xml:space="preserve">23</w:t>
            </w:r>
          </w:p>
        </w:tc>
      </w:tr>
      <w:tr>
        <w:trPr>
          <w:cantSplit/>
        </w:trPr>
        <w:tc>
          <w:tcPr/>
          <w:p>
            <w:pPr>
              <w:pStyle w:val="Compact"/>
            </w:pPr>
            <w:r>
              <w:t xml:space="preserve">Scan B</w:t>
            </w:r>
          </w:p>
        </w:tc>
        <w:tc>
          <w:tcPr/>
          <w:p>
            <w:pPr>
              <w:pStyle w:val="Compact"/>
            </w:pPr>
            <w:r>
              <w:t xml:space="preserve">pair 2</w:t>
            </w:r>
          </w:p>
        </w:tc>
        <w:tc>
          <w:tcPr/>
          <w:p>
            <w:pPr>
              <w:pStyle w:val="Compact"/>
            </w:pPr>
            <w:r>
              <w:t xml:space="preserve">EasyLEED</w:t>
            </w:r>
          </w:p>
        </w:tc>
        <w:tc>
          <w:tcPr/>
          <w:p>
            <w:pPr>
              <w:pStyle w:val="Compact"/>
              <w:jc w:val="right"/>
            </w:pPr>
            <w:r>
              <w:t xml:space="preserve">67/67</w:t>
            </w:r>
          </w:p>
        </w:tc>
        <w:tc>
          <w:tcPr/>
          <w:p>
            <w:pPr>
              <w:pStyle w:val="Compact"/>
              <w:jc w:val="right"/>
            </w:pPr>
            <w:r>
              <w:t xml:space="preserve">6/6</w:t>
            </w:r>
          </w:p>
        </w:tc>
        <w:tc>
          <w:tcPr/>
          <w:p>
            <w:pPr>
              <w:pStyle w:val="Compact"/>
              <w:jc w:val="right"/>
            </w:pPr>
            <w:r>
              <w:t xml:space="preserve">4/74</w:t>
            </w:r>
          </w:p>
        </w:tc>
        <w:tc>
          <w:tcPr/>
          <w:p>
            <w:pPr>
              <w:pStyle w:val="Compact"/>
              <w:jc w:val="right"/>
            </w:pPr>
            <w:r>
              <w:t xml:space="preserve">2.065</w:t>
            </w:r>
          </w:p>
        </w:tc>
        <w:tc>
          <w:tcPr/>
          <w:p>
            <w:pPr>
              <w:pStyle w:val="Compact"/>
              <w:jc w:val="right"/>
            </w:pPr>
            <w:r>
              <w:t xml:space="preserve">28</w:t>
            </w:r>
          </w:p>
        </w:tc>
      </w:tr>
    </w:tbl>
    <w:p>
      <w:pPr>
        <w:sectPr>
          <w:type w:val="nextPage"/>
          <w:pgSz w:w="15840" w:h="12240" w:orient="landscape"/>
          <w:pgMar w:top="1440" w:right="1440" w:bottom="1440" w:left="1440" w:header="708" w:footer="708" w:gutter="0"/>
        </w:sectPr>
      </w:pPr>
    </w:p>
    <w:p>
      <w:pPr>
        <w:pStyle w:val="BodyText"/>
      </w:pPr>
      <w:r>
        <w:rPr>
          <w:b/>
          <w:bCs/>
        </w:rPr>
        <w:t xml:space="preserve">B. Leave-one-case-out sensitivity</w:t>
      </w:r>
    </w:p>
    <w:p>
      <w:pPr>
        <w:pStyle w:val="BodyText"/>
      </w:pPr>
      <w:r>
        <w:t xml:space="preserve">Each of the four frozen scan–pair cases is omitted once. The remaining three cases are pooled and only the count-based coverage, post-gap branch-consistent recovery, and geometry-inconsistency rates are recomputed. The displayed extrema across the four omissions are a sensitivity check, not a confidence interval. Conditional case-median residuals are not reaggregated.</w:t>
      </w:r>
    </w:p>
    <w:p>
      <w:pPr>
        <w:sectPr>
          <w:type w:val="nextPage"/>
          <w:pgSz w:w="12240" w:h="15840"/>
          <w:pgMar w:top="1440" w:right="1440" w:bottom="1440" w:left="1440" w:header="708" w:footer="708" w:gutter="0"/>
        </w:sectPr>
      </w:pP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cantSplit/>
        </w:trPr>
        <w:tc>
          <w:tcPr/>
          <w:p>
            <w:pPr>
              <w:pStyle w:val="Compact"/>
            </w:pPr>
            <w:r>
              <w:t xml:space="preserve">Method</w:t>
            </w:r>
          </w:p>
        </w:tc>
        <w:tc>
          <w:tcPr/>
          <w:p>
            <w:pPr>
              <w:pStyle w:val="Compact"/>
              <w:jc w:val="right"/>
            </w:pPr>
            <w:r>
              <w:t xml:space="preserve">Coverage range</w:t>
            </w:r>
          </w:p>
        </w:tc>
        <w:tc>
          <w:tcPr/>
          <w:p>
            <w:pPr>
              <w:pStyle w:val="Compact"/>
              <w:jc w:val="right"/>
            </w:pPr>
            <w:r>
              <w:t xml:space="preserve">Post-gap branch-consistent recovery range</w:t>
            </w:r>
          </w:p>
        </w:tc>
        <w:tc>
          <w:tcPr/>
          <w:p>
            <w:pPr>
              <w:pStyle w:val="Compact"/>
              <w:jc w:val="right"/>
            </w:pPr>
            <w:r>
              <w:t xml:space="preserve">Geometry-inconsistency range</w:t>
            </w:r>
          </w:p>
        </w:tc>
      </w:tr>
      <w:tr>
        <w:trPr>
          <w:cantSplit/>
        </w:trPr>
        <w:tc>
          <w:tcPr/>
          <w:p>
            <w:pPr>
              <w:pStyle w:val="Compact"/>
            </w:pPr>
            <w:r>
              <w:t xml:space="preserve">LocoTrack</w:t>
            </w:r>
          </w:p>
        </w:tc>
        <w:tc>
          <w:tcPr/>
          <w:p>
            <w:pPr>
              <w:pStyle w:val="Compact"/>
              <w:jc w:val="right"/>
            </w:pPr>
            <w:r>
              <w:t xml:space="preserve">97.4–98.8%</w:t>
            </w:r>
          </w:p>
        </w:tc>
        <w:tc>
          <w:tcPr/>
          <w:p>
            <w:pPr>
              <w:pStyle w:val="Compact"/>
              <w:jc w:val="right"/>
            </w:pPr>
            <w:r>
              <w:t xml:space="preserve">94.1–100.0%</w:t>
            </w:r>
          </w:p>
        </w:tc>
        <w:tc>
          <w:tcPr/>
          <w:p>
            <w:pPr>
              <w:pStyle w:val="Compact"/>
              <w:jc w:val="right"/>
            </w:pPr>
            <w:r>
              <w:t xml:space="preserve">12.6–13.5%</w:t>
            </w:r>
          </w:p>
        </w:tc>
      </w:tr>
      <w:tr>
        <w:trPr>
          <w:cantSplit/>
        </w:trPr>
        <w:tc>
          <w:tcPr/>
          <w:p>
            <w:pPr>
              <w:pStyle w:val="Compact"/>
            </w:pPr>
            <w:r>
              <w:t xml:space="preserve">OSTrack</w:t>
            </w:r>
          </w:p>
        </w:tc>
        <w:tc>
          <w:tcPr/>
          <w:p>
            <w:pPr>
              <w:pStyle w:val="Compact"/>
              <w:jc w:val="right"/>
            </w:pPr>
            <w:r>
              <w:t xml:space="preserve">97.2–98.8%</w:t>
            </w:r>
          </w:p>
        </w:tc>
        <w:tc>
          <w:tcPr/>
          <w:p>
            <w:pPr>
              <w:pStyle w:val="Compact"/>
              <w:jc w:val="right"/>
            </w:pPr>
            <w:r>
              <w:t xml:space="preserve">84.2–88.9%</w:t>
            </w:r>
          </w:p>
        </w:tc>
        <w:tc>
          <w:tcPr/>
          <w:p>
            <w:pPr>
              <w:pStyle w:val="Compact"/>
              <w:jc w:val="right"/>
            </w:pPr>
            <w:r>
              <w:t xml:space="preserve">11.8–13.5%</w:t>
            </w:r>
          </w:p>
        </w:tc>
      </w:tr>
      <w:tr>
        <w:trPr>
          <w:cantSplit/>
        </w:trPr>
        <w:tc>
          <w:tcPr/>
          <w:p>
            <w:pPr>
              <w:pStyle w:val="Compact"/>
            </w:pPr>
            <w:r>
              <w:t xml:space="preserve">DAM4SAM</w:t>
            </w:r>
          </w:p>
        </w:tc>
        <w:tc>
          <w:tcPr/>
          <w:p>
            <w:pPr>
              <w:pStyle w:val="Compact"/>
              <w:jc w:val="right"/>
            </w:pPr>
            <w:r>
              <w:t xml:space="preserve">97.2–98.8%</w:t>
            </w:r>
          </w:p>
        </w:tc>
        <w:tc>
          <w:tcPr/>
          <w:p>
            <w:pPr>
              <w:pStyle w:val="Compact"/>
              <w:jc w:val="right"/>
            </w:pPr>
            <w:r>
              <w:t xml:space="preserve">94.1–100.0%</w:t>
            </w:r>
          </w:p>
        </w:tc>
        <w:tc>
          <w:tcPr/>
          <w:p>
            <w:pPr>
              <w:pStyle w:val="Compact"/>
              <w:jc w:val="right"/>
            </w:pPr>
            <w:r>
              <w:t xml:space="preserve">12.6–13.6%</w:t>
            </w:r>
          </w:p>
        </w:tc>
      </w:tr>
      <w:tr>
        <w:trPr>
          <w:cantSplit/>
        </w:trPr>
        <w:tc>
          <w:tcPr/>
          <w:p>
            <w:pPr>
              <w:pStyle w:val="Compact"/>
            </w:pPr>
            <w:r>
              <w:t xml:space="preserve">Lucas-Kanade</w:t>
            </w:r>
          </w:p>
        </w:tc>
        <w:tc>
          <w:tcPr/>
          <w:p>
            <w:pPr>
              <w:pStyle w:val="Compact"/>
              <w:jc w:val="right"/>
            </w:pPr>
            <w:r>
              <w:t xml:space="preserve">81.9–87.6%</w:t>
            </w:r>
          </w:p>
        </w:tc>
        <w:tc>
          <w:tcPr/>
          <w:p>
            <w:pPr>
              <w:pStyle w:val="Compact"/>
              <w:jc w:val="right"/>
            </w:pPr>
            <w:r>
              <w:t xml:space="preserve">63.2–76.5%</w:t>
            </w:r>
          </w:p>
        </w:tc>
        <w:tc>
          <w:tcPr/>
          <w:p>
            <w:pPr>
              <w:pStyle w:val="Compact"/>
              <w:jc w:val="right"/>
            </w:pPr>
            <w:r>
              <w:t xml:space="preserve">3.4–9.5%</w:t>
            </w:r>
          </w:p>
        </w:tc>
      </w:tr>
      <w:tr>
        <w:trPr>
          <w:cantSplit/>
        </w:trPr>
        <w:tc>
          <w:tcPr/>
          <w:p>
            <w:pPr>
              <w:pStyle w:val="Compact"/>
            </w:pPr>
            <w:r>
              <w:t xml:space="preserve">EasyLEED</w:t>
            </w:r>
          </w:p>
        </w:tc>
        <w:tc>
          <w:tcPr/>
          <w:p>
            <w:pPr>
              <w:pStyle w:val="Compact"/>
              <w:jc w:val="right"/>
            </w:pPr>
            <w:r>
              <w:t xml:space="preserve">95.5–97.5%</w:t>
            </w:r>
          </w:p>
        </w:tc>
        <w:tc>
          <w:tcPr/>
          <w:p>
            <w:pPr>
              <w:pStyle w:val="Compact"/>
              <w:jc w:val="right"/>
            </w:pPr>
            <w:r>
              <w:t xml:space="preserve">88.9–100.0%</w:t>
            </w:r>
          </w:p>
        </w:tc>
        <w:tc>
          <w:tcPr/>
          <w:p>
            <w:pPr>
              <w:pStyle w:val="Compact"/>
              <w:jc w:val="right"/>
            </w:pPr>
            <w:r>
              <w:t xml:space="preserve">0.0–2.4%</w:t>
            </w:r>
          </w:p>
        </w:tc>
      </w:tr>
    </w:tbl>
    <w:p>
      <w:pPr>
        <w:sectPr>
          <w:type w:val="nextPage"/>
          <w:pgSz w:w="15840" w:h="12240" w:orient="landscape"/>
          <w:pgMar w:top="1440" w:right="1440" w:bottom="1440" w:left="1440" w:header="708" w:footer="708" w:gutter="0"/>
        </w:sectPr>
      </w:pPr>
    </w:p>
    <w:bookmarkEnd w:id="16"/>
    <w:bookmarkStart w:id="17" w:name="Xcc22ccda9b4c970b88597380552e4e92c50d729"/>
    <w:p>
      <w:pPr>
        <w:pStyle w:val="Heading1"/>
      </w:pPr>
      <w:r>
        <w:t xml:space="preserve">Table S4 — Cu(111) pairwise physical endpoints</w:t>
      </w:r>
    </w:p>
    <w:p>
      <w:pPr>
        <w:pStyle w:val="FirstParagraph"/>
      </w:pPr>
      <w:r>
        <w:rPr>
          <w:b/>
          <w:bCs/>
        </w:rPr>
        <w:t xml:space="preserve">Table S4. Cu(111) pairwise physical endpoints.</w:t>
      </w:r>
      <w:r>
        <w:t xml:space="preserve"> </w:t>
      </w:r>
      <w:r>
        <w:t xml:space="preserve">Values are ΔR/R = ΔD/D in percent after the native proposal from each method entered the common Gaussian measurement. Every method produced 701/701 valid endpoints for each primary pair. The 800 °C plateau is the median of a predefined five-image interval. The post-plateau minimum was selected as the lowest value after that interval; it occurred in the common image acquired at 797 °C and is therefore outcome-selected. The final cooled state is the predefined final image acquired at 92 °C. D_ref is the median valid pair distance in the first ten images, with at least eight required. Cross-method concordance after common refinement is not external absolute accuracy or an overall tracker ranking. The two pairs come from one series, are not independent replicates, and do not establish crystallographic anisotropy.</w:t>
      </w:r>
    </w:p>
    <w:p>
      <w:pPr>
        <w:sectPr>
          <w:type w:val="nextPage"/>
          <w:pgSz w:w="12240" w:h="15840"/>
          <w:pgMar w:top="1440" w:right="1440" w:bottom="1440" w:left="1440" w:header="708" w:footer="708" w:gutter="0"/>
        </w:sectPr>
      </w:pPr>
    </w:p>
    <w:tbl>
      <w:tblPr>
        <w:tblStyle w:val="Table"/>
        <w:tblW w:type="pct" w:w="5000"/>
        <w:tblLayout w:type="fixed"/>
        <w:tblLook w:firstRow="1" w:lastRow="0" w:firstColumn="0" w:lastColumn="0" w:noHBand="0" w:noVBand="0" w:val="0020"/>
      </w:tblPr>
      <w:tblGrid>
        <w:gridCol w:w="1080"/>
        <w:gridCol w:w="1080"/>
        <w:gridCol w:w="1440"/>
        <w:gridCol w:w="1440"/>
        <w:gridCol w:w="1440"/>
        <w:gridCol w:w="1440"/>
      </w:tblGrid>
      <w:tr>
        <w:trPr>
          <w:tblHeader w:val="on"/>
          <w:cantSplit/>
        </w:trPr>
        <w:tc>
          <w:tcPr/>
          <w:p>
            <w:pPr>
              <w:pStyle w:val="Compact"/>
            </w:pPr>
            <w:r>
              <w:t xml:space="preserve">Pair</w:t>
            </w:r>
          </w:p>
        </w:tc>
        <w:tc>
          <w:tcPr/>
          <w:p>
            <w:pPr>
              <w:pStyle w:val="Compact"/>
            </w:pPr>
            <w:r>
              <w:t xml:space="preserve">Method</w:t>
            </w:r>
          </w:p>
        </w:tc>
        <w:tc>
          <w:tcPr/>
          <w:p>
            <w:pPr>
              <w:pStyle w:val="Compact"/>
              <w:jc w:val="right"/>
            </w:pPr>
            <w:r>
              <w:t xml:space="preserve">Valid endpoints</w:t>
            </w:r>
          </w:p>
        </w:tc>
        <w:tc>
          <w:tcPr/>
          <w:p>
            <w:pPr>
              <w:pStyle w:val="Compact"/>
              <w:jc w:val="right"/>
            </w:pPr>
            <w:r>
              <w:t xml:space="preserve">800 °C plateau median ΔR/R [%]</w:t>
            </w:r>
          </w:p>
        </w:tc>
        <w:tc>
          <w:tcPr/>
          <w:p>
            <w:pPr>
              <w:pStyle w:val="Compact"/>
              <w:jc w:val="right"/>
            </w:pPr>
            <w:r>
              <w:t xml:space="preserve">Post-plateau minimum (797 °C) ΔR/R [%]</w:t>
            </w:r>
          </w:p>
        </w:tc>
        <w:tc>
          <w:tcPr/>
          <w:p>
            <w:pPr>
              <w:pStyle w:val="Compact"/>
              <w:jc w:val="right"/>
            </w:pPr>
            <w:r>
              <w:t xml:space="preserve">Final cooled state (92 °C) ΔR/R [%]</w:t>
            </w:r>
          </w:p>
        </w:tc>
      </w:tr>
      <w:tr>
        <w:trPr>
          <w:cantSplit/>
        </w:trPr>
        <w:tc>
          <w:tcPr/>
          <w:p>
            <w:pPr>
              <w:pStyle w:val="Compact"/>
            </w:pPr>
            <w:r>
              <w:t xml:space="preserve">1–6</w:t>
            </w:r>
          </w:p>
        </w:tc>
        <w:tc>
          <w:tcPr/>
          <w:p>
            <w:pPr>
              <w:pStyle w:val="Compact"/>
            </w:pPr>
            <w:r>
              <w:t xml:space="preserve">LocoTrack</w:t>
            </w:r>
          </w:p>
        </w:tc>
        <w:tc>
          <w:tcPr/>
          <w:p>
            <w:pPr>
              <w:pStyle w:val="Compact"/>
              <w:jc w:val="right"/>
            </w:pPr>
            <w:r>
              <w:t xml:space="preserve">701/701</w:t>
            </w:r>
          </w:p>
        </w:tc>
        <w:tc>
          <w:tcPr/>
          <w:p>
            <w:pPr>
              <w:pStyle w:val="Compact"/>
              <w:jc w:val="right"/>
            </w:pPr>
            <w:r>
              <w:t xml:space="preserve">−0.686595</w:t>
            </w:r>
          </w:p>
        </w:tc>
        <w:tc>
          <w:tcPr/>
          <w:p>
            <w:pPr>
              <w:pStyle w:val="Compact"/>
              <w:jc w:val="right"/>
            </w:pPr>
            <w:r>
              <w:t xml:space="preserve">−0.726452</w:t>
            </w:r>
          </w:p>
        </w:tc>
        <w:tc>
          <w:tcPr/>
          <w:p>
            <w:pPr>
              <w:pStyle w:val="Compact"/>
              <w:jc w:val="right"/>
            </w:pPr>
            <w:r>
              <w:t xml:space="preserve">0.121606</w:t>
            </w:r>
          </w:p>
        </w:tc>
      </w:tr>
      <w:tr>
        <w:trPr>
          <w:cantSplit/>
        </w:trPr>
        <w:tc>
          <w:tcPr/>
          <w:p>
            <w:pPr>
              <w:pStyle w:val="Compact"/>
            </w:pPr>
            <w:r>
              <w:t xml:space="preserve">1–6</w:t>
            </w:r>
          </w:p>
        </w:tc>
        <w:tc>
          <w:tcPr/>
          <w:p>
            <w:pPr>
              <w:pStyle w:val="Compact"/>
            </w:pPr>
            <w:r>
              <w:t xml:space="preserve">OSTrack</w:t>
            </w:r>
          </w:p>
        </w:tc>
        <w:tc>
          <w:tcPr/>
          <w:p>
            <w:pPr>
              <w:pStyle w:val="Compact"/>
              <w:jc w:val="right"/>
            </w:pPr>
            <w:r>
              <w:t xml:space="preserve">701/701</w:t>
            </w:r>
          </w:p>
        </w:tc>
        <w:tc>
          <w:tcPr/>
          <w:p>
            <w:pPr>
              <w:pStyle w:val="Compact"/>
              <w:jc w:val="right"/>
            </w:pPr>
            <w:r>
              <w:t xml:space="preserve">−0.686676</w:t>
            </w:r>
          </w:p>
        </w:tc>
        <w:tc>
          <w:tcPr/>
          <w:p>
            <w:pPr>
              <w:pStyle w:val="Compact"/>
              <w:jc w:val="right"/>
            </w:pPr>
            <w:r>
              <w:t xml:space="preserve">−0.726482</w:t>
            </w:r>
          </w:p>
        </w:tc>
        <w:tc>
          <w:tcPr/>
          <w:p>
            <w:pPr>
              <w:pStyle w:val="Compact"/>
              <w:jc w:val="right"/>
            </w:pPr>
            <w:r>
              <w:t xml:space="preserve">0.121625</w:t>
            </w:r>
          </w:p>
        </w:tc>
      </w:tr>
      <w:tr>
        <w:trPr>
          <w:cantSplit/>
        </w:trPr>
        <w:tc>
          <w:tcPr/>
          <w:p>
            <w:pPr>
              <w:pStyle w:val="Compact"/>
            </w:pPr>
            <w:r>
              <w:t xml:space="preserve">1–6</w:t>
            </w:r>
          </w:p>
        </w:tc>
        <w:tc>
          <w:tcPr/>
          <w:p>
            <w:pPr>
              <w:pStyle w:val="Compact"/>
            </w:pPr>
            <w:r>
              <w:t xml:space="preserve">DAM4SAM</w:t>
            </w:r>
          </w:p>
        </w:tc>
        <w:tc>
          <w:tcPr/>
          <w:p>
            <w:pPr>
              <w:pStyle w:val="Compact"/>
              <w:jc w:val="right"/>
            </w:pPr>
            <w:r>
              <w:t xml:space="preserve">701/701</w:t>
            </w:r>
          </w:p>
        </w:tc>
        <w:tc>
          <w:tcPr/>
          <w:p>
            <w:pPr>
              <w:pStyle w:val="Compact"/>
              <w:jc w:val="right"/>
            </w:pPr>
            <w:r>
              <w:t xml:space="preserve">−0.686244</w:t>
            </w:r>
          </w:p>
        </w:tc>
        <w:tc>
          <w:tcPr/>
          <w:p>
            <w:pPr>
              <w:pStyle w:val="Compact"/>
              <w:jc w:val="right"/>
            </w:pPr>
            <w:r>
              <w:t xml:space="preserve">−0.726195</w:t>
            </w:r>
          </w:p>
        </w:tc>
        <w:tc>
          <w:tcPr/>
          <w:p>
            <w:pPr>
              <w:pStyle w:val="Compact"/>
              <w:jc w:val="right"/>
            </w:pPr>
            <w:r>
              <w:t xml:space="preserve">0.121691</w:t>
            </w:r>
          </w:p>
        </w:tc>
      </w:tr>
      <w:tr>
        <w:trPr>
          <w:cantSplit/>
        </w:trPr>
        <w:tc>
          <w:tcPr/>
          <w:p>
            <w:pPr>
              <w:pStyle w:val="Compact"/>
            </w:pPr>
            <w:r>
              <w:t xml:space="preserve">1–6</w:t>
            </w:r>
          </w:p>
        </w:tc>
        <w:tc>
          <w:tcPr/>
          <w:p>
            <w:pPr>
              <w:pStyle w:val="Compact"/>
            </w:pPr>
            <w:r>
              <w:t xml:space="preserve">Lucas–Kanade</w:t>
            </w:r>
          </w:p>
        </w:tc>
        <w:tc>
          <w:tcPr/>
          <w:p>
            <w:pPr>
              <w:pStyle w:val="Compact"/>
              <w:jc w:val="right"/>
            </w:pPr>
            <w:r>
              <w:t xml:space="preserve">701/701</w:t>
            </w:r>
          </w:p>
        </w:tc>
        <w:tc>
          <w:tcPr/>
          <w:p>
            <w:pPr>
              <w:pStyle w:val="Compact"/>
              <w:jc w:val="right"/>
            </w:pPr>
            <w:r>
              <w:t xml:space="preserve">−0.686551</w:t>
            </w:r>
          </w:p>
        </w:tc>
        <w:tc>
          <w:tcPr/>
          <w:p>
            <w:pPr>
              <w:pStyle w:val="Compact"/>
              <w:jc w:val="right"/>
            </w:pPr>
            <w:r>
              <w:t xml:space="preserve">−0.726440</w:t>
            </w:r>
          </w:p>
        </w:tc>
        <w:tc>
          <w:tcPr/>
          <w:p>
            <w:pPr>
              <w:pStyle w:val="Compact"/>
              <w:jc w:val="right"/>
            </w:pPr>
            <w:r>
              <w:t xml:space="preserve">0.121609</w:t>
            </w:r>
          </w:p>
        </w:tc>
      </w:tr>
      <w:tr>
        <w:trPr>
          <w:cantSplit/>
        </w:trPr>
        <w:tc>
          <w:tcPr/>
          <w:p>
            <w:pPr>
              <w:pStyle w:val="Compact"/>
            </w:pPr>
            <w:r>
              <w:t xml:space="preserve">1–6</w:t>
            </w:r>
          </w:p>
        </w:tc>
        <w:tc>
          <w:tcPr/>
          <w:p>
            <w:pPr>
              <w:pStyle w:val="Compact"/>
            </w:pPr>
            <w:r>
              <w:t xml:space="preserve">EasyLEED</w:t>
            </w:r>
          </w:p>
        </w:tc>
        <w:tc>
          <w:tcPr/>
          <w:p>
            <w:pPr>
              <w:pStyle w:val="Compact"/>
              <w:jc w:val="right"/>
            </w:pPr>
            <w:r>
              <w:t xml:space="preserve">701/701</w:t>
            </w:r>
          </w:p>
        </w:tc>
        <w:tc>
          <w:tcPr/>
          <w:p>
            <w:pPr>
              <w:pStyle w:val="Compact"/>
              <w:jc w:val="right"/>
            </w:pPr>
            <w:r>
              <w:t xml:space="preserve">−0.686375</w:t>
            </w:r>
          </w:p>
        </w:tc>
        <w:tc>
          <w:tcPr/>
          <w:p>
            <w:pPr>
              <w:pStyle w:val="Compact"/>
              <w:jc w:val="right"/>
            </w:pPr>
            <w:r>
              <w:t xml:space="preserve">−0.726389</w:t>
            </w:r>
          </w:p>
        </w:tc>
        <w:tc>
          <w:tcPr/>
          <w:p>
            <w:pPr>
              <w:pStyle w:val="Compact"/>
              <w:jc w:val="right"/>
            </w:pPr>
            <w:r>
              <w:t xml:space="preserve">0.121681</w:t>
            </w:r>
          </w:p>
        </w:tc>
      </w:tr>
      <w:tr>
        <w:trPr>
          <w:cantSplit/>
        </w:trPr>
        <w:tc>
          <w:tcPr/>
          <w:p>
            <w:pPr>
              <w:pStyle w:val="Compact"/>
            </w:pPr>
            <w:r>
              <w:t xml:space="preserve">3–5</w:t>
            </w:r>
          </w:p>
        </w:tc>
        <w:tc>
          <w:tcPr/>
          <w:p>
            <w:pPr>
              <w:pStyle w:val="Compact"/>
            </w:pPr>
            <w:r>
              <w:t xml:space="preserve">LocoTrack</w:t>
            </w:r>
          </w:p>
        </w:tc>
        <w:tc>
          <w:tcPr/>
          <w:p>
            <w:pPr>
              <w:pStyle w:val="Compact"/>
              <w:jc w:val="right"/>
            </w:pPr>
            <w:r>
              <w:t xml:space="preserve">701/701</w:t>
            </w:r>
          </w:p>
        </w:tc>
        <w:tc>
          <w:tcPr/>
          <w:p>
            <w:pPr>
              <w:pStyle w:val="Compact"/>
              <w:jc w:val="right"/>
            </w:pPr>
            <w:r>
              <w:t xml:space="preserve">−1.570535</w:t>
            </w:r>
          </w:p>
        </w:tc>
        <w:tc>
          <w:tcPr/>
          <w:p>
            <w:pPr>
              <w:pStyle w:val="Compact"/>
              <w:jc w:val="right"/>
            </w:pPr>
            <w:r>
              <w:t xml:space="preserve">−1.579948</w:t>
            </w:r>
          </w:p>
        </w:tc>
        <w:tc>
          <w:tcPr/>
          <w:p>
            <w:pPr>
              <w:pStyle w:val="Compact"/>
              <w:jc w:val="right"/>
            </w:pPr>
            <w:r>
              <w:t xml:space="preserve">−0.152413</w:t>
            </w:r>
          </w:p>
        </w:tc>
      </w:tr>
      <w:tr>
        <w:trPr>
          <w:cantSplit/>
        </w:trPr>
        <w:tc>
          <w:tcPr/>
          <w:p>
            <w:pPr>
              <w:pStyle w:val="Compact"/>
            </w:pPr>
            <w:r>
              <w:t xml:space="preserve">3–5</w:t>
            </w:r>
          </w:p>
        </w:tc>
        <w:tc>
          <w:tcPr/>
          <w:p>
            <w:pPr>
              <w:pStyle w:val="Compact"/>
            </w:pPr>
            <w:r>
              <w:t xml:space="preserve">OSTrack</w:t>
            </w:r>
          </w:p>
        </w:tc>
        <w:tc>
          <w:tcPr/>
          <w:p>
            <w:pPr>
              <w:pStyle w:val="Compact"/>
              <w:jc w:val="right"/>
            </w:pPr>
            <w:r>
              <w:t xml:space="preserve">701/701</w:t>
            </w:r>
          </w:p>
        </w:tc>
        <w:tc>
          <w:tcPr/>
          <w:p>
            <w:pPr>
              <w:pStyle w:val="Compact"/>
              <w:jc w:val="right"/>
            </w:pPr>
            <w:r>
              <w:t xml:space="preserve">−1.570833</w:t>
            </w:r>
          </w:p>
        </w:tc>
        <w:tc>
          <w:tcPr/>
          <w:p>
            <w:pPr>
              <w:pStyle w:val="Compact"/>
              <w:jc w:val="right"/>
            </w:pPr>
            <w:r>
              <w:t xml:space="preserve">−1.579795</w:t>
            </w:r>
          </w:p>
        </w:tc>
        <w:tc>
          <w:tcPr/>
          <w:p>
            <w:pPr>
              <w:pStyle w:val="Compact"/>
              <w:jc w:val="right"/>
            </w:pPr>
            <w:r>
              <w:t xml:space="preserve">−0.152417</w:t>
            </w:r>
          </w:p>
        </w:tc>
      </w:tr>
      <w:tr>
        <w:trPr>
          <w:cantSplit/>
        </w:trPr>
        <w:tc>
          <w:tcPr/>
          <w:p>
            <w:pPr>
              <w:pStyle w:val="Compact"/>
            </w:pPr>
            <w:r>
              <w:t xml:space="preserve">3–5</w:t>
            </w:r>
          </w:p>
        </w:tc>
        <w:tc>
          <w:tcPr/>
          <w:p>
            <w:pPr>
              <w:pStyle w:val="Compact"/>
            </w:pPr>
            <w:r>
              <w:t xml:space="preserve">DAM4SAM</w:t>
            </w:r>
          </w:p>
        </w:tc>
        <w:tc>
          <w:tcPr/>
          <w:p>
            <w:pPr>
              <w:pStyle w:val="Compact"/>
              <w:jc w:val="right"/>
            </w:pPr>
            <w:r>
              <w:t xml:space="preserve">701/701</w:t>
            </w:r>
          </w:p>
        </w:tc>
        <w:tc>
          <w:tcPr/>
          <w:p>
            <w:pPr>
              <w:pStyle w:val="Compact"/>
              <w:jc w:val="right"/>
            </w:pPr>
            <w:r>
              <w:t xml:space="preserve">−1.570300</w:t>
            </w:r>
          </w:p>
        </w:tc>
        <w:tc>
          <w:tcPr/>
          <w:p>
            <w:pPr>
              <w:pStyle w:val="Compact"/>
              <w:jc w:val="right"/>
            </w:pPr>
            <w:r>
              <w:t xml:space="preserve">−1.579962</w:t>
            </w:r>
          </w:p>
        </w:tc>
        <w:tc>
          <w:tcPr/>
          <w:p>
            <w:pPr>
              <w:pStyle w:val="Compact"/>
              <w:jc w:val="right"/>
            </w:pPr>
            <w:r>
              <w:t xml:space="preserve">−0.152478</w:t>
            </w:r>
          </w:p>
        </w:tc>
      </w:tr>
      <w:tr>
        <w:trPr>
          <w:cantSplit/>
        </w:trPr>
        <w:tc>
          <w:tcPr/>
          <w:p>
            <w:pPr>
              <w:pStyle w:val="Compact"/>
            </w:pPr>
            <w:r>
              <w:t xml:space="preserve">3–5</w:t>
            </w:r>
          </w:p>
        </w:tc>
        <w:tc>
          <w:tcPr/>
          <w:p>
            <w:pPr>
              <w:pStyle w:val="Compact"/>
            </w:pPr>
            <w:r>
              <w:t xml:space="preserve">Lucas–Kanade</w:t>
            </w:r>
          </w:p>
        </w:tc>
        <w:tc>
          <w:tcPr/>
          <w:p>
            <w:pPr>
              <w:pStyle w:val="Compact"/>
              <w:jc w:val="right"/>
            </w:pPr>
            <w:r>
              <w:t xml:space="preserve">701/701</w:t>
            </w:r>
          </w:p>
        </w:tc>
        <w:tc>
          <w:tcPr/>
          <w:p>
            <w:pPr>
              <w:pStyle w:val="Compact"/>
              <w:jc w:val="right"/>
            </w:pPr>
            <w:r>
              <w:t xml:space="preserve">−1.570362</w:t>
            </w:r>
          </w:p>
        </w:tc>
        <w:tc>
          <w:tcPr/>
          <w:p>
            <w:pPr>
              <w:pStyle w:val="Compact"/>
              <w:jc w:val="right"/>
            </w:pPr>
            <w:r>
              <w:t xml:space="preserve">−1.579880</w:t>
            </w:r>
          </w:p>
        </w:tc>
        <w:tc>
          <w:tcPr/>
          <w:p>
            <w:pPr>
              <w:pStyle w:val="Compact"/>
              <w:jc w:val="right"/>
            </w:pPr>
            <w:r>
              <w:t xml:space="preserve">−0.152338</w:t>
            </w:r>
          </w:p>
        </w:tc>
      </w:tr>
      <w:tr>
        <w:trPr>
          <w:cantSplit/>
        </w:trPr>
        <w:tc>
          <w:tcPr/>
          <w:p>
            <w:pPr>
              <w:pStyle w:val="Compact"/>
            </w:pPr>
            <w:r>
              <w:t xml:space="preserve">3–5</w:t>
            </w:r>
          </w:p>
        </w:tc>
        <w:tc>
          <w:tcPr/>
          <w:p>
            <w:pPr>
              <w:pStyle w:val="Compact"/>
            </w:pPr>
            <w:r>
              <w:t xml:space="preserve">EasyLEED</w:t>
            </w:r>
          </w:p>
        </w:tc>
        <w:tc>
          <w:tcPr/>
          <w:p>
            <w:pPr>
              <w:pStyle w:val="Compact"/>
              <w:jc w:val="right"/>
            </w:pPr>
            <w:r>
              <w:t xml:space="preserve">701/701</w:t>
            </w:r>
          </w:p>
        </w:tc>
        <w:tc>
          <w:tcPr/>
          <w:p>
            <w:pPr>
              <w:pStyle w:val="Compact"/>
              <w:jc w:val="right"/>
            </w:pPr>
            <w:r>
              <w:t xml:space="preserve">−1.570755</w:t>
            </w:r>
          </w:p>
        </w:tc>
        <w:tc>
          <w:tcPr/>
          <w:p>
            <w:pPr>
              <w:pStyle w:val="Compact"/>
              <w:jc w:val="right"/>
            </w:pPr>
            <w:r>
              <w:t xml:space="preserve">−1.580123</w:t>
            </w:r>
          </w:p>
        </w:tc>
        <w:tc>
          <w:tcPr/>
          <w:p>
            <w:pPr>
              <w:pStyle w:val="Compact"/>
              <w:jc w:val="right"/>
            </w:pPr>
            <w:r>
              <w:t xml:space="preserve">−0.152343</w:t>
            </w:r>
          </w:p>
        </w:tc>
      </w:tr>
    </w:tbl>
    <w:p>
      <w:pPr>
        <w:sectPr>
          <w:type w:val="nextPage"/>
          <w:pgSz w:w="15840" w:h="12240" w:orient="landscape"/>
          <w:pgMar w:top="1440" w:right="1440" w:bottom="1440" w:left="1440" w:header="708" w:footer="708" w:gutter="0"/>
        </w:sectPr>
      </w:pPr>
    </w:p>
    <w:bookmarkEnd w:id="17"/>
    <w:bookmarkStart w:id="18" w:name="X5a471333189fe458a5956341e30e0ab5a43a2d4"/>
    <w:p>
      <w:pPr>
        <w:pStyle w:val="Heading1"/>
      </w:pPr>
      <w:r>
        <w:t xml:space="preserve">Table S5 — Controlled translations by source trial</w:t>
      </w:r>
    </w:p>
    <w:p>
      <w:pPr>
        <w:pStyle w:val="FirstParagraph"/>
      </w:pPr>
      <w:r>
        <w:rPr>
          <w:b/>
          <w:bCs/>
        </w:rPr>
        <w:t xml:space="preserve">Table S5. Controlled translations by source trial.</w:t>
      </w:r>
      <w:r>
        <w:t xml:space="preserve"> </w:t>
      </w:r>
      <w:r>
        <w:t xml:space="preserve">Each deterministic six-image trial contains one seed and five evaluation steps on the same closed path, providing 20 spot-step and 10 pair-step fixed opportunities per method. Displacement summaries are conditional on accepted Gaussian measurements; pair invariance is conditional on jointly valid pairs, and both conditional n values are shown. The four source trials are descriptive strata drawn from one Cu(111) series, not four independent acquisitions. The oracle ROI is a measurement control, not a tracker. Known translations assess measurement-chain equivariance and common-estimator behavior, not absolute tracking accuracy and not identity ground truth.</w:t>
      </w:r>
    </w:p>
    <w:p>
      <w:pPr>
        <w:sectPr>
          <w:type w:val="nextPage"/>
          <w:pgSz w:w="12240" w:h="15840"/>
          <w:pgMar w:top="1440" w:right="1440" w:bottom="1440" w:left="1440" w:header="708" w:footer="708" w:gutter="0"/>
        </w:sectPr>
      </w:pPr>
    </w:p>
    <w:tbl>
      <w:tblPr>
        <w:tblStyle w:val="Table"/>
        <w:tblW w:type="pct" w:w="5000"/>
        <w:tblLayout w:type="fixed"/>
        <w:tblLook w:firstRow="1" w:lastRow="0" w:firstColumn="0" w:lastColumn="0" w:noHBand="0" w:noVBand="0" w:val="0020"/>
      </w:tblPr>
      <w:tblGrid>
        <w:gridCol w:w="792"/>
        <w:gridCol w:w="1056"/>
        <w:gridCol w:w="792"/>
        <w:gridCol w:w="1056"/>
        <w:gridCol w:w="1056"/>
        <w:gridCol w:w="1056"/>
        <w:gridCol w:w="1056"/>
        <w:gridCol w:w="1056"/>
      </w:tblGrid>
      <w:tr>
        <w:trPr>
          <w:tblHeader w:val="on"/>
          <w:cantSplit/>
        </w:trPr>
        <w:tc>
          <w:tcPr/>
          <w:p>
            <w:pPr>
              <w:pStyle w:val="Compact"/>
            </w:pPr>
            <w:r>
              <w:t xml:space="preserve">Trial</w:t>
            </w:r>
          </w:p>
        </w:tc>
        <w:tc>
          <w:tcPr/>
          <w:p>
            <w:pPr>
              <w:pStyle w:val="Compact"/>
              <w:jc w:val="right"/>
            </w:pPr>
            <w:r>
              <w:t xml:space="preserve">T [deg C]</w:t>
            </w:r>
          </w:p>
        </w:tc>
        <w:tc>
          <w:tcPr/>
          <w:p>
            <w:pPr>
              <w:pStyle w:val="Compact"/>
            </w:pPr>
            <w:r>
              <w:t xml:space="preserve">Method</w:t>
            </w:r>
          </w:p>
        </w:tc>
        <w:tc>
          <w:tcPr/>
          <w:p>
            <w:pPr>
              <w:pStyle w:val="Compact"/>
              <w:jc w:val="right"/>
            </w:pPr>
            <w:r>
              <w:t xml:space="preserve">Proposal / constructed-ROI coverage</w:t>
            </w:r>
          </w:p>
        </w:tc>
        <w:tc>
          <w:tcPr/>
          <w:p>
            <w:pPr>
              <w:pStyle w:val="Compact"/>
              <w:jc w:val="right"/>
            </w:pPr>
            <w:r>
              <w:t xml:space="preserve">Gaussian measurement coverage</w:t>
            </w:r>
          </w:p>
        </w:tc>
        <w:tc>
          <w:tcPr/>
          <w:p>
            <w:pPr>
              <w:pStyle w:val="Compact"/>
              <w:jc w:val="right"/>
            </w:pPr>
            <w:r>
              <w:t xml:space="preserve">Conditional median / P95 / max displacement error [px] (n)</w:t>
            </w:r>
          </w:p>
        </w:tc>
        <w:tc>
          <w:tcPr/>
          <w:p>
            <w:pPr>
              <w:pStyle w:val="Compact"/>
              <w:jc w:val="right"/>
            </w:pPr>
            <w:r>
              <w:t xml:space="preserve">Pair coverage</w:t>
            </w:r>
          </w:p>
        </w:tc>
        <w:tc>
          <w:tcPr/>
          <w:p>
            <w:pPr>
              <w:pStyle w:val="Compact"/>
              <w:jc w:val="right"/>
            </w:pPr>
            <w:r>
              <w:t xml:space="preserve">Max absolute Delta D/D [pp] (n)</w:t>
            </w:r>
          </w:p>
        </w:tc>
      </w:tr>
      <w:tr>
        <w:trPr>
          <w:cantSplit/>
        </w:trPr>
        <w:tc>
          <w:tcPr/>
          <w:p>
            <w:pPr>
              <w:pStyle w:val="Compact"/>
            </w:pPr>
            <w:r>
              <w:t xml:space="preserve">initial low-temperature state</w:t>
            </w:r>
          </w:p>
        </w:tc>
        <w:tc>
          <w:tcPr/>
          <w:p>
            <w:pPr>
              <w:pStyle w:val="Compact"/>
              <w:jc w:val="right"/>
            </w:pPr>
            <w:r>
              <w:t xml:space="preserve">10</w:t>
            </w:r>
          </w:p>
        </w:tc>
        <w:tc>
          <w:tcPr/>
          <w:p>
            <w:pPr>
              <w:pStyle w:val="Compact"/>
            </w:pPr>
            <w:r>
              <w:t xml:space="preserve">LocoTrack</w:t>
            </w:r>
          </w:p>
        </w:tc>
        <w:tc>
          <w:tcPr/>
          <w:p>
            <w:pPr>
              <w:pStyle w:val="Compact"/>
              <w:jc w:val="right"/>
            </w:pPr>
            <w:r>
              <w:t xml:space="preserve">20/20</w:t>
            </w:r>
          </w:p>
        </w:tc>
        <w:tc>
          <w:tcPr/>
          <w:p>
            <w:pPr>
              <w:pStyle w:val="Compact"/>
              <w:jc w:val="right"/>
            </w:pPr>
            <w:r>
              <w:t xml:space="preserve">20/20</w:t>
            </w:r>
          </w:p>
        </w:tc>
        <w:tc>
          <w:tcPr/>
          <w:p>
            <w:pPr>
              <w:pStyle w:val="Compact"/>
              <w:jc w:val="right"/>
            </w:pPr>
            <w:r>
              <w:t xml:space="preserve">0.0031 / 0.0044 / 0.0054 (n=20)</w:t>
            </w:r>
          </w:p>
        </w:tc>
        <w:tc>
          <w:tcPr/>
          <w:p>
            <w:pPr>
              <w:pStyle w:val="Compact"/>
              <w:jc w:val="right"/>
            </w:pPr>
            <w:r>
              <w:t xml:space="preserve">10/10</w:t>
            </w:r>
          </w:p>
        </w:tc>
        <w:tc>
          <w:tcPr/>
          <w:p>
            <w:pPr>
              <w:pStyle w:val="Compact"/>
              <w:jc w:val="right"/>
            </w:pPr>
            <w:r>
              <w:t xml:space="preserve">0.000181 (n=10)</w:t>
            </w:r>
          </w:p>
        </w:tc>
      </w:tr>
      <w:tr>
        <w:trPr>
          <w:cantSplit/>
        </w:trPr>
        <w:tc>
          <w:tcPr/>
          <w:p>
            <w:pPr>
              <w:pStyle w:val="Compact"/>
            </w:pPr>
            <w:r>
              <w:t xml:space="preserve">initial low-temperature state</w:t>
            </w:r>
          </w:p>
        </w:tc>
        <w:tc>
          <w:tcPr/>
          <w:p>
            <w:pPr>
              <w:pStyle w:val="Compact"/>
              <w:jc w:val="right"/>
            </w:pPr>
            <w:r>
              <w:t xml:space="preserve">10</w:t>
            </w:r>
          </w:p>
        </w:tc>
        <w:tc>
          <w:tcPr/>
          <w:p>
            <w:pPr>
              <w:pStyle w:val="Compact"/>
            </w:pPr>
            <w:r>
              <w:t xml:space="preserve">OSTrack</w:t>
            </w:r>
          </w:p>
        </w:tc>
        <w:tc>
          <w:tcPr/>
          <w:p>
            <w:pPr>
              <w:pStyle w:val="Compact"/>
              <w:jc w:val="right"/>
            </w:pPr>
            <w:r>
              <w:t xml:space="preserve">20/20</w:t>
            </w:r>
          </w:p>
        </w:tc>
        <w:tc>
          <w:tcPr/>
          <w:p>
            <w:pPr>
              <w:pStyle w:val="Compact"/>
              <w:jc w:val="right"/>
            </w:pPr>
            <w:r>
              <w:t xml:space="preserve">20/20</w:t>
            </w:r>
          </w:p>
        </w:tc>
        <w:tc>
          <w:tcPr/>
          <w:p>
            <w:pPr>
              <w:pStyle w:val="Compact"/>
              <w:jc w:val="right"/>
            </w:pPr>
            <w:r>
              <w:t xml:space="preserve">0.0031 / 0.0046 / 0.0061 (n=20)</w:t>
            </w:r>
          </w:p>
        </w:tc>
        <w:tc>
          <w:tcPr/>
          <w:p>
            <w:pPr>
              <w:pStyle w:val="Compact"/>
              <w:jc w:val="right"/>
            </w:pPr>
            <w:r>
              <w:t xml:space="preserve">10/10</w:t>
            </w:r>
          </w:p>
        </w:tc>
        <w:tc>
          <w:tcPr/>
          <w:p>
            <w:pPr>
              <w:pStyle w:val="Compact"/>
              <w:jc w:val="right"/>
            </w:pPr>
            <w:r>
              <w:t xml:space="preserve">0.000290 (n=10)</w:t>
            </w:r>
          </w:p>
        </w:tc>
      </w:tr>
      <w:tr>
        <w:trPr>
          <w:cantSplit/>
        </w:trPr>
        <w:tc>
          <w:tcPr/>
          <w:p>
            <w:pPr>
              <w:pStyle w:val="Compact"/>
            </w:pPr>
            <w:r>
              <w:t xml:space="preserve">initial low-temperature state</w:t>
            </w:r>
          </w:p>
        </w:tc>
        <w:tc>
          <w:tcPr/>
          <w:p>
            <w:pPr>
              <w:pStyle w:val="Compact"/>
              <w:jc w:val="right"/>
            </w:pPr>
            <w:r>
              <w:t xml:space="preserve">10</w:t>
            </w:r>
          </w:p>
        </w:tc>
        <w:tc>
          <w:tcPr/>
          <w:p>
            <w:pPr>
              <w:pStyle w:val="Compact"/>
            </w:pPr>
            <w:r>
              <w:t xml:space="preserve">DAM4SAM</w:t>
            </w:r>
          </w:p>
        </w:tc>
        <w:tc>
          <w:tcPr/>
          <w:p>
            <w:pPr>
              <w:pStyle w:val="Compact"/>
              <w:jc w:val="right"/>
            </w:pPr>
            <w:r>
              <w:t xml:space="preserve">20/20</w:t>
            </w:r>
          </w:p>
        </w:tc>
        <w:tc>
          <w:tcPr/>
          <w:p>
            <w:pPr>
              <w:pStyle w:val="Compact"/>
              <w:jc w:val="right"/>
            </w:pPr>
            <w:r>
              <w:t xml:space="preserve">20/20</w:t>
            </w:r>
          </w:p>
        </w:tc>
        <w:tc>
          <w:tcPr/>
          <w:p>
            <w:pPr>
              <w:pStyle w:val="Compact"/>
              <w:jc w:val="right"/>
            </w:pPr>
            <w:r>
              <w:t xml:space="preserve">0.0037 / 0.0084 / 0.0094 (n=20)</w:t>
            </w:r>
          </w:p>
        </w:tc>
        <w:tc>
          <w:tcPr/>
          <w:p>
            <w:pPr>
              <w:pStyle w:val="Compact"/>
              <w:jc w:val="right"/>
            </w:pPr>
            <w:r>
              <w:t xml:space="preserve">10/10</w:t>
            </w:r>
          </w:p>
        </w:tc>
        <w:tc>
          <w:tcPr/>
          <w:p>
            <w:pPr>
              <w:pStyle w:val="Compact"/>
              <w:jc w:val="right"/>
            </w:pPr>
            <w:r>
              <w:t xml:space="preserve">0.000201 (n=10)</w:t>
            </w:r>
          </w:p>
        </w:tc>
      </w:tr>
      <w:tr>
        <w:trPr>
          <w:cantSplit/>
        </w:trPr>
        <w:tc>
          <w:tcPr/>
          <w:p>
            <w:pPr>
              <w:pStyle w:val="Compact"/>
            </w:pPr>
            <w:r>
              <w:t xml:space="preserve">initial low-temperature state</w:t>
            </w:r>
          </w:p>
        </w:tc>
        <w:tc>
          <w:tcPr/>
          <w:p>
            <w:pPr>
              <w:pStyle w:val="Compact"/>
              <w:jc w:val="right"/>
            </w:pPr>
            <w:r>
              <w:t xml:space="preserve">10</w:t>
            </w:r>
          </w:p>
        </w:tc>
        <w:tc>
          <w:tcPr/>
          <w:p>
            <w:pPr>
              <w:pStyle w:val="Compact"/>
            </w:pPr>
            <w:r>
              <w:t xml:space="preserve">Lucas-Kanade</w:t>
            </w:r>
          </w:p>
        </w:tc>
        <w:tc>
          <w:tcPr/>
          <w:p>
            <w:pPr>
              <w:pStyle w:val="Compact"/>
              <w:jc w:val="right"/>
            </w:pPr>
            <w:r>
              <w:t xml:space="preserve">20/20</w:t>
            </w:r>
          </w:p>
        </w:tc>
        <w:tc>
          <w:tcPr/>
          <w:p>
            <w:pPr>
              <w:pStyle w:val="Compact"/>
              <w:jc w:val="right"/>
            </w:pPr>
            <w:r>
              <w:t xml:space="preserve">20/20</w:t>
            </w:r>
          </w:p>
        </w:tc>
        <w:tc>
          <w:tcPr/>
          <w:p>
            <w:pPr>
              <w:pStyle w:val="Compact"/>
              <w:jc w:val="right"/>
            </w:pPr>
            <w:r>
              <w:t xml:space="preserve">0.0036 / 0.0058 / 0.0062 (n=20)</w:t>
            </w:r>
          </w:p>
        </w:tc>
        <w:tc>
          <w:tcPr/>
          <w:p>
            <w:pPr>
              <w:pStyle w:val="Compact"/>
              <w:jc w:val="right"/>
            </w:pPr>
            <w:r>
              <w:t xml:space="preserve">10/10</w:t>
            </w:r>
          </w:p>
        </w:tc>
        <w:tc>
          <w:tcPr/>
          <w:p>
            <w:pPr>
              <w:pStyle w:val="Compact"/>
              <w:jc w:val="right"/>
            </w:pPr>
            <w:r>
              <w:t xml:space="preserve">0.000188 (n=10)</w:t>
            </w:r>
          </w:p>
        </w:tc>
      </w:tr>
      <w:tr>
        <w:trPr>
          <w:cantSplit/>
        </w:trPr>
        <w:tc>
          <w:tcPr/>
          <w:p>
            <w:pPr>
              <w:pStyle w:val="Compact"/>
            </w:pPr>
            <w:r>
              <w:t xml:space="preserve">initial low-temperature state</w:t>
            </w:r>
          </w:p>
        </w:tc>
        <w:tc>
          <w:tcPr/>
          <w:p>
            <w:pPr>
              <w:pStyle w:val="Compact"/>
              <w:jc w:val="right"/>
            </w:pPr>
            <w:r>
              <w:t xml:space="preserve">10</w:t>
            </w:r>
          </w:p>
        </w:tc>
        <w:tc>
          <w:tcPr/>
          <w:p>
            <w:pPr>
              <w:pStyle w:val="Compact"/>
            </w:pPr>
            <w:r>
              <w:t xml:space="preserve">EasyLEED</w:t>
            </w:r>
          </w:p>
        </w:tc>
        <w:tc>
          <w:tcPr/>
          <w:p>
            <w:pPr>
              <w:pStyle w:val="Compact"/>
              <w:jc w:val="right"/>
            </w:pPr>
            <w:r>
              <w:t xml:space="preserve">20/20</w:t>
            </w:r>
          </w:p>
        </w:tc>
        <w:tc>
          <w:tcPr/>
          <w:p>
            <w:pPr>
              <w:pStyle w:val="Compact"/>
              <w:jc w:val="right"/>
            </w:pPr>
            <w:r>
              <w:t xml:space="preserve">20/20</w:t>
            </w:r>
          </w:p>
        </w:tc>
        <w:tc>
          <w:tcPr/>
          <w:p>
            <w:pPr>
              <w:pStyle w:val="Compact"/>
              <w:jc w:val="right"/>
            </w:pPr>
            <w:r>
              <w:t xml:space="preserve">0.0695 / 0.3250 / 0.4187 (n=20)</w:t>
            </w:r>
          </w:p>
        </w:tc>
        <w:tc>
          <w:tcPr/>
          <w:p>
            <w:pPr>
              <w:pStyle w:val="Compact"/>
              <w:jc w:val="right"/>
            </w:pPr>
            <w:r>
              <w:t xml:space="preserve">10/10</w:t>
            </w:r>
          </w:p>
        </w:tc>
        <w:tc>
          <w:tcPr/>
          <w:p>
            <w:pPr>
              <w:pStyle w:val="Compact"/>
              <w:jc w:val="right"/>
            </w:pPr>
            <w:r>
              <w:t xml:space="preserve">0.016820 (n=10)</w:t>
            </w:r>
          </w:p>
        </w:tc>
      </w:tr>
      <w:tr>
        <w:trPr>
          <w:cantSplit/>
        </w:trPr>
        <w:tc>
          <w:tcPr/>
          <w:p>
            <w:pPr>
              <w:pStyle w:val="Compact"/>
            </w:pPr>
            <w:r>
              <w:t xml:space="preserve">initial low-temperature state</w:t>
            </w:r>
          </w:p>
        </w:tc>
        <w:tc>
          <w:tcPr/>
          <w:p>
            <w:pPr>
              <w:pStyle w:val="Compact"/>
              <w:jc w:val="right"/>
            </w:pPr>
            <w:r>
              <w:t xml:space="preserve">10</w:t>
            </w:r>
          </w:p>
        </w:tc>
        <w:tc>
          <w:tcPr/>
          <w:p>
            <w:pPr>
              <w:pStyle w:val="Compact"/>
            </w:pPr>
            <w:r>
              <w:t xml:space="preserve">Oracle ROI control</w:t>
            </w:r>
          </w:p>
        </w:tc>
        <w:tc>
          <w:tcPr/>
          <w:p>
            <w:pPr>
              <w:pStyle w:val="Compact"/>
              <w:jc w:val="right"/>
            </w:pPr>
            <w:r>
              <w:t xml:space="preserve">20/20</w:t>
            </w:r>
          </w:p>
        </w:tc>
        <w:tc>
          <w:tcPr/>
          <w:p>
            <w:pPr>
              <w:pStyle w:val="Compact"/>
              <w:jc w:val="right"/>
            </w:pPr>
            <w:r>
              <w:t xml:space="preserve">20/20</w:t>
            </w:r>
          </w:p>
        </w:tc>
        <w:tc>
          <w:tcPr/>
          <w:p>
            <w:pPr>
              <w:pStyle w:val="Compact"/>
              <w:jc w:val="right"/>
            </w:pPr>
            <w:r>
              <w:t xml:space="preserve">0.0036 / 0.0058 / 0.0062 (n=20)</w:t>
            </w:r>
          </w:p>
        </w:tc>
        <w:tc>
          <w:tcPr/>
          <w:p>
            <w:pPr>
              <w:pStyle w:val="Compact"/>
              <w:jc w:val="right"/>
            </w:pPr>
            <w:r>
              <w:t xml:space="preserve">10/10</w:t>
            </w:r>
          </w:p>
        </w:tc>
        <w:tc>
          <w:tcPr/>
          <w:p>
            <w:pPr>
              <w:pStyle w:val="Compact"/>
              <w:jc w:val="right"/>
            </w:pPr>
            <w:r>
              <w:t xml:space="preserve">0.000188 (n=10)</w:t>
            </w:r>
          </w:p>
        </w:tc>
      </w:tr>
      <w:tr>
        <w:trPr>
          <w:cantSplit/>
        </w:trPr>
        <w:tc>
          <w:tcPr/>
          <w:p>
            <w:pPr>
              <w:pStyle w:val="Compact"/>
            </w:pPr>
            <w:r>
              <w:t xml:space="preserve">800 deg C plateau onset</w:t>
            </w:r>
          </w:p>
        </w:tc>
        <w:tc>
          <w:tcPr/>
          <w:p>
            <w:pPr>
              <w:pStyle w:val="Compact"/>
              <w:jc w:val="right"/>
            </w:pPr>
            <w:r>
              <w:t xml:space="preserve">800</w:t>
            </w:r>
          </w:p>
        </w:tc>
        <w:tc>
          <w:tcPr/>
          <w:p>
            <w:pPr>
              <w:pStyle w:val="Compact"/>
            </w:pPr>
            <w:r>
              <w:t xml:space="preserve">LocoTrack</w:t>
            </w:r>
          </w:p>
        </w:tc>
        <w:tc>
          <w:tcPr/>
          <w:p>
            <w:pPr>
              <w:pStyle w:val="Compact"/>
              <w:jc w:val="right"/>
            </w:pPr>
            <w:r>
              <w:t xml:space="preserve">20/20</w:t>
            </w:r>
          </w:p>
        </w:tc>
        <w:tc>
          <w:tcPr/>
          <w:p>
            <w:pPr>
              <w:pStyle w:val="Compact"/>
              <w:jc w:val="right"/>
            </w:pPr>
            <w:r>
              <w:t xml:space="preserve">20/20</w:t>
            </w:r>
          </w:p>
        </w:tc>
        <w:tc>
          <w:tcPr/>
          <w:p>
            <w:pPr>
              <w:pStyle w:val="Compact"/>
              <w:jc w:val="right"/>
            </w:pPr>
            <w:r>
              <w:t xml:space="preserve">0.0106 / 0.0141 / 0.0159 (n=20)</w:t>
            </w:r>
          </w:p>
        </w:tc>
        <w:tc>
          <w:tcPr/>
          <w:p>
            <w:pPr>
              <w:pStyle w:val="Compact"/>
              <w:jc w:val="right"/>
            </w:pPr>
            <w:r>
              <w:t xml:space="preserve">10/10</w:t>
            </w:r>
          </w:p>
        </w:tc>
        <w:tc>
          <w:tcPr/>
          <w:p>
            <w:pPr>
              <w:pStyle w:val="Compact"/>
              <w:jc w:val="right"/>
            </w:pPr>
            <w:r>
              <w:t xml:space="preserve">0.001229 (n=10)</w:t>
            </w:r>
          </w:p>
        </w:tc>
      </w:tr>
      <w:tr>
        <w:trPr>
          <w:cantSplit/>
        </w:trPr>
        <w:tc>
          <w:tcPr/>
          <w:p>
            <w:pPr>
              <w:pStyle w:val="Compact"/>
            </w:pPr>
            <w:r>
              <w:t xml:space="preserve">800 deg C plateau onset</w:t>
            </w:r>
          </w:p>
        </w:tc>
        <w:tc>
          <w:tcPr/>
          <w:p>
            <w:pPr>
              <w:pStyle w:val="Compact"/>
              <w:jc w:val="right"/>
            </w:pPr>
            <w:r>
              <w:t xml:space="preserve">800</w:t>
            </w:r>
          </w:p>
        </w:tc>
        <w:tc>
          <w:tcPr/>
          <w:p>
            <w:pPr>
              <w:pStyle w:val="Compact"/>
            </w:pPr>
            <w:r>
              <w:t xml:space="preserve">OSTrack</w:t>
            </w:r>
          </w:p>
        </w:tc>
        <w:tc>
          <w:tcPr/>
          <w:p>
            <w:pPr>
              <w:pStyle w:val="Compact"/>
              <w:jc w:val="right"/>
            </w:pPr>
            <w:r>
              <w:t xml:space="preserve">20/20</w:t>
            </w:r>
          </w:p>
        </w:tc>
        <w:tc>
          <w:tcPr/>
          <w:p>
            <w:pPr>
              <w:pStyle w:val="Compact"/>
              <w:jc w:val="right"/>
            </w:pPr>
            <w:r>
              <w:t xml:space="preserve">20/20</w:t>
            </w:r>
          </w:p>
        </w:tc>
        <w:tc>
          <w:tcPr/>
          <w:p>
            <w:pPr>
              <w:pStyle w:val="Compact"/>
              <w:jc w:val="right"/>
            </w:pPr>
            <w:r>
              <w:t xml:space="preserve">0.0121 / 0.0186 / 0.0244 (n=20)</w:t>
            </w:r>
          </w:p>
        </w:tc>
        <w:tc>
          <w:tcPr/>
          <w:p>
            <w:pPr>
              <w:pStyle w:val="Compact"/>
              <w:jc w:val="right"/>
            </w:pPr>
            <w:r>
              <w:t xml:space="preserve">10/10</w:t>
            </w:r>
          </w:p>
        </w:tc>
        <w:tc>
          <w:tcPr/>
          <w:p>
            <w:pPr>
              <w:pStyle w:val="Compact"/>
              <w:jc w:val="right"/>
            </w:pPr>
            <w:r>
              <w:t xml:space="preserve">0.001952 (n=10)</w:t>
            </w:r>
          </w:p>
        </w:tc>
      </w:tr>
      <w:tr>
        <w:trPr>
          <w:cantSplit/>
        </w:trPr>
        <w:tc>
          <w:tcPr/>
          <w:p>
            <w:pPr>
              <w:pStyle w:val="Compact"/>
            </w:pPr>
            <w:r>
              <w:t xml:space="preserve">800 deg C plateau onset</w:t>
            </w:r>
          </w:p>
        </w:tc>
        <w:tc>
          <w:tcPr/>
          <w:p>
            <w:pPr>
              <w:pStyle w:val="Compact"/>
              <w:jc w:val="right"/>
            </w:pPr>
            <w:r>
              <w:t xml:space="preserve">800</w:t>
            </w:r>
          </w:p>
        </w:tc>
        <w:tc>
          <w:tcPr/>
          <w:p>
            <w:pPr>
              <w:pStyle w:val="Compact"/>
            </w:pPr>
            <w:r>
              <w:t xml:space="preserve">DAM4SAM</w:t>
            </w:r>
          </w:p>
        </w:tc>
        <w:tc>
          <w:tcPr/>
          <w:p>
            <w:pPr>
              <w:pStyle w:val="Compact"/>
              <w:jc w:val="right"/>
            </w:pPr>
            <w:r>
              <w:t xml:space="preserve">20/20</w:t>
            </w:r>
          </w:p>
        </w:tc>
        <w:tc>
          <w:tcPr/>
          <w:p>
            <w:pPr>
              <w:pStyle w:val="Compact"/>
              <w:jc w:val="right"/>
            </w:pPr>
            <w:r>
              <w:t xml:space="preserve">20/20</w:t>
            </w:r>
          </w:p>
        </w:tc>
        <w:tc>
          <w:tcPr/>
          <w:p>
            <w:pPr>
              <w:pStyle w:val="Compact"/>
              <w:jc w:val="right"/>
            </w:pPr>
            <w:r>
              <w:t xml:space="preserve">0.0110 / 0.0261 / 0.0261 (n=20)</w:t>
            </w:r>
          </w:p>
        </w:tc>
        <w:tc>
          <w:tcPr/>
          <w:p>
            <w:pPr>
              <w:pStyle w:val="Compact"/>
              <w:jc w:val="right"/>
            </w:pPr>
            <w:r>
              <w:t xml:space="preserve">10/10</w:t>
            </w:r>
          </w:p>
        </w:tc>
        <w:tc>
          <w:tcPr/>
          <w:p>
            <w:pPr>
              <w:pStyle w:val="Compact"/>
              <w:jc w:val="right"/>
            </w:pPr>
            <w:r>
              <w:t xml:space="preserve">0.001869 (n=10)</w:t>
            </w:r>
          </w:p>
        </w:tc>
      </w:tr>
      <w:tr>
        <w:trPr>
          <w:cantSplit/>
        </w:trPr>
        <w:tc>
          <w:tcPr/>
          <w:p>
            <w:pPr>
              <w:pStyle w:val="Compact"/>
            </w:pPr>
            <w:r>
              <w:t xml:space="preserve">800 deg C plateau onset</w:t>
            </w:r>
          </w:p>
        </w:tc>
        <w:tc>
          <w:tcPr/>
          <w:p>
            <w:pPr>
              <w:pStyle w:val="Compact"/>
              <w:jc w:val="right"/>
            </w:pPr>
            <w:r>
              <w:t xml:space="preserve">800</w:t>
            </w:r>
          </w:p>
        </w:tc>
        <w:tc>
          <w:tcPr/>
          <w:p>
            <w:pPr>
              <w:pStyle w:val="Compact"/>
            </w:pPr>
            <w:r>
              <w:t xml:space="preserve">Lucas-Kanade</w:t>
            </w:r>
          </w:p>
        </w:tc>
        <w:tc>
          <w:tcPr/>
          <w:p>
            <w:pPr>
              <w:pStyle w:val="Compact"/>
              <w:jc w:val="right"/>
            </w:pPr>
            <w:r>
              <w:t xml:space="preserve">18/20</w:t>
            </w:r>
          </w:p>
        </w:tc>
        <w:tc>
          <w:tcPr/>
          <w:p>
            <w:pPr>
              <w:pStyle w:val="Compact"/>
              <w:jc w:val="right"/>
            </w:pPr>
            <w:r>
              <w:t xml:space="preserve">18/20</w:t>
            </w:r>
          </w:p>
        </w:tc>
        <w:tc>
          <w:tcPr/>
          <w:p>
            <w:pPr>
              <w:pStyle w:val="Compact"/>
              <w:jc w:val="right"/>
            </w:pPr>
            <w:r>
              <w:t xml:space="preserve">0.0099 / 0.0136 / 0.0140 (n=18)</w:t>
            </w:r>
          </w:p>
        </w:tc>
        <w:tc>
          <w:tcPr/>
          <w:p>
            <w:pPr>
              <w:pStyle w:val="Compact"/>
              <w:jc w:val="right"/>
            </w:pPr>
            <w:r>
              <w:t xml:space="preserve">8/10</w:t>
            </w:r>
          </w:p>
        </w:tc>
        <w:tc>
          <w:tcPr/>
          <w:p>
            <w:pPr>
              <w:pStyle w:val="Compact"/>
              <w:jc w:val="right"/>
            </w:pPr>
            <w:r>
              <w:t xml:space="preserve">0.001042 (n=8)</w:t>
            </w:r>
          </w:p>
        </w:tc>
      </w:tr>
      <w:tr>
        <w:trPr>
          <w:cantSplit/>
        </w:trPr>
        <w:tc>
          <w:tcPr/>
          <w:p>
            <w:pPr>
              <w:pStyle w:val="Compact"/>
            </w:pPr>
            <w:r>
              <w:t xml:space="preserve">800 deg C plateau onset</w:t>
            </w:r>
          </w:p>
        </w:tc>
        <w:tc>
          <w:tcPr/>
          <w:p>
            <w:pPr>
              <w:pStyle w:val="Compact"/>
              <w:jc w:val="right"/>
            </w:pPr>
            <w:r>
              <w:t xml:space="preserve">800</w:t>
            </w:r>
          </w:p>
        </w:tc>
        <w:tc>
          <w:tcPr/>
          <w:p>
            <w:pPr>
              <w:pStyle w:val="Compact"/>
            </w:pPr>
            <w:r>
              <w:t xml:space="preserve">EasyLEED</w:t>
            </w:r>
          </w:p>
        </w:tc>
        <w:tc>
          <w:tcPr/>
          <w:p>
            <w:pPr>
              <w:pStyle w:val="Compact"/>
              <w:jc w:val="right"/>
            </w:pPr>
            <w:r>
              <w:t xml:space="preserve">20/20</w:t>
            </w:r>
          </w:p>
        </w:tc>
        <w:tc>
          <w:tcPr/>
          <w:p>
            <w:pPr>
              <w:pStyle w:val="Compact"/>
              <w:jc w:val="right"/>
            </w:pPr>
            <w:r>
              <w:t xml:space="preserve">17/20</w:t>
            </w:r>
          </w:p>
        </w:tc>
        <w:tc>
          <w:tcPr/>
          <w:p>
            <w:pPr>
              <w:pStyle w:val="Compact"/>
              <w:jc w:val="right"/>
            </w:pPr>
            <w:r>
              <w:t xml:space="preserve">0.0176 / 0.3880 / 0.4066 (n=17)</w:t>
            </w:r>
          </w:p>
        </w:tc>
        <w:tc>
          <w:tcPr/>
          <w:p>
            <w:pPr>
              <w:pStyle w:val="Compact"/>
              <w:jc w:val="right"/>
            </w:pPr>
            <w:r>
              <w:t xml:space="preserve">7/10</w:t>
            </w:r>
          </w:p>
        </w:tc>
        <w:tc>
          <w:tcPr/>
          <w:p>
            <w:pPr>
              <w:pStyle w:val="Compact"/>
              <w:jc w:val="right"/>
            </w:pPr>
            <w:r>
              <w:t xml:space="preserve">0.047021 (n=7)</w:t>
            </w:r>
          </w:p>
        </w:tc>
      </w:tr>
      <w:tr>
        <w:trPr>
          <w:cantSplit/>
        </w:trPr>
        <w:tc>
          <w:tcPr/>
          <w:p>
            <w:pPr>
              <w:pStyle w:val="Compact"/>
            </w:pPr>
            <w:r>
              <w:t xml:space="preserve">800 deg C plateau onset</w:t>
            </w:r>
          </w:p>
        </w:tc>
        <w:tc>
          <w:tcPr/>
          <w:p>
            <w:pPr>
              <w:pStyle w:val="Compact"/>
              <w:jc w:val="right"/>
            </w:pPr>
            <w:r>
              <w:t xml:space="preserve">800</w:t>
            </w:r>
          </w:p>
        </w:tc>
        <w:tc>
          <w:tcPr/>
          <w:p>
            <w:pPr>
              <w:pStyle w:val="Compact"/>
            </w:pPr>
            <w:r>
              <w:t xml:space="preserve">Oracle ROI control</w:t>
            </w:r>
          </w:p>
        </w:tc>
        <w:tc>
          <w:tcPr/>
          <w:p>
            <w:pPr>
              <w:pStyle w:val="Compact"/>
              <w:jc w:val="right"/>
            </w:pPr>
            <w:r>
              <w:t xml:space="preserve">20/20</w:t>
            </w:r>
          </w:p>
        </w:tc>
        <w:tc>
          <w:tcPr/>
          <w:p>
            <w:pPr>
              <w:pStyle w:val="Compact"/>
              <w:jc w:val="right"/>
            </w:pPr>
            <w:r>
              <w:t xml:space="preserve">20/20</w:t>
            </w:r>
          </w:p>
        </w:tc>
        <w:tc>
          <w:tcPr/>
          <w:p>
            <w:pPr>
              <w:pStyle w:val="Compact"/>
              <w:jc w:val="right"/>
            </w:pPr>
            <w:r>
              <w:t xml:space="preserve">0.0104 / 0.0137 / 0.0140 (n=20)</w:t>
            </w:r>
          </w:p>
        </w:tc>
        <w:tc>
          <w:tcPr/>
          <w:p>
            <w:pPr>
              <w:pStyle w:val="Compact"/>
              <w:jc w:val="right"/>
            </w:pPr>
            <w:r>
              <w:t xml:space="preserve">10/10</w:t>
            </w:r>
          </w:p>
        </w:tc>
        <w:tc>
          <w:tcPr/>
          <w:p>
            <w:pPr>
              <w:pStyle w:val="Compact"/>
              <w:jc w:val="right"/>
            </w:pPr>
            <w:r>
              <w:t xml:space="preserve">0.001147 (n=10)</w:t>
            </w:r>
          </w:p>
        </w:tc>
      </w:tr>
      <w:tr>
        <w:trPr>
          <w:cantSplit/>
        </w:trPr>
        <w:tc>
          <w:tcPr/>
          <w:p>
            <w:pPr>
              <w:pStyle w:val="Compact"/>
            </w:pPr>
            <w:r>
              <w:t xml:space="preserve">post-plateau contraction minimum</w:t>
            </w:r>
          </w:p>
        </w:tc>
        <w:tc>
          <w:tcPr/>
          <w:p>
            <w:pPr>
              <w:pStyle w:val="Compact"/>
              <w:jc w:val="right"/>
            </w:pPr>
            <w:r>
              <w:t xml:space="preserve">797</w:t>
            </w:r>
          </w:p>
        </w:tc>
        <w:tc>
          <w:tcPr/>
          <w:p>
            <w:pPr>
              <w:pStyle w:val="Compact"/>
            </w:pPr>
            <w:r>
              <w:t xml:space="preserve">LocoTrack</w:t>
            </w:r>
          </w:p>
        </w:tc>
        <w:tc>
          <w:tcPr/>
          <w:p>
            <w:pPr>
              <w:pStyle w:val="Compact"/>
              <w:jc w:val="right"/>
            </w:pPr>
            <w:r>
              <w:t xml:space="preserve">20/20</w:t>
            </w:r>
          </w:p>
        </w:tc>
        <w:tc>
          <w:tcPr/>
          <w:p>
            <w:pPr>
              <w:pStyle w:val="Compact"/>
              <w:jc w:val="right"/>
            </w:pPr>
            <w:r>
              <w:t xml:space="preserve">20/20</w:t>
            </w:r>
          </w:p>
        </w:tc>
        <w:tc>
          <w:tcPr/>
          <w:p>
            <w:pPr>
              <w:pStyle w:val="Compact"/>
              <w:jc w:val="right"/>
            </w:pPr>
            <w:r>
              <w:t xml:space="preserve">0.0107 / 0.0130 / 0.0136 (n=20)</w:t>
            </w:r>
          </w:p>
        </w:tc>
        <w:tc>
          <w:tcPr/>
          <w:p>
            <w:pPr>
              <w:pStyle w:val="Compact"/>
              <w:jc w:val="right"/>
            </w:pPr>
            <w:r>
              <w:t xml:space="preserve">10/10</w:t>
            </w:r>
          </w:p>
        </w:tc>
        <w:tc>
          <w:tcPr/>
          <w:p>
            <w:pPr>
              <w:pStyle w:val="Compact"/>
              <w:jc w:val="right"/>
            </w:pPr>
            <w:r>
              <w:t xml:space="preserve">0.000794 (n=10)</w:t>
            </w:r>
          </w:p>
        </w:tc>
      </w:tr>
      <w:tr>
        <w:trPr>
          <w:cantSplit/>
        </w:trPr>
        <w:tc>
          <w:tcPr/>
          <w:p>
            <w:pPr>
              <w:pStyle w:val="Compact"/>
            </w:pPr>
            <w:r>
              <w:t xml:space="preserve">post-plateau contraction minimum</w:t>
            </w:r>
          </w:p>
        </w:tc>
        <w:tc>
          <w:tcPr/>
          <w:p>
            <w:pPr>
              <w:pStyle w:val="Compact"/>
              <w:jc w:val="right"/>
            </w:pPr>
            <w:r>
              <w:t xml:space="preserve">797</w:t>
            </w:r>
          </w:p>
        </w:tc>
        <w:tc>
          <w:tcPr/>
          <w:p>
            <w:pPr>
              <w:pStyle w:val="Compact"/>
            </w:pPr>
            <w:r>
              <w:t xml:space="preserve">OSTrack</w:t>
            </w:r>
          </w:p>
        </w:tc>
        <w:tc>
          <w:tcPr/>
          <w:p>
            <w:pPr>
              <w:pStyle w:val="Compact"/>
              <w:jc w:val="right"/>
            </w:pPr>
            <w:r>
              <w:t xml:space="preserve">20/20</w:t>
            </w:r>
          </w:p>
        </w:tc>
        <w:tc>
          <w:tcPr/>
          <w:p>
            <w:pPr>
              <w:pStyle w:val="Compact"/>
              <w:jc w:val="right"/>
            </w:pPr>
            <w:r>
              <w:t xml:space="preserve">20/20</w:t>
            </w:r>
          </w:p>
        </w:tc>
        <w:tc>
          <w:tcPr/>
          <w:p>
            <w:pPr>
              <w:pStyle w:val="Compact"/>
              <w:jc w:val="right"/>
            </w:pPr>
            <w:r>
              <w:t xml:space="preserve">0.0125 / 0.0170 / 0.0211 (n=20)</w:t>
            </w:r>
          </w:p>
        </w:tc>
        <w:tc>
          <w:tcPr/>
          <w:p>
            <w:pPr>
              <w:pStyle w:val="Compact"/>
              <w:jc w:val="right"/>
            </w:pPr>
            <w:r>
              <w:t xml:space="preserve">10/10</w:t>
            </w:r>
          </w:p>
        </w:tc>
        <w:tc>
          <w:tcPr/>
          <w:p>
            <w:pPr>
              <w:pStyle w:val="Compact"/>
              <w:jc w:val="right"/>
            </w:pPr>
            <w:r>
              <w:t xml:space="preserve">0.001397 (n=10)</w:t>
            </w:r>
          </w:p>
        </w:tc>
      </w:tr>
      <w:tr>
        <w:trPr>
          <w:cantSplit/>
        </w:trPr>
        <w:tc>
          <w:tcPr/>
          <w:p>
            <w:pPr>
              <w:pStyle w:val="Compact"/>
            </w:pPr>
            <w:r>
              <w:t xml:space="preserve">post-plateau contraction minimum</w:t>
            </w:r>
          </w:p>
        </w:tc>
        <w:tc>
          <w:tcPr/>
          <w:p>
            <w:pPr>
              <w:pStyle w:val="Compact"/>
              <w:jc w:val="right"/>
            </w:pPr>
            <w:r>
              <w:t xml:space="preserve">797</w:t>
            </w:r>
          </w:p>
        </w:tc>
        <w:tc>
          <w:tcPr/>
          <w:p>
            <w:pPr>
              <w:pStyle w:val="Compact"/>
            </w:pPr>
            <w:r>
              <w:t xml:space="preserve">DAM4SAM</w:t>
            </w:r>
          </w:p>
        </w:tc>
        <w:tc>
          <w:tcPr/>
          <w:p>
            <w:pPr>
              <w:pStyle w:val="Compact"/>
              <w:jc w:val="right"/>
            </w:pPr>
            <w:r>
              <w:t xml:space="preserve">20/20</w:t>
            </w:r>
          </w:p>
        </w:tc>
        <w:tc>
          <w:tcPr/>
          <w:p>
            <w:pPr>
              <w:pStyle w:val="Compact"/>
              <w:jc w:val="right"/>
            </w:pPr>
            <w:r>
              <w:t xml:space="preserve">20/20</w:t>
            </w:r>
          </w:p>
        </w:tc>
        <w:tc>
          <w:tcPr/>
          <w:p>
            <w:pPr>
              <w:pStyle w:val="Compact"/>
              <w:jc w:val="right"/>
            </w:pPr>
            <w:r>
              <w:t xml:space="preserve">0.0109 / 0.0154 / 0.0159 (n=20)</w:t>
            </w:r>
          </w:p>
        </w:tc>
        <w:tc>
          <w:tcPr/>
          <w:p>
            <w:pPr>
              <w:pStyle w:val="Compact"/>
              <w:jc w:val="right"/>
            </w:pPr>
            <w:r>
              <w:t xml:space="preserve">10/10</w:t>
            </w:r>
          </w:p>
        </w:tc>
        <w:tc>
          <w:tcPr/>
          <w:p>
            <w:pPr>
              <w:pStyle w:val="Compact"/>
              <w:jc w:val="right"/>
            </w:pPr>
            <w:r>
              <w:t xml:space="preserve">0.000934 (n=10)</w:t>
            </w:r>
          </w:p>
        </w:tc>
      </w:tr>
      <w:tr>
        <w:trPr>
          <w:cantSplit/>
        </w:trPr>
        <w:tc>
          <w:tcPr/>
          <w:p>
            <w:pPr>
              <w:pStyle w:val="Compact"/>
            </w:pPr>
            <w:r>
              <w:t xml:space="preserve">post-plateau contraction minimum</w:t>
            </w:r>
          </w:p>
        </w:tc>
        <w:tc>
          <w:tcPr/>
          <w:p>
            <w:pPr>
              <w:pStyle w:val="Compact"/>
              <w:jc w:val="right"/>
            </w:pPr>
            <w:r>
              <w:t xml:space="preserve">797</w:t>
            </w:r>
          </w:p>
        </w:tc>
        <w:tc>
          <w:tcPr/>
          <w:p>
            <w:pPr>
              <w:pStyle w:val="Compact"/>
            </w:pPr>
            <w:r>
              <w:t xml:space="preserve">Lucas-Kanade</w:t>
            </w:r>
          </w:p>
        </w:tc>
        <w:tc>
          <w:tcPr/>
          <w:p>
            <w:pPr>
              <w:pStyle w:val="Compact"/>
              <w:jc w:val="right"/>
            </w:pPr>
            <w:r>
              <w:t xml:space="preserve">18/20</w:t>
            </w:r>
          </w:p>
        </w:tc>
        <w:tc>
          <w:tcPr/>
          <w:p>
            <w:pPr>
              <w:pStyle w:val="Compact"/>
              <w:jc w:val="right"/>
            </w:pPr>
            <w:r>
              <w:t xml:space="preserve">18/20</w:t>
            </w:r>
          </w:p>
        </w:tc>
        <w:tc>
          <w:tcPr/>
          <w:p>
            <w:pPr>
              <w:pStyle w:val="Compact"/>
              <w:jc w:val="right"/>
            </w:pPr>
            <w:r>
              <w:t xml:space="preserve">0.0114 / 0.0129 / 0.0134 (n=18)</w:t>
            </w:r>
          </w:p>
        </w:tc>
        <w:tc>
          <w:tcPr/>
          <w:p>
            <w:pPr>
              <w:pStyle w:val="Compact"/>
              <w:jc w:val="right"/>
            </w:pPr>
            <w:r>
              <w:t xml:space="preserve">8/10</w:t>
            </w:r>
          </w:p>
        </w:tc>
        <w:tc>
          <w:tcPr/>
          <w:p>
            <w:pPr>
              <w:pStyle w:val="Compact"/>
              <w:jc w:val="right"/>
            </w:pPr>
            <w:r>
              <w:t xml:space="preserve">0.000784 (n=8)</w:t>
            </w:r>
          </w:p>
        </w:tc>
      </w:tr>
      <w:tr>
        <w:trPr>
          <w:cantSplit/>
        </w:trPr>
        <w:tc>
          <w:tcPr/>
          <w:p>
            <w:pPr>
              <w:pStyle w:val="Compact"/>
            </w:pPr>
            <w:r>
              <w:t xml:space="preserve">post-plateau contraction minimum</w:t>
            </w:r>
          </w:p>
        </w:tc>
        <w:tc>
          <w:tcPr/>
          <w:p>
            <w:pPr>
              <w:pStyle w:val="Compact"/>
              <w:jc w:val="right"/>
            </w:pPr>
            <w:r>
              <w:t xml:space="preserve">797</w:t>
            </w:r>
          </w:p>
        </w:tc>
        <w:tc>
          <w:tcPr/>
          <w:p>
            <w:pPr>
              <w:pStyle w:val="Compact"/>
            </w:pPr>
            <w:r>
              <w:t xml:space="preserve">EasyLEED</w:t>
            </w:r>
          </w:p>
        </w:tc>
        <w:tc>
          <w:tcPr/>
          <w:p>
            <w:pPr>
              <w:pStyle w:val="Compact"/>
              <w:jc w:val="right"/>
            </w:pPr>
            <w:r>
              <w:t xml:space="preserve">20/20</w:t>
            </w:r>
          </w:p>
        </w:tc>
        <w:tc>
          <w:tcPr/>
          <w:p>
            <w:pPr>
              <w:pStyle w:val="Compact"/>
              <w:jc w:val="right"/>
            </w:pPr>
            <w:r>
              <w:t xml:space="preserve">17/20</w:t>
            </w:r>
          </w:p>
        </w:tc>
        <w:tc>
          <w:tcPr/>
          <w:p>
            <w:pPr>
              <w:pStyle w:val="Compact"/>
              <w:jc w:val="right"/>
            </w:pPr>
            <w:r>
              <w:t xml:space="preserve">0.0139 / 0.3598 / 0.5412 (n=17)</w:t>
            </w:r>
          </w:p>
        </w:tc>
        <w:tc>
          <w:tcPr/>
          <w:p>
            <w:pPr>
              <w:pStyle w:val="Compact"/>
              <w:jc w:val="right"/>
            </w:pPr>
            <w:r>
              <w:t xml:space="preserve">7/10</w:t>
            </w:r>
          </w:p>
        </w:tc>
        <w:tc>
          <w:tcPr/>
          <w:p>
            <w:pPr>
              <w:pStyle w:val="Compact"/>
              <w:jc w:val="right"/>
            </w:pPr>
            <w:r>
              <w:t xml:space="preserve">0.062943 (n=7)</w:t>
            </w:r>
          </w:p>
        </w:tc>
      </w:tr>
      <w:tr>
        <w:trPr>
          <w:cantSplit/>
        </w:trPr>
        <w:tc>
          <w:tcPr/>
          <w:p>
            <w:pPr>
              <w:pStyle w:val="Compact"/>
            </w:pPr>
            <w:r>
              <w:t xml:space="preserve">post-plateau contraction minimum</w:t>
            </w:r>
          </w:p>
        </w:tc>
        <w:tc>
          <w:tcPr/>
          <w:p>
            <w:pPr>
              <w:pStyle w:val="Compact"/>
              <w:jc w:val="right"/>
            </w:pPr>
            <w:r>
              <w:t xml:space="preserve">797</w:t>
            </w:r>
          </w:p>
        </w:tc>
        <w:tc>
          <w:tcPr/>
          <w:p>
            <w:pPr>
              <w:pStyle w:val="Compact"/>
            </w:pPr>
            <w:r>
              <w:t xml:space="preserve">Oracle ROI control</w:t>
            </w:r>
          </w:p>
        </w:tc>
        <w:tc>
          <w:tcPr/>
          <w:p>
            <w:pPr>
              <w:pStyle w:val="Compact"/>
              <w:jc w:val="right"/>
            </w:pPr>
            <w:r>
              <w:t xml:space="preserve">20/20</w:t>
            </w:r>
          </w:p>
        </w:tc>
        <w:tc>
          <w:tcPr/>
          <w:p>
            <w:pPr>
              <w:pStyle w:val="Compact"/>
              <w:jc w:val="right"/>
            </w:pPr>
            <w:r>
              <w:t xml:space="preserve">20/20</w:t>
            </w:r>
          </w:p>
        </w:tc>
        <w:tc>
          <w:tcPr/>
          <w:p>
            <w:pPr>
              <w:pStyle w:val="Compact"/>
              <w:jc w:val="right"/>
            </w:pPr>
            <w:r>
              <w:t xml:space="preserve">0.0106 / 0.0128 / 0.0134 (n=20)</w:t>
            </w:r>
          </w:p>
        </w:tc>
        <w:tc>
          <w:tcPr/>
          <w:p>
            <w:pPr>
              <w:pStyle w:val="Compact"/>
              <w:jc w:val="right"/>
            </w:pPr>
            <w:r>
              <w:t xml:space="preserve">10/10</w:t>
            </w:r>
          </w:p>
        </w:tc>
        <w:tc>
          <w:tcPr/>
          <w:p>
            <w:pPr>
              <w:pStyle w:val="Compact"/>
              <w:jc w:val="right"/>
            </w:pPr>
            <w:r>
              <w:t xml:space="preserve">0.000784 (n=10)</w:t>
            </w:r>
          </w:p>
        </w:tc>
      </w:tr>
      <w:tr>
        <w:trPr>
          <w:cantSplit/>
        </w:trPr>
        <w:tc>
          <w:tcPr/>
          <w:p>
            <w:pPr>
              <w:pStyle w:val="Compact"/>
            </w:pPr>
            <w:r>
              <w:t xml:space="preserve">final cooled state</w:t>
            </w:r>
          </w:p>
        </w:tc>
        <w:tc>
          <w:tcPr/>
          <w:p>
            <w:pPr>
              <w:pStyle w:val="Compact"/>
              <w:jc w:val="right"/>
            </w:pPr>
            <w:r>
              <w:t xml:space="preserve">92</w:t>
            </w:r>
          </w:p>
        </w:tc>
        <w:tc>
          <w:tcPr/>
          <w:p>
            <w:pPr>
              <w:pStyle w:val="Compact"/>
            </w:pPr>
            <w:r>
              <w:t xml:space="preserve">LocoTrack</w:t>
            </w:r>
          </w:p>
        </w:tc>
        <w:tc>
          <w:tcPr/>
          <w:p>
            <w:pPr>
              <w:pStyle w:val="Compact"/>
              <w:jc w:val="right"/>
            </w:pPr>
            <w:r>
              <w:t xml:space="preserve">20/20</w:t>
            </w:r>
          </w:p>
        </w:tc>
        <w:tc>
          <w:tcPr/>
          <w:p>
            <w:pPr>
              <w:pStyle w:val="Compact"/>
              <w:jc w:val="right"/>
            </w:pPr>
            <w:r>
              <w:t xml:space="preserve">20/20</w:t>
            </w:r>
          </w:p>
        </w:tc>
        <w:tc>
          <w:tcPr/>
          <w:p>
            <w:pPr>
              <w:pStyle w:val="Compact"/>
              <w:jc w:val="right"/>
            </w:pPr>
            <w:r>
              <w:t xml:space="preserve">0.0033 / 0.0056 / 0.0057 (n=20)</w:t>
            </w:r>
          </w:p>
        </w:tc>
        <w:tc>
          <w:tcPr/>
          <w:p>
            <w:pPr>
              <w:pStyle w:val="Compact"/>
              <w:jc w:val="right"/>
            </w:pPr>
            <w:r>
              <w:t xml:space="preserve">10/10</w:t>
            </w:r>
          </w:p>
        </w:tc>
        <w:tc>
          <w:tcPr/>
          <w:p>
            <w:pPr>
              <w:pStyle w:val="Compact"/>
              <w:jc w:val="right"/>
            </w:pPr>
            <w:r>
              <w:t xml:space="preserve">0.000130 (n=10)</w:t>
            </w:r>
          </w:p>
        </w:tc>
      </w:tr>
      <w:tr>
        <w:trPr>
          <w:cantSplit/>
        </w:trPr>
        <w:tc>
          <w:tcPr/>
          <w:p>
            <w:pPr>
              <w:pStyle w:val="Compact"/>
            </w:pPr>
            <w:r>
              <w:t xml:space="preserve">final cooled state</w:t>
            </w:r>
          </w:p>
        </w:tc>
        <w:tc>
          <w:tcPr/>
          <w:p>
            <w:pPr>
              <w:pStyle w:val="Compact"/>
              <w:jc w:val="right"/>
            </w:pPr>
            <w:r>
              <w:t xml:space="preserve">92</w:t>
            </w:r>
          </w:p>
        </w:tc>
        <w:tc>
          <w:tcPr/>
          <w:p>
            <w:pPr>
              <w:pStyle w:val="Compact"/>
            </w:pPr>
            <w:r>
              <w:t xml:space="preserve">OSTrack</w:t>
            </w:r>
          </w:p>
        </w:tc>
        <w:tc>
          <w:tcPr/>
          <w:p>
            <w:pPr>
              <w:pStyle w:val="Compact"/>
              <w:jc w:val="right"/>
            </w:pPr>
            <w:r>
              <w:t xml:space="preserve">20/20</w:t>
            </w:r>
          </w:p>
        </w:tc>
        <w:tc>
          <w:tcPr/>
          <w:p>
            <w:pPr>
              <w:pStyle w:val="Compact"/>
              <w:jc w:val="right"/>
            </w:pPr>
            <w:r>
              <w:t xml:space="preserve">20/20</w:t>
            </w:r>
          </w:p>
        </w:tc>
        <w:tc>
          <w:tcPr/>
          <w:p>
            <w:pPr>
              <w:pStyle w:val="Compact"/>
              <w:jc w:val="right"/>
            </w:pPr>
            <w:r>
              <w:t xml:space="preserve">0.0031 / 0.0060 / 0.0063 (n=20)</w:t>
            </w:r>
          </w:p>
        </w:tc>
        <w:tc>
          <w:tcPr/>
          <w:p>
            <w:pPr>
              <w:pStyle w:val="Compact"/>
              <w:jc w:val="right"/>
            </w:pPr>
            <w:r>
              <w:t xml:space="preserve">10/10</w:t>
            </w:r>
          </w:p>
        </w:tc>
        <w:tc>
          <w:tcPr/>
          <w:p>
            <w:pPr>
              <w:pStyle w:val="Compact"/>
              <w:jc w:val="right"/>
            </w:pPr>
            <w:r>
              <w:t xml:space="preserve">0.000182 (n=10)</w:t>
            </w:r>
          </w:p>
        </w:tc>
      </w:tr>
      <w:tr>
        <w:trPr>
          <w:cantSplit/>
        </w:trPr>
        <w:tc>
          <w:tcPr/>
          <w:p>
            <w:pPr>
              <w:pStyle w:val="Compact"/>
            </w:pPr>
            <w:r>
              <w:t xml:space="preserve">final cooled state</w:t>
            </w:r>
          </w:p>
        </w:tc>
        <w:tc>
          <w:tcPr/>
          <w:p>
            <w:pPr>
              <w:pStyle w:val="Compact"/>
              <w:jc w:val="right"/>
            </w:pPr>
            <w:r>
              <w:t xml:space="preserve">92</w:t>
            </w:r>
          </w:p>
        </w:tc>
        <w:tc>
          <w:tcPr/>
          <w:p>
            <w:pPr>
              <w:pStyle w:val="Compact"/>
            </w:pPr>
            <w:r>
              <w:t xml:space="preserve">DAM4SAM</w:t>
            </w:r>
          </w:p>
        </w:tc>
        <w:tc>
          <w:tcPr/>
          <w:p>
            <w:pPr>
              <w:pStyle w:val="Compact"/>
              <w:jc w:val="right"/>
            </w:pPr>
            <w:r>
              <w:t xml:space="preserve">20/20</w:t>
            </w:r>
          </w:p>
        </w:tc>
        <w:tc>
          <w:tcPr/>
          <w:p>
            <w:pPr>
              <w:pStyle w:val="Compact"/>
              <w:jc w:val="right"/>
            </w:pPr>
            <w:r>
              <w:t xml:space="preserve">20/20</w:t>
            </w:r>
          </w:p>
        </w:tc>
        <w:tc>
          <w:tcPr/>
          <w:p>
            <w:pPr>
              <w:pStyle w:val="Compact"/>
              <w:jc w:val="right"/>
            </w:pPr>
            <w:r>
              <w:t xml:space="preserve">0.0039 / 0.0087 / 0.0109 (n=20)</w:t>
            </w:r>
          </w:p>
        </w:tc>
        <w:tc>
          <w:tcPr/>
          <w:p>
            <w:pPr>
              <w:pStyle w:val="Compact"/>
              <w:jc w:val="right"/>
            </w:pPr>
            <w:r>
              <w:t xml:space="preserve">10/10</w:t>
            </w:r>
          </w:p>
        </w:tc>
        <w:tc>
          <w:tcPr/>
          <w:p>
            <w:pPr>
              <w:pStyle w:val="Compact"/>
              <w:jc w:val="right"/>
            </w:pPr>
            <w:r>
              <w:t xml:space="preserve">0.000201 (n=10)</w:t>
            </w:r>
          </w:p>
        </w:tc>
      </w:tr>
      <w:tr>
        <w:trPr>
          <w:cantSplit/>
        </w:trPr>
        <w:tc>
          <w:tcPr/>
          <w:p>
            <w:pPr>
              <w:pStyle w:val="Compact"/>
            </w:pPr>
            <w:r>
              <w:t xml:space="preserve">final cooled state</w:t>
            </w:r>
          </w:p>
        </w:tc>
        <w:tc>
          <w:tcPr/>
          <w:p>
            <w:pPr>
              <w:pStyle w:val="Compact"/>
              <w:jc w:val="right"/>
            </w:pPr>
            <w:r>
              <w:t xml:space="preserve">92</w:t>
            </w:r>
          </w:p>
        </w:tc>
        <w:tc>
          <w:tcPr/>
          <w:p>
            <w:pPr>
              <w:pStyle w:val="Compact"/>
            </w:pPr>
            <w:r>
              <w:t xml:space="preserve">Lucas-Kanade</w:t>
            </w:r>
          </w:p>
        </w:tc>
        <w:tc>
          <w:tcPr/>
          <w:p>
            <w:pPr>
              <w:pStyle w:val="Compact"/>
              <w:jc w:val="right"/>
            </w:pPr>
            <w:r>
              <w:t xml:space="preserve">20/20</w:t>
            </w:r>
          </w:p>
        </w:tc>
        <w:tc>
          <w:tcPr/>
          <w:p>
            <w:pPr>
              <w:pStyle w:val="Compact"/>
              <w:jc w:val="right"/>
            </w:pPr>
            <w:r>
              <w:t xml:space="preserve">20/20</w:t>
            </w:r>
          </w:p>
        </w:tc>
        <w:tc>
          <w:tcPr/>
          <w:p>
            <w:pPr>
              <w:pStyle w:val="Compact"/>
              <w:jc w:val="right"/>
            </w:pPr>
            <w:r>
              <w:t xml:space="preserve">0.0039 / 0.0084 / 0.0102 (n=20)</w:t>
            </w:r>
          </w:p>
        </w:tc>
        <w:tc>
          <w:tcPr/>
          <w:p>
            <w:pPr>
              <w:pStyle w:val="Compact"/>
              <w:jc w:val="right"/>
            </w:pPr>
            <w:r>
              <w:t xml:space="preserve">10/10</w:t>
            </w:r>
          </w:p>
        </w:tc>
        <w:tc>
          <w:tcPr/>
          <w:p>
            <w:pPr>
              <w:pStyle w:val="Compact"/>
              <w:jc w:val="right"/>
            </w:pPr>
            <w:r>
              <w:t xml:space="preserve">0.000161 (n=10)</w:t>
            </w:r>
          </w:p>
        </w:tc>
      </w:tr>
      <w:tr>
        <w:trPr>
          <w:cantSplit/>
        </w:trPr>
        <w:tc>
          <w:tcPr/>
          <w:p>
            <w:pPr>
              <w:pStyle w:val="Compact"/>
            </w:pPr>
            <w:r>
              <w:t xml:space="preserve">final cooled state</w:t>
            </w:r>
          </w:p>
        </w:tc>
        <w:tc>
          <w:tcPr/>
          <w:p>
            <w:pPr>
              <w:pStyle w:val="Compact"/>
              <w:jc w:val="right"/>
            </w:pPr>
            <w:r>
              <w:t xml:space="preserve">92</w:t>
            </w:r>
          </w:p>
        </w:tc>
        <w:tc>
          <w:tcPr/>
          <w:p>
            <w:pPr>
              <w:pStyle w:val="Compact"/>
            </w:pPr>
            <w:r>
              <w:t xml:space="preserve">EasyLEED</w:t>
            </w:r>
          </w:p>
        </w:tc>
        <w:tc>
          <w:tcPr/>
          <w:p>
            <w:pPr>
              <w:pStyle w:val="Compact"/>
              <w:jc w:val="right"/>
            </w:pPr>
            <w:r>
              <w:t xml:space="preserve">20/20</w:t>
            </w:r>
          </w:p>
        </w:tc>
        <w:tc>
          <w:tcPr/>
          <w:p>
            <w:pPr>
              <w:pStyle w:val="Compact"/>
              <w:jc w:val="right"/>
            </w:pPr>
            <w:r>
              <w:t xml:space="preserve">20/20</w:t>
            </w:r>
          </w:p>
        </w:tc>
        <w:tc>
          <w:tcPr/>
          <w:p>
            <w:pPr>
              <w:pStyle w:val="Compact"/>
              <w:jc w:val="right"/>
            </w:pPr>
            <w:r>
              <w:t xml:space="preserve">0.0520 / 0.2251 / 0.3810 (n=20)</w:t>
            </w:r>
          </w:p>
        </w:tc>
        <w:tc>
          <w:tcPr/>
          <w:p>
            <w:pPr>
              <w:pStyle w:val="Compact"/>
              <w:jc w:val="right"/>
            </w:pPr>
            <w:r>
              <w:t xml:space="preserve">10/10</w:t>
            </w:r>
          </w:p>
        </w:tc>
        <w:tc>
          <w:tcPr/>
          <w:p>
            <w:pPr>
              <w:pStyle w:val="Compact"/>
              <w:jc w:val="right"/>
            </w:pPr>
            <w:r>
              <w:t xml:space="preserve">0.017988 (n=10)</w:t>
            </w:r>
          </w:p>
        </w:tc>
      </w:tr>
      <w:tr>
        <w:trPr>
          <w:cantSplit/>
        </w:trPr>
        <w:tc>
          <w:tcPr/>
          <w:p>
            <w:pPr>
              <w:pStyle w:val="Compact"/>
            </w:pPr>
            <w:r>
              <w:t xml:space="preserve">final cooled state</w:t>
            </w:r>
          </w:p>
        </w:tc>
        <w:tc>
          <w:tcPr/>
          <w:p>
            <w:pPr>
              <w:pStyle w:val="Compact"/>
              <w:jc w:val="right"/>
            </w:pPr>
            <w:r>
              <w:t xml:space="preserve">92</w:t>
            </w:r>
          </w:p>
        </w:tc>
        <w:tc>
          <w:tcPr/>
          <w:p>
            <w:pPr>
              <w:pStyle w:val="Compact"/>
            </w:pPr>
            <w:r>
              <w:t xml:space="preserve">Oracle ROI control</w:t>
            </w:r>
          </w:p>
        </w:tc>
        <w:tc>
          <w:tcPr/>
          <w:p>
            <w:pPr>
              <w:pStyle w:val="Compact"/>
              <w:jc w:val="right"/>
            </w:pPr>
            <w:r>
              <w:t xml:space="preserve">20/20</w:t>
            </w:r>
          </w:p>
        </w:tc>
        <w:tc>
          <w:tcPr/>
          <w:p>
            <w:pPr>
              <w:pStyle w:val="Compact"/>
              <w:jc w:val="right"/>
            </w:pPr>
            <w:r>
              <w:t xml:space="preserve">20/20</w:t>
            </w:r>
          </w:p>
        </w:tc>
        <w:tc>
          <w:tcPr/>
          <w:p>
            <w:pPr>
              <w:pStyle w:val="Compact"/>
              <w:jc w:val="right"/>
            </w:pPr>
            <w:r>
              <w:t xml:space="preserve">0.0039 / 0.0084 / 0.0102 (n=20)</w:t>
            </w:r>
          </w:p>
        </w:tc>
        <w:tc>
          <w:tcPr/>
          <w:p>
            <w:pPr>
              <w:pStyle w:val="Compact"/>
              <w:jc w:val="right"/>
            </w:pPr>
            <w:r>
              <w:t xml:space="preserve">10/10</w:t>
            </w:r>
          </w:p>
        </w:tc>
        <w:tc>
          <w:tcPr/>
          <w:p>
            <w:pPr>
              <w:pStyle w:val="Compact"/>
              <w:jc w:val="right"/>
            </w:pPr>
            <w:r>
              <w:t xml:space="preserve">0.000161 (n=10)</w:t>
            </w:r>
          </w:p>
        </w:tc>
      </w:tr>
    </w:tbl>
    <w:p>
      <w:pPr>
        <w:sectPr>
          <w:type w:val="nextPage"/>
          <w:pgSz w:w="15840" w:h="12240" w:orient="landscape"/>
          <w:pgMar w:top="1440" w:right="1440" w:bottom="1440" w:left="1440" w:header="708" w:footer="708" w:gutter="0"/>
        </w:sectPr>
      </w:pPr>
    </w:p>
    <w:bookmarkEnd w:id="18"/>
    <w:bookmarkStart w:id="19" w:name="X9833a1ca12751054f8bb736d65e35633175a22d"/>
    <w:p>
      <w:pPr>
        <w:pStyle w:val="Heading1"/>
      </w:pPr>
      <w:r>
        <w:t xml:space="preserve">Table S6 — Measurement-window and capture-contract sensitivity</w:t>
      </w:r>
    </w:p>
    <w:p>
      <w:pPr>
        <w:pStyle w:val="FirstParagraph"/>
      </w:pPr>
      <w:r>
        <w:rPr>
          <w:b/>
          <w:bCs/>
        </w:rPr>
        <w:t xml:space="preserve">Table S6. Measurement-window and capture-contract sensitivity.</w:t>
      </w:r>
      <w:r>
        <w:t xml:space="preserve"> </w:t>
      </w:r>
      <w:r>
        <w:t xml:space="preserve">For the independent Ag(111) stress test, coverage uses the fixed denominator 221 and post-gap branch-consistent recovery uses the fixed denominator 24. Geometry inconsistency is conditional on all accepted fits, while the pair-distance residual retains its method- and variant-specific conditional n. Reader-facing residuals are rounded to three decimals; full-precision values remain in the accompanying CSV and XLSX exports. No comparative rank or automatic configuration selection is implied. The asterisk marks only the frozen central contract.</w:t>
      </w:r>
    </w:p>
    <w:p>
      <w:pPr>
        <w:pStyle w:val="BodyText"/>
      </w:pPr>
      <w:r>
        <w:rPr>
          <w:b/>
          <w:bCs/>
        </w:rPr>
        <w:t xml:space="preserve">Variant codebook.</w:t>
      </w:r>
    </w:p>
    <w:p>
      <w:pPr>
        <w:pStyle w:val="Compact"/>
        <w:numPr>
          <w:ilvl w:val="0"/>
          <w:numId w:val="1002"/>
        </w:numPr>
      </w:pPr>
      <w:r>
        <w:rPr>
          <w:rStyle w:val="VerbatimChar"/>
        </w:rPr>
        <w:t xml:space="preserve">R32-P12</w:t>
      </w:r>
      <w:r>
        <w:t xml:space="preserve">: ROI 32 px; proposal-to-fit 12 px.</w:t>
      </w:r>
    </w:p>
    <w:p>
      <w:pPr>
        <w:pStyle w:val="Compact"/>
        <w:numPr>
          <w:ilvl w:val="0"/>
          <w:numId w:val="1002"/>
        </w:numPr>
      </w:pPr>
      <w:r>
        <w:rPr>
          <w:rStyle w:val="VerbatimChar"/>
        </w:rPr>
        <w:t xml:space="preserve">R32-P15</w:t>
      </w:r>
      <w:r>
        <w:t xml:space="preserve">: ROI 32 px; proposal-to-fit 15 px.</w:t>
      </w:r>
    </w:p>
    <w:p>
      <w:pPr>
        <w:pStyle w:val="Compact"/>
        <w:numPr>
          <w:ilvl w:val="0"/>
          <w:numId w:val="1002"/>
        </w:numPr>
      </w:pPr>
      <w:r>
        <w:rPr>
          <w:rStyle w:val="VerbatimChar"/>
        </w:rPr>
        <w:t xml:space="preserve">R32-P18</w:t>
      </w:r>
      <w:r>
        <w:t xml:space="preserve">: ROI 32 px; proposal-to-fit 18 px.</w:t>
      </w:r>
    </w:p>
    <w:p>
      <w:pPr>
        <w:pStyle w:val="Compact"/>
        <w:numPr>
          <w:ilvl w:val="0"/>
          <w:numId w:val="1002"/>
        </w:numPr>
      </w:pPr>
      <w:r>
        <w:rPr>
          <w:rStyle w:val="VerbatimChar"/>
        </w:rPr>
        <w:t xml:space="preserve">R48-P12</w:t>
      </w:r>
      <w:r>
        <w:t xml:space="preserve">: ROI 48 px; proposal-to-fit 12 px.</w:t>
      </w:r>
    </w:p>
    <w:p>
      <w:pPr>
        <w:pStyle w:val="Compact"/>
        <w:numPr>
          <w:ilvl w:val="0"/>
          <w:numId w:val="1002"/>
        </w:numPr>
      </w:pPr>
      <w:r>
        <w:rPr>
          <w:rStyle w:val="VerbatimChar"/>
        </w:rPr>
        <w:t xml:space="preserve">R48-P15*</w:t>
      </w:r>
      <w:r>
        <w:t xml:space="preserve">: frozen central contract.</w:t>
      </w:r>
    </w:p>
    <w:p>
      <w:pPr>
        <w:pStyle w:val="Compact"/>
        <w:numPr>
          <w:ilvl w:val="0"/>
          <w:numId w:val="1002"/>
        </w:numPr>
      </w:pPr>
      <w:r>
        <w:rPr>
          <w:rStyle w:val="VerbatimChar"/>
        </w:rPr>
        <w:t xml:space="preserve">R48-P18</w:t>
      </w:r>
      <w:r>
        <w:t xml:space="preserve">: ROI 48 px; proposal-to-fit 18 px.</w:t>
      </w:r>
    </w:p>
    <w:p>
      <w:pPr>
        <w:pStyle w:val="Compact"/>
        <w:numPr>
          <w:ilvl w:val="0"/>
          <w:numId w:val="1002"/>
        </w:numPr>
      </w:pPr>
      <w:r>
        <w:rPr>
          <w:rStyle w:val="VerbatimChar"/>
        </w:rPr>
        <w:t xml:space="preserve">R64-P12</w:t>
      </w:r>
      <w:r>
        <w:t xml:space="preserve">: ROI 64 px; proposal-to-fit 12 px.</w:t>
      </w:r>
    </w:p>
    <w:p>
      <w:pPr>
        <w:pStyle w:val="Compact"/>
        <w:numPr>
          <w:ilvl w:val="0"/>
          <w:numId w:val="1002"/>
        </w:numPr>
      </w:pPr>
      <w:r>
        <w:rPr>
          <w:rStyle w:val="VerbatimChar"/>
        </w:rPr>
        <w:t xml:space="preserve">R64-P15</w:t>
      </w:r>
      <w:r>
        <w:t xml:space="preserve">: ROI 64 px; proposal-to-fit 15 px.</w:t>
      </w:r>
    </w:p>
    <w:p>
      <w:pPr>
        <w:pStyle w:val="Compact"/>
        <w:numPr>
          <w:ilvl w:val="0"/>
          <w:numId w:val="1002"/>
        </w:numPr>
      </w:pPr>
      <w:r>
        <w:rPr>
          <w:rStyle w:val="VerbatimChar"/>
        </w:rPr>
        <w:t xml:space="preserve">R64-P18</w:t>
      </w:r>
      <w:r>
        <w:t xml:space="preserve">: ROI 64 px; proposal-to-fit 18 px.</w:t>
      </w:r>
    </w:p>
    <w:p>
      <w:pPr>
        <w:pStyle w:val="Compact"/>
        <w:numPr>
          <w:ilvl w:val="0"/>
          <w:numId w:val="1002"/>
        </w:numPr>
      </w:pPr>
      <w:r>
        <w:rPr>
          <w:rStyle w:val="VerbatimChar"/>
        </w:rPr>
        <w:t xml:space="preserve">B12</w:t>
      </w:r>
      <w:r>
        <w:t xml:space="preserve">: branch tolerance 12 px.</w:t>
      </w:r>
    </w:p>
    <w:p>
      <w:pPr>
        <w:pStyle w:val="Compact"/>
        <w:numPr>
          <w:ilvl w:val="0"/>
          <w:numId w:val="1002"/>
        </w:numPr>
      </w:pPr>
      <w:r>
        <w:rPr>
          <w:rStyle w:val="VerbatimChar"/>
        </w:rPr>
        <w:t xml:space="preserve">B24</w:t>
      </w:r>
      <w:r>
        <w:t xml:space="preserve">: branch tolerance 24 px.</w:t>
      </w:r>
    </w:p>
    <w:p>
      <w:pPr>
        <w:pStyle w:val="Compact"/>
        <w:numPr>
          <w:ilvl w:val="0"/>
          <w:numId w:val="1002"/>
        </w:numPr>
      </w:pPr>
      <w:r>
        <w:rPr>
          <w:rStyle w:val="VerbatimChar"/>
        </w:rPr>
        <w:t xml:space="preserve">R2-80</w:t>
      </w:r>
      <w:r>
        <w:t xml:space="preserve">: R² minimum 0.80.</w:t>
      </w:r>
    </w:p>
    <w:p>
      <w:pPr>
        <w:pStyle w:val="Compact"/>
        <w:numPr>
          <w:ilvl w:val="0"/>
          <w:numId w:val="1002"/>
        </w:numPr>
      </w:pPr>
      <w:r>
        <w:rPr>
          <w:rStyle w:val="VerbatimChar"/>
        </w:rPr>
        <w:t xml:space="preserve">R2-90</w:t>
      </w:r>
      <w:r>
        <w:t xml:space="preserve">: R² minimum 0.90.</w:t>
      </w:r>
    </w:p>
    <w:p>
      <w:pPr>
        <w:pStyle w:val="Compact"/>
        <w:numPr>
          <w:ilvl w:val="0"/>
          <w:numId w:val="1002"/>
        </w:numPr>
      </w:pPr>
      <w:r>
        <w:rPr>
          <w:rStyle w:val="VerbatimChar"/>
        </w:rPr>
        <w:t xml:space="preserve">A0.75</w:t>
      </w:r>
      <w:r>
        <w:t xml:space="preserve">: amplitude gate multiplier 0.75.</w:t>
      </w:r>
    </w:p>
    <w:p>
      <w:pPr>
        <w:pStyle w:val="Compact"/>
        <w:numPr>
          <w:ilvl w:val="0"/>
          <w:numId w:val="1002"/>
        </w:numPr>
      </w:pPr>
      <w:r>
        <w:rPr>
          <w:rStyle w:val="VerbatimChar"/>
        </w:rPr>
        <w:t xml:space="preserve">A1.25</w:t>
      </w:r>
      <w:r>
        <w:t xml:space="preserve">: amplitude gate multiplier 1.25.</w:t>
      </w:r>
    </w:p>
    <w:p>
      <w:pPr>
        <w:sectPr>
          <w:type w:val="nextPage"/>
          <w:pgSz w:w="12240" w:h="15840"/>
          <w:pgMar w:top="1440" w:right="1440" w:bottom="1440" w:left="1440" w:header="708" w:footer="708" w:gutter="0"/>
        </w:sectPr>
      </w:pPr>
    </w:p>
    <w:tbl>
      <w:tblPr>
        <w:tblStyle w:val="Table"/>
        <w:tblW w:type="pct" w:w="5000"/>
        <w:tblLayout w:type="fixed"/>
        <w:tblLook w:firstRow="1" w:lastRow="0" w:firstColumn="0" w:lastColumn="0" w:noHBand="0" w:noVBand="0" w:val="0020"/>
      </w:tblPr>
      <w:tblGrid>
        <w:gridCol w:w="950"/>
        <w:gridCol w:w="950"/>
        <w:gridCol w:w="950"/>
        <w:gridCol w:w="1267"/>
        <w:gridCol w:w="1267"/>
        <w:gridCol w:w="1267"/>
        <w:gridCol w:w="1267"/>
      </w:tblGrid>
      <w:tr>
        <w:trPr>
          <w:tblHeader w:val="on"/>
          <w:cantSplit/>
        </w:trPr>
        <w:tc>
          <w:tcPr/>
          <w:p>
            <w:pPr>
              <w:pStyle w:val="Compact"/>
            </w:pPr>
            <w:r>
              <w:t xml:space="preserve">Variant</w:t>
            </w:r>
          </w:p>
        </w:tc>
        <w:tc>
          <w:tcPr/>
          <w:p>
            <w:pPr>
              <w:pStyle w:val="Compact"/>
            </w:pPr>
            <w:r>
              <w:t xml:space="preserve">Method</w:t>
            </w:r>
          </w:p>
        </w:tc>
        <w:tc>
          <w:tcPr/>
          <w:p>
            <w:pPr>
              <w:pStyle w:val="Compact"/>
            </w:pPr>
            <w:r>
              <w:t xml:space="preserve">Contract change</w:t>
            </w:r>
          </w:p>
        </w:tc>
        <w:tc>
          <w:tcPr/>
          <w:p>
            <w:pPr>
              <w:pStyle w:val="Compact"/>
              <w:jc w:val="right"/>
            </w:pPr>
            <w:r>
              <w:t xml:space="preserve">Coverage</w:t>
            </w:r>
          </w:p>
        </w:tc>
        <w:tc>
          <w:tcPr/>
          <w:p>
            <w:pPr>
              <w:pStyle w:val="Compact"/>
              <w:jc w:val="right"/>
            </w:pPr>
            <w:r>
              <w:t xml:space="preserve">Recovery</w:t>
            </w:r>
          </w:p>
        </w:tc>
        <w:tc>
          <w:tcPr/>
          <w:p>
            <w:pPr>
              <w:pStyle w:val="Compact"/>
              <w:jc w:val="right"/>
            </w:pPr>
            <w:r>
              <w:t xml:space="preserve">Geometry inconsistency</w:t>
            </w:r>
          </w:p>
        </w:tc>
        <w:tc>
          <w:tcPr/>
          <w:p>
            <w:pPr>
              <w:pStyle w:val="Compact"/>
              <w:jc w:val="right"/>
            </w:pPr>
            <w:r>
              <w:t xml:space="preserve">Conditional median / P95 [px] (</w:t>
            </w:r>
            <w:r>
              <w:rPr>
                <w:rStyle w:val="VerbatimChar"/>
              </w:rPr>
              <w:t xml:space="preserve">n</w:t>
            </w:r>
            <w:r>
              <w:t xml:space="preserve">)</w:t>
            </w:r>
          </w:p>
        </w:tc>
      </w:tr>
      <w:tr>
        <w:trPr>
          <w:cantSplit/>
        </w:trPr>
        <w:tc>
          <w:tcPr/>
          <w:p>
            <w:pPr>
              <w:pStyle w:val="Compact"/>
            </w:pPr>
            <w:r>
              <w:rPr>
                <w:rStyle w:val="VerbatimChar"/>
              </w:rPr>
              <w:t xml:space="preserve">R32-P12</w:t>
            </w:r>
          </w:p>
        </w:tc>
        <w:tc>
          <w:tcPr/>
          <w:p>
            <w:pPr>
              <w:pStyle w:val="Compact"/>
            </w:pPr>
            <w:r>
              <w:t xml:space="preserve">EasyLEED</w:t>
            </w:r>
          </w:p>
        </w:tc>
        <w:tc>
          <w:tcPr/>
          <w:p>
            <w:pPr>
              <w:pStyle w:val="Compact"/>
            </w:pPr>
            <w:r>
              <w:t xml:space="preserve">R32, P12; B18, R2-85, A1.00</w:t>
            </w:r>
          </w:p>
        </w:tc>
        <w:tc>
          <w:tcPr/>
          <w:p>
            <w:pPr>
              <w:pStyle w:val="Compact"/>
              <w:jc w:val="right"/>
            </w:pPr>
            <w:r>
              <w:t xml:space="preserve">209/221</w:t>
            </w:r>
          </w:p>
        </w:tc>
        <w:tc>
          <w:tcPr/>
          <w:p>
            <w:pPr>
              <w:pStyle w:val="Compact"/>
              <w:jc w:val="right"/>
            </w:pPr>
            <w:r>
              <w:t xml:space="preserve">21/24</w:t>
            </w:r>
          </w:p>
        </w:tc>
        <w:tc>
          <w:tcPr/>
          <w:p>
            <w:pPr>
              <w:pStyle w:val="Compact"/>
              <w:jc w:val="right"/>
            </w:pPr>
            <w:r>
              <w:t xml:space="preserve">2/223</w:t>
            </w:r>
          </w:p>
        </w:tc>
        <w:tc>
          <w:tcPr/>
          <w:p>
            <w:pPr>
              <w:pStyle w:val="Compact"/>
              <w:jc w:val="right"/>
            </w:pPr>
            <w:r>
              <w:t xml:space="preserve">1.627 / 3.659 (</w:t>
            </w:r>
            <w:r>
              <w:rPr>
                <w:rStyle w:val="VerbatimChar"/>
              </w:rPr>
              <w:t xml:space="preserve">n=93</w:t>
            </w:r>
            <w:r>
              <w:t xml:space="preserve">)</w:t>
            </w:r>
          </w:p>
        </w:tc>
      </w:tr>
      <w:tr>
        <w:trPr>
          <w:cantSplit/>
        </w:trPr>
        <w:tc>
          <w:tcPr/>
          <w:p>
            <w:pPr>
              <w:pStyle w:val="Compact"/>
            </w:pPr>
            <w:r>
              <w:rPr>
                <w:rStyle w:val="VerbatimChar"/>
              </w:rPr>
              <w:t xml:space="preserve">R32-P12</w:t>
            </w:r>
          </w:p>
        </w:tc>
        <w:tc>
          <w:tcPr/>
          <w:p>
            <w:pPr>
              <w:pStyle w:val="Compact"/>
            </w:pPr>
            <w:r>
              <w:t xml:space="preserve">LocoTrack</w:t>
            </w:r>
          </w:p>
        </w:tc>
        <w:tc>
          <w:tcPr/>
          <w:p>
            <w:pPr>
              <w:pStyle w:val="Compact"/>
            </w:pPr>
            <w:r>
              <w:t xml:space="preserve">R32, P12; B18, R2-85, A1.00</w:t>
            </w:r>
          </w:p>
        </w:tc>
        <w:tc>
          <w:tcPr/>
          <w:p>
            <w:pPr>
              <w:pStyle w:val="Compact"/>
              <w:jc w:val="right"/>
            </w:pPr>
            <w:r>
              <w:t xml:space="preserve">220/221</w:t>
            </w:r>
          </w:p>
        </w:tc>
        <w:tc>
          <w:tcPr/>
          <w:p>
            <w:pPr>
              <w:pStyle w:val="Compact"/>
              <w:jc w:val="right"/>
            </w:pPr>
            <w:r>
              <w:t xml:space="preserve">24/24</w:t>
            </w:r>
          </w:p>
        </w:tc>
        <w:tc>
          <w:tcPr/>
          <w:p>
            <w:pPr>
              <w:pStyle w:val="Compact"/>
              <w:jc w:val="right"/>
            </w:pPr>
            <w:r>
              <w:t xml:space="preserve">38/286</w:t>
            </w:r>
          </w:p>
        </w:tc>
        <w:tc>
          <w:tcPr/>
          <w:p>
            <w:pPr>
              <w:pStyle w:val="Compact"/>
              <w:jc w:val="right"/>
            </w:pPr>
            <w:r>
              <w:t xml:space="preserve">1.776 / 5.759 (</w:t>
            </w:r>
            <w:r>
              <w:rPr>
                <w:rStyle w:val="VerbatimChar"/>
              </w:rPr>
              <w:t xml:space="preserve">n=103</w:t>
            </w:r>
            <w:r>
              <w:t xml:space="preserve">)</w:t>
            </w:r>
          </w:p>
        </w:tc>
      </w:tr>
      <w:tr>
        <w:trPr>
          <w:cantSplit/>
        </w:trPr>
        <w:tc>
          <w:tcPr/>
          <w:p>
            <w:pPr>
              <w:pStyle w:val="Compact"/>
            </w:pPr>
            <w:r>
              <w:rPr>
                <w:rStyle w:val="VerbatimChar"/>
              </w:rPr>
              <w:t xml:space="preserve">R32-P12</w:t>
            </w:r>
          </w:p>
        </w:tc>
        <w:tc>
          <w:tcPr/>
          <w:p>
            <w:pPr>
              <w:pStyle w:val="Compact"/>
            </w:pPr>
            <w:r>
              <w:t xml:space="preserve">OSTrack</w:t>
            </w:r>
          </w:p>
        </w:tc>
        <w:tc>
          <w:tcPr/>
          <w:p>
            <w:pPr>
              <w:pStyle w:val="Compact"/>
            </w:pPr>
            <w:r>
              <w:t xml:space="preserve">R32, P12; B18, R2-85, A1.00</w:t>
            </w:r>
          </w:p>
        </w:tc>
        <w:tc>
          <w:tcPr/>
          <w:p>
            <w:pPr>
              <w:pStyle w:val="Compact"/>
              <w:jc w:val="right"/>
            </w:pPr>
            <w:r>
              <w:t xml:space="preserve">212/221</w:t>
            </w:r>
          </w:p>
        </w:tc>
        <w:tc>
          <w:tcPr/>
          <w:p>
            <w:pPr>
              <w:pStyle w:val="Compact"/>
              <w:jc w:val="right"/>
            </w:pPr>
            <w:r>
              <w:t xml:space="preserve">21/24</w:t>
            </w:r>
          </w:p>
        </w:tc>
        <w:tc>
          <w:tcPr/>
          <w:p>
            <w:pPr>
              <w:pStyle w:val="Compact"/>
              <w:jc w:val="right"/>
            </w:pPr>
            <w:r>
              <w:t xml:space="preserve">36/275</w:t>
            </w:r>
          </w:p>
        </w:tc>
        <w:tc>
          <w:tcPr/>
          <w:p>
            <w:pPr>
              <w:pStyle w:val="Compact"/>
              <w:jc w:val="right"/>
            </w:pPr>
            <w:r>
              <w:t xml:space="preserve">1.691 / 5.591 (</w:t>
            </w:r>
            <w:r>
              <w:rPr>
                <w:rStyle w:val="VerbatimChar"/>
              </w:rPr>
              <w:t xml:space="preserve">n=95</w:t>
            </w:r>
            <w:r>
              <w:t xml:space="preserve">)</w:t>
            </w:r>
          </w:p>
        </w:tc>
      </w:tr>
      <w:tr>
        <w:trPr>
          <w:cantSplit/>
        </w:trPr>
        <w:tc>
          <w:tcPr/>
          <w:p>
            <w:pPr>
              <w:pStyle w:val="Compact"/>
            </w:pPr>
            <w:r>
              <w:rPr>
                <w:rStyle w:val="VerbatimChar"/>
              </w:rPr>
              <w:t xml:space="preserve">R32-P12</w:t>
            </w:r>
          </w:p>
        </w:tc>
        <w:tc>
          <w:tcPr/>
          <w:p>
            <w:pPr>
              <w:pStyle w:val="Compact"/>
            </w:pPr>
            <w:r>
              <w:t xml:space="preserve">DAM4SAM</w:t>
            </w:r>
          </w:p>
        </w:tc>
        <w:tc>
          <w:tcPr/>
          <w:p>
            <w:pPr>
              <w:pStyle w:val="Compact"/>
            </w:pPr>
            <w:r>
              <w:t xml:space="preserve">R32, P12; B18, R2-85, A1.00</w:t>
            </w:r>
          </w:p>
        </w:tc>
        <w:tc>
          <w:tcPr/>
          <w:p>
            <w:pPr>
              <w:pStyle w:val="Compact"/>
              <w:jc w:val="right"/>
            </w:pPr>
            <w:r>
              <w:t xml:space="preserve">217/221</w:t>
            </w:r>
          </w:p>
        </w:tc>
        <w:tc>
          <w:tcPr/>
          <w:p>
            <w:pPr>
              <w:pStyle w:val="Compact"/>
              <w:jc w:val="right"/>
            </w:pPr>
            <w:r>
              <w:t xml:space="preserve">24/24</w:t>
            </w:r>
          </w:p>
        </w:tc>
        <w:tc>
          <w:tcPr/>
          <w:p>
            <w:pPr>
              <w:pStyle w:val="Compact"/>
              <w:jc w:val="right"/>
            </w:pPr>
            <w:r>
              <w:t xml:space="preserve">38/285</w:t>
            </w:r>
          </w:p>
        </w:tc>
        <w:tc>
          <w:tcPr/>
          <w:p>
            <w:pPr>
              <w:pStyle w:val="Compact"/>
              <w:jc w:val="right"/>
            </w:pPr>
            <w:r>
              <w:t xml:space="preserve">1.755 / 5.784 (</w:t>
            </w:r>
            <w:r>
              <w:rPr>
                <w:rStyle w:val="VerbatimChar"/>
              </w:rPr>
              <w:t xml:space="preserve">n=102</w:t>
            </w:r>
            <w:r>
              <w:t xml:space="preserve">)</w:t>
            </w:r>
          </w:p>
        </w:tc>
      </w:tr>
      <w:tr>
        <w:trPr>
          <w:cantSplit/>
        </w:trPr>
        <w:tc>
          <w:tcPr/>
          <w:p>
            <w:pPr>
              <w:pStyle w:val="Compact"/>
            </w:pPr>
            <w:r>
              <w:rPr>
                <w:rStyle w:val="VerbatimChar"/>
              </w:rPr>
              <w:t xml:space="preserve">R32-P12</w:t>
            </w:r>
          </w:p>
        </w:tc>
        <w:tc>
          <w:tcPr/>
          <w:p>
            <w:pPr>
              <w:pStyle w:val="Compact"/>
            </w:pPr>
            <w:r>
              <w:t xml:space="preserve">Lucas–Kanade</w:t>
            </w:r>
          </w:p>
        </w:tc>
        <w:tc>
          <w:tcPr/>
          <w:p>
            <w:pPr>
              <w:pStyle w:val="Compact"/>
            </w:pPr>
            <w:r>
              <w:t xml:space="preserve">R32, P12; B18, R2-85, A1.00</w:t>
            </w:r>
          </w:p>
        </w:tc>
        <w:tc>
          <w:tcPr/>
          <w:p>
            <w:pPr>
              <w:pStyle w:val="Compact"/>
              <w:jc w:val="right"/>
            </w:pPr>
            <w:r>
              <w:t xml:space="preserve">190/221</w:t>
            </w:r>
          </w:p>
        </w:tc>
        <w:tc>
          <w:tcPr/>
          <w:p>
            <w:pPr>
              <w:pStyle w:val="Compact"/>
              <w:jc w:val="right"/>
            </w:pPr>
            <w:r>
              <w:t xml:space="preserve">17/24</w:t>
            </w:r>
          </w:p>
        </w:tc>
        <w:tc>
          <w:tcPr/>
          <w:p>
            <w:pPr>
              <w:pStyle w:val="Compact"/>
              <w:jc w:val="right"/>
            </w:pPr>
            <w:r>
              <w:t xml:space="preserve">14/215</w:t>
            </w:r>
          </w:p>
        </w:tc>
        <w:tc>
          <w:tcPr/>
          <w:p>
            <w:pPr>
              <w:pStyle w:val="Compact"/>
              <w:jc w:val="right"/>
            </w:pPr>
            <w:r>
              <w:t xml:space="preserve">1.678 / 3.990 (</w:t>
            </w:r>
            <w:r>
              <w:rPr>
                <w:rStyle w:val="VerbatimChar"/>
              </w:rPr>
              <w:t xml:space="preserve">n=77</w:t>
            </w:r>
            <w:r>
              <w:t xml:space="preserve">)</w:t>
            </w:r>
          </w:p>
        </w:tc>
      </w:tr>
      <w:tr>
        <w:trPr>
          <w:cantSplit/>
        </w:trPr>
        <w:tc>
          <w:tcPr/>
          <w:p>
            <w:pPr>
              <w:pStyle w:val="Compact"/>
            </w:pPr>
            <w:r>
              <w:rPr>
                <w:rStyle w:val="VerbatimChar"/>
              </w:rPr>
              <w:t xml:space="preserve">R32-P15</w:t>
            </w:r>
          </w:p>
        </w:tc>
        <w:tc>
          <w:tcPr/>
          <w:p>
            <w:pPr>
              <w:pStyle w:val="Compact"/>
            </w:pPr>
            <w:r>
              <w:t xml:space="preserve">EasyLEED</w:t>
            </w:r>
          </w:p>
        </w:tc>
        <w:tc>
          <w:tcPr/>
          <w:p>
            <w:pPr>
              <w:pStyle w:val="Compact"/>
            </w:pPr>
            <w:r>
              <w:t xml:space="preserve">R32, P15; B18, R2-85, A1.00</w:t>
            </w:r>
          </w:p>
        </w:tc>
        <w:tc>
          <w:tcPr/>
          <w:p>
            <w:pPr>
              <w:pStyle w:val="Compact"/>
              <w:jc w:val="right"/>
            </w:pPr>
            <w:r>
              <w:t xml:space="preserve">212/221</w:t>
            </w:r>
          </w:p>
        </w:tc>
        <w:tc>
          <w:tcPr/>
          <w:p>
            <w:pPr>
              <w:pStyle w:val="Compact"/>
              <w:jc w:val="right"/>
            </w:pPr>
            <w:r>
              <w:t xml:space="preserve">21/24</w:t>
            </w:r>
          </w:p>
        </w:tc>
        <w:tc>
          <w:tcPr/>
          <w:p>
            <w:pPr>
              <w:pStyle w:val="Compact"/>
              <w:jc w:val="right"/>
            </w:pPr>
            <w:r>
              <w:t xml:space="preserve">4/234</w:t>
            </w:r>
          </w:p>
        </w:tc>
        <w:tc>
          <w:tcPr/>
          <w:p>
            <w:pPr>
              <w:pStyle w:val="Compact"/>
              <w:jc w:val="right"/>
            </w:pPr>
            <w:r>
              <w:t xml:space="preserve">1.627 / 3.659 (</w:t>
            </w:r>
            <w:r>
              <w:rPr>
                <w:rStyle w:val="VerbatimChar"/>
              </w:rPr>
              <w:t xml:space="preserve">n=93</w:t>
            </w:r>
            <w:r>
              <w:t xml:space="preserve">)</w:t>
            </w:r>
          </w:p>
        </w:tc>
      </w:tr>
      <w:tr>
        <w:trPr>
          <w:cantSplit/>
        </w:trPr>
        <w:tc>
          <w:tcPr/>
          <w:p>
            <w:pPr>
              <w:pStyle w:val="Compact"/>
            </w:pPr>
            <w:r>
              <w:rPr>
                <w:rStyle w:val="VerbatimChar"/>
              </w:rPr>
              <w:t xml:space="preserve">R32-P15</w:t>
            </w:r>
          </w:p>
        </w:tc>
        <w:tc>
          <w:tcPr/>
          <w:p>
            <w:pPr>
              <w:pStyle w:val="Compact"/>
            </w:pPr>
            <w:r>
              <w:t xml:space="preserve">LocoTrack</w:t>
            </w:r>
          </w:p>
        </w:tc>
        <w:tc>
          <w:tcPr/>
          <w:p>
            <w:pPr>
              <w:pStyle w:val="Compact"/>
            </w:pPr>
            <w:r>
              <w:t xml:space="preserve">R32, P15; B18, R2-85, A1.00</w:t>
            </w:r>
          </w:p>
        </w:tc>
        <w:tc>
          <w:tcPr/>
          <w:p>
            <w:pPr>
              <w:pStyle w:val="Compact"/>
              <w:jc w:val="right"/>
            </w:pPr>
            <w:r>
              <w:t xml:space="preserve">220/221</w:t>
            </w:r>
          </w:p>
        </w:tc>
        <w:tc>
          <w:tcPr/>
          <w:p>
            <w:pPr>
              <w:pStyle w:val="Compact"/>
              <w:jc w:val="right"/>
            </w:pPr>
            <w:r>
              <w:t xml:space="preserve">24/24</w:t>
            </w:r>
          </w:p>
        </w:tc>
        <w:tc>
          <w:tcPr/>
          <w:p>
            <w:pPr>
              <w:pStyle w:val="Compact"/>
              <w:jc w:val="right"/>
            </w:pPr>
            <w:r>
              <w:t xml:space="preserve">38/286</w:t>
            </w:r>
          </w:p>
        </w:tc>
        <w:tc>
          <w:tcPr/>
          <w:p>
            <w:pPr>
              <w:pStyle w:val="Compact"/>
              <w:jc w:val="right"/>
            </w:pPr>
            <w:r>
              <w:t xml:space="preserve">1.776 / 5.759 (</w:t>
            </w:r>
            <w:r>
              <w:rPr>
                <w:rStyle w:val="VerbatimChar"/>
              </w:rPr>
              <w:t xml:space="preserve">n=103</w:t>
            </w:r>
            <w:r>
              <w:t xml:space="preserve">)</w:t>
            </w:r>
          </w:p>
        </w:tc>
      </w:tr>
      <w:tr>
        <w:trPr>
          <w:cantSplit/>
        </w:trPr>
        <w:tc>
          <w:tcPr/>
          <w:p>
            <w:pPr>
              <w:pStyle w:val="Compact"/>
            </w:pPr>
            <w:r>
              <w:rPr>
                <w:rStyle w:val="VerbatimChar"/>
              </w:rPr>
              <w:t xml:space="preserve">R32-P15</w:t>
            </w:r>
          </w:p>
        </w:tc>
        <w:tc>
          <w:tcPr/>
          <w:p>
            <w:pPr>
              <w:pStyle w:val="Compact"/>
            </w:pPr>
            <w:r>
              <w:t xml:space="preserve">OSTrack</w:t>
            </w:r>
          </w:p>
        </w:tc>
        <w:tc>
          <w:tcPr/>
          <w:p>
            <w:pPr>
              <w:pStyle w:val="Compact"/>
            </w:pPr>
            <w:r>
              <w:t xml:space="preserve">R32, P15; B18, R2-85, A1.00</w:t>
            </w:r>
          </w:p>
        </w:tc>
        <w:tc>
          <w:tcPr/>
          <w:p>
            <w:pPr>
              <w:pStyle w:val="Compact"/>
              <w:jc w:val="right"/>
            </w:pPr>
            <w:r>
              <w:t xml:space="preserve">215/221</w:t>
            </w:r>
          </w:p>
        </w:tc>
        <w:tc>
          <w:tcPr/>
          <w:p>
            <w:pPr>
              <w:pStyle w:val="Compact"/>
              <w:jc w:val="right"/>
            </w:pPr>
            <w:r>
              <w:t xml:space="preserve">21/24</w:t>
            </w:r>
          </w:p>
        </w:tc>
        <w:tc>
          <w:tcPr/>
          <w:p>
            <w:pPr>
              <w:pStyle w:val="Compact"/>
              <w:jc w:val="right"/>
            </w:pPr>
            <w:r>
              <w:t xml:space="preserve">36/279</w:t>
            </w:r>
          </w:p>
        </w:tc>
        <w:tc>
          <w:tcPr/>
          <w:p>
            <w:pPr>
              <w:pStyle w:val="Compact"/>
              <w:jc w:val="right"/>
            </w:pPr>
            <w:r>
              <w:t xml:space="preserve">1.711 / 5.567 (</w:t>
            </w:r>
            <w:r>
              <w:rPr>
                <w:rStyle w:val="VerbatimChar"/>
              </w:rPr>
              <w:t xml:space="preserve">n=99</w:t>
            </w:r>
            <w:r>
              <w:t xml:space="preserve">)</w:t>
            </w:r>
          </w:p>
        </w:tc>
      </w:tr>
      <w:tr>
        <w:trPr>
          <w:cantSplit/>
        </w:trPr>
        <w:tc>
          <w:tcPr/>
          <w:p>
            <w:pPr>
              <w:pStyle w:val="Compact"/>
            </w:pPr>
            <w:r>
              <w:rPr>
                <w:rStyle w:val="VerbatimChar"/>
              </w:rPr>
              <w:t xml:space="preserve">R32-P15</w:t>
            </w:r>
          </w:p>
        </w:tc>
        <w:tc>
          <w:tcPr/>
          <w:p>
            <w:pPr>
              <w:pStyle w:val="Compact"/>
            </w:pPr>
            <w:r>
              <w:t xml:space="preserve">DAM4SAM</w:t>
            </w:r>
          </w:p>
        </w:tc>
        <w:tc>
          <w:tcPr/>
          <w:p>
            <w:pPr>
              <w:pStyle w:val="Compact"/>
            </w:pPr>
            <w:r>
              <w:t xml:space="preserve">R32, P15; B18, R2-85, A1.00</w:t>
            </w:r>
          </w:p>
        </w:tc>
        <w:tc>
          <w:tcPr/>
          <w:p>
            <w:pPr>
              <w:pStyle w:val="Compact"/>
              <w:jc w:val="right"/>
            </w:pPr>
            <w:r>
              <w:t xml:space="preserve">217/221</w:t>
            </w:r>
          </w:p>
        </w:tc>
        <w:tc>
          <w:tcPr/>
          <w:p>
            <w:pPr>
              <w:pStyle w:val="Compact"/>
              <w:jc w:val="right"/>
            </w:pPr>
            <w:r>
              <w:t xml:space="preserve">24/24</w:t>
            </w:r>
          </w:p>
        </w:tc>
        <w:tc>
          <w:tcPr/>
          <w:p>
            <w:pPr>
              <w:pStyle w:val="Compact"/>
              <w:jc w:val="right"/>
            </w:pPr>
            <w:r>
              <w:t xml:space="preserve">38/285</w:t>
            </w:r>
          </w:p>
        </w:tc>
        <w:tc>
          <w:tcPr/>
          <w:p>
            <w:pPr>
              <w:pStyle w:val="Compact"/>
              <w:jc w:val="right"/>
            </w:pPr>
            <w:r>
              <w:t xml:space="preserve">1.755 / 5.784 (</w:t>
            </w:r>
            <w:r>
              <w:rPr>
                <w:rStyle w:val="VerbatimChar"/>
              </w:rPr>
              <w:t xml:space="preserve">n=102</w:t>
            </w:r>
            <w:r>
              <w:t xml:space="preserve">)</w:t>
            </w:r>
          </w:p>
        </w:tc>
      </w:tr>
      <w:tr>
        <w:trPr>
          <w:cantSplit/>
        </w:trPr>
        <w:tc>
          <w:tcPr/>
          <w:p>
            <w:pPr>
              <w:pStyle w:val="Compact"/>
            </w:pPr>
            <w:r>
              <w:rPr>
                <w:rStyle w:val="VerbatimChar"/>
              </w:rPr>
              <w:t xml:space="preserve">R32-P15</w:t>
            </w:r>
          </w:p>
        </w:tc>
        <w:tc>
          <w:tcPr/>
          <w:p>
            <w:pPr>
              <w:pStyle w:val="Compact"/>
            </w:pPr>
            <w:r>
              <w:t xml:space="preserve">Lucas–Kanade</w:t>
            </w:r>
          </w:p>
        </w:tc>
        <w:tc>
          <w:tcPr/>
          <w:p>
            <w:pPr>
              <w:pStyle w:val="Compact"/>
            </w:pPr>
            <w:r>
              <w:t xml:space="preserve">R32, P15; B18, R2-85, A1.00</w:t>
            </w:r>
          </w:p>
        </w:tc>
        <w:tc>
          <w:tcPr/>
          <w:p>
            <w:pPr>
              <w:pStyle w:val="Compact"/>
              <w:jc w:val="right"/>
            </w:pPr>
            <w:r>
              <w:t xml:space="preserve">190/221</w:t>
            </w:r>
          </w:p>
        </w:tc>
        <w:tc>
          <w:tcPr/>
          <w:p>
            <w:pPr>
              <w:pStyle w:val="Compact"/>
              <w:jc w:val="right"/>
            </w:pPr>
            <w:r>
              <w:t xml:space="preserve">17/24</w:t>
            </w:r>
          </w:p>
        </w:tc>
        <w:tc>
          <w:tcPr/>
          <w:p>
            <w:pPr>
              <w:pStyle w:val="Compact"/>
              <w:jc w:val="right"/>
            </w:pPr>
            <w:r>
              <w:t xml:space="preserve">14/215</w:t>
            </w:r>
          </w:p>
        </w:tc>
        <w:tc>
          <w:tcPr/>
          <w:p>
            <w:pPr>
              <w:pStyle w:val="Compact"/>
              <w:jc w:val="right"/>
            </w:pPr>
            <w:r>
              <w:t xml:space="preserve">1.678 / 3.990 (</w:t>
            </w:r>
            <w:r>
              <w:rPr>
                <w:rStyle w:val="VerbatimChar"/>
              </w:rPr>
              <w:t xml:space="preserve">n=77</w:t>
            </w:r>
            <w:r>
              <w:t xml:space="preserve">)</w:t>
            </w:r>
          </w:p>
        </w:tc>
      </w:tr>
      <w:tr>
        <w:trPr>
          <w:cantSplit/>
        </w:trPr>
        <w:tc>
          <w:tcPr/>
          <w:p>
            <w:pPr>
              <w:pStyle w:val="Compact"/>
            </w:pPr>
            <w:r>
              <w:rPr>
                <w:rStyle w:val="VerbatimChar"/>
              </w:rPr>
              <w:t xml:space="preserve">R32-P18</w:t>
            </w:r>
          </w:p>
        </w:tc>
        <w:tc>
          <w:tcPr/>
          <w:p>
            <w:pPr>
              <w:pStyle w:val="Compact"/>
            </w:pPr>
            <w:r>
              <w:t xml:space="preserve">EasyLEED</w:t>
            </w:r>
          </w:p>
        </w:tc>
        <w:tc>
          <w:tcPr/>
          <w:p>
            <w:pPr>
              <w:pStyle w:val="Compact"/>
            </w:pPr>
            <w:r>
              <w:t xml:space="preserve">R32, P18; B18, R2-85, A1.00</w:t>
            </w:r>
          </w:p>
        </w:tc>
        <w:tc>
          <w:tcPr/>
          <w:p>
            <w:pPr>
              <w:pStyle w:val="Compact"/>
              <w:jc w:val="right"/>
            </w:pPr>
            <w:r>
              <w:t xml:space="preserve">212/221</w:t>
            </w:r>
          </w:p>
        </w:tc>
        <w:tc>
          <w:tcPr/>
          <w:p>
            <w:pPr>
              <w:pStyle w:val="Compact"/>
              <w:jc w:val="right"/>
            </w:pPr>
            <w:r>
              <w:t xml:space="preserve">21/24</w:t>
            </w:r>
          </w:p>
        </w:tc>
        <w:tc>
          <w:tcPr/>
          <w:p>
            <w:pPr>
              <w:pStyle w:val="Compact"/>
              <w:jc w:val="right"/>
            </w:pPr>
            <w:r>
              <w:t xml:space="preserve">4/239</w:t>
            </w:r>
          </w:p>
        </w:tc>
        <w:tc>
          <w:tcPr/>
          <w:p>
            <w:pPr>
              <w:pStyle w:val="Compact"/>
              <w:jc w:val="right"/>
            </w:pPr>
            <w:r>
              <w:t xml:space="preserve">1.627 / 3.659 (</w:t>
            </w:r>
            <w:r>
              <w:rPr>
                <w:rStyle w:val="VerbatimChar"/>
              </w:rPr>
              <w:t xml:space="preserve">n=93</w:t>
            </w:r>
            <w:r>
              <w:t xml:space="preserve">)</w:t>
            </w:r>
          </w:p>
        </w:tc>
      </w:tr>
      <w:tr>
        <w:trPr>
          <w:cantSplit/>
        </w:trPr>
        <w:tc>
          <w:tcPr/>
          <w:p>
            <w:pPr>
              <w:pStyle w:val="Compact"/>
            </w:pPr>
            <w:r>
              <w:rPr>
                <w:rStyle w:val="VerbatimChar"/>
              </w:rPr>
              <w:t xml:space="preserve">R32-P18</w:t>
            </w:r>
          </w:p>
        </w:tc>
        <w:tc>
          <w:tcPr/>
          <w:p>
            <w:pPr>
              <w:pStyle w:val="Compact"/>
            </w:pPr>
            <w:r>
              <w:t xml:space="preserve">LocoTrack</w:t>
            </w:r>
          </w:p>
        </w:tc>
        <w:tc>
          <w:tcPr/>
          <w:p>
            <w:pPr>
              <w:pStyle w:val="Compact"/>
            </w:pPr>
            <w:r>
              <w:t xml:space="preserve">R32, P18; B18, R2-85, A1.00</w:t>
            </w:r>
          </w:p>
        </w:tc>
        <w:tc>
          <w:tcPr/>
          <w:p>
            <w:pPr>
              <w:pStyle w:val="Compact"/>
              <w:jc w:val="right"/>
            </w:pPr>
            <w:r>
              <w:t xml:space="preserve">220/221</w:t>
            </w:r>
          </w:p>
        </w:tc>
        <w:tc>
          <w:tcPr/>
          <w:p>
            <w:pPr>
              <w:pStyle w:val="Compact"/>
              <w:jc w:val="right"/>
            </w:pPr>
            <w:r>
              <w:t xml:space="preserve">24/24</w:t>
            </w:r>
          </w:p>
        </w:tc>
        <w:tc>
          <w:tcPr/>
          <w:p>
            <w:pPr>
              <w:pStyle w:val="Compact"/>
              <w:jc w:val="right"/>
            </w:pPr>
            <w:r>
              <w:t xml:space="preserve">38/286</w:t>
            </w:r>
          </w:p>
        </w:tc>
        <w:tc>
          <w:tcPr/>
          <w:p>
            <w:pPr>
              <w:pStyle w:val="Compact"/>
              <w:jc w:val="right"/>
            </w:pPr>
            <w:r>
              <w:t xml:space="preserve">1.776 / 5.759 (</w:t>
            </w:r>
            <w:r>
              <w:rPr>
                <w:rStyle w:val="VerbatimChar"/>
              </w:rPr>
              <w:t xml:space="preserve">n=103</w:t>
            </w:r>
            <w:r>
              <w:t xml:space="preserve">)</w:t>
            </w:r>
          </w:p>
        </w:tc>
      </w:tr>
      <w:tr>
        <w:trPr>
          <w:cantSplit/>
        </w:trPr>
        <w:tc>
          <w:tcPr/>
          <w:p>
            <w:pPr>
              <w:pStyle w:val="Compact"/>
            </w:pPr>
            <w:r>
              <w:rPr>
                <w:rStyle w:val="VerbatimChar"/>
              </w:rPr>
              <w:t xml:space="preserve">R32-P18</w:t>
            </w:r>
          </w:p>
        </w:tc>
        <w:tc>
          <w:tcPr/>
          <w:p>
            <w:pPr>
              <w:pStyle w:val="Compact"/>
            </w:pPr>
            <w:r>
              <w:t xml:space="preserve">OSTrack</w:t>
            </w:r>
          </w:p>
        </w:tc>
        <w:tc>
          <w:tcPr/>
          <w:p>
            <w:pPr>
              <w:pStyle w:val="Compact"/>
            </w:pPr>
            <w:r>
              <w:t xml:space="preserve">R32, P18; B18, R2-85, A1.00</w:t>
            </w:r>
          </w:p>
        </w:tc>
        <w:tc>
          <w:tcPr/>
          <w:p>
            <w:pPr>
              <w:pStyle w:val="Compact"/>
              <w:jc w:val="right"/>
            </w:pPr>
            <w:r>
              <w:t xml:space="preserve">216/221</w:t>
            </w:r>
          </w:p>
        </w:tc>
        <w:tc>
          <w:tcPr/>
          <w:p>
            <w:pPr>
              <w:pStyle w:val="Compact"/>
              <w:jc w:val="right"/>
            </w:pPr>
            <w:r>
              <w:t xml:space="preserve">22/24</w:t>
            </w:r>
          </w:p>
        </w:tc>
        <w:tc>
          <w:tcPr/>
          <w:p>
            <w:pPr>
              <w:pStyle w:val="Compact"/>
              <w:jc w:val="right"/>
            </w:pPr>
            <w:r>
              <w:t xml:space="preserve">36/280</w:t>
            </w:r>
          </w:p>
        </w:tc>
        <w:tc>
          <w:tcPr/>
          <w:p>
            <w:pPr>
              <w:pStyle w:val="Compact"/>
              <w:jc w:val="right"/>
            </w:pPr>
            <w:r>
              <w:t xml:space="preserve">1.722 / 5.561 (</w:t>
            </w:r>
            <w:r>
              <w:rPr>
                <w:rStyle w:val="VerbatimChar"/>
              </w:rPr>
              <w:t xml:space="preserve">n=100</w:t>
            </w:r>
            <w:r>
              <w:t xml:space="preserve">)</w:t>
            </w:r>
          </w:p>
        </w:tc>
      </w:tr>
      <w:tr>
        <w:trPr>
          <w:cantSplit/>
        </w:trPr>
        <w:tc>
          <w:tcPr/>
          <w:p>
            <w:pPr>
              <w:pStyle w:val="Compact"/>
            </w:pPr>
            <w:r>
              <w:rPr>
                <w:rStyle w:val="VerbatimChar"/>
              </w:rPr>
              <w:t xml:space="preserve">R32-P18</w:t>
            </w:r>
          </w:p>
        </w:tc>
        <w:tc>
          <w:tcPr/>
          <w:p>
            <w:pPr>
              <w:pStyle w:val="Compact"/>
            </w:pPr>
            <w:r>
              <w:t xml:space="preserve">DAM4SAM</w:t>
            </w:r>
          </w:p>
        </w:tc>
        <w:tc>
          <w:tcPr/>
          <w:p>
            <w:pPr>
              <w:pStyle w:val="Compact"/>
            </w:pPr>
            <w:r>
              <w:t xml:space="preserve">R32, P18; B18, R2-85, A1.00</w:t>
            </w:r>
          </w:p>
        </w:tc>
        <w:tc>
          <w:tcPr/>
          <w:p>
            <w:pPr>
              <w:pStyle w:val="Compact"/>
              <w:jc w:val="right"/>
            </w:pPr>
            <w:r>
              <w:t xml:space="preserve">217/221</w:t>
            </w:r>
          </w:p>
        </w:tc>
        <w:tc>
          <w:tcPr/>
          <w:p>
            <w:pPr>
              <w:pStyle w:val="Compact"/>
              <w:jc w:val="right"/>
            </w:pPr>
            <w:r>
              <w:t xml:space="preserve">24/24</w:t>
            </w:r>
          </w:p>
        </w:tc>
        <w:tc>
          <w:tcPr/>
          <w:p>
            <w:pPr>
              <w:pStyle w:val="Compact"/>
              <w:jc w:val="right"/>
            </w:pPr>
            <w:r>
              <w:t xml:space="preserve">38/285</w:t>
            </w:r>
          </w:p>
        </w:tc>
        <w:tc>
          <w:tcPr/>
          <w:p>
            <w:pPr>
              <w:pStyle w:val="Compact"/>
              <w:jc w:val="right"/>
            </w:pPr>
            <w:r>
              <w:t xml:space="preserve">1.755 / 5.784 (</w:t>
            </w:r>
            <w:r>
              <w:rPr>
                <w:rStyle w:val="VerbatimChar"/>
              </w:rPr>
              <w:t xml:space="preserve">n=102</w:t>
            </w:r>
            <w:r>
              <w:t xml:space="preserve">)</w:t>
            </w:r>
          </w:p>
        </w:tc>
      </w:tr>
      <w:tr>
        <w:trPr>
          <w:cantSplit/>
        </w:trPr>
        <w:tc>
          <w:tcPr/>
          <w:p>
            <w:pPr>
              <w:pStyle w:val="Compact"/>
            </w:pPr>
            <w:r>
              <w:rPr>
                <w:rStyle w:val="VerbatimChar"/>
              </w:rPr>
              <w:t xml:space="preserve">R32-P18</w:t>
            </w:r>
          </w:p>
        </w:tc>
        <w:tc>
          <w:tcPr/>
          <w:p>
            <w:pPr>
              <w:pStyle w:val="Compact"/>
            </w:pPr>
            <w:r>
              <w:t xml:space="preserve">Lucas–Kanade</w:t>
            </w:r>
          </w:p>
        </w:tc>
        <w:tc>
          <w:tcPr/>
          <w:p>
            <w:pPr>
              <w:pStyle w:val="Compact"/>
            </w:pPr>
            <w:r>
              <w:t xml:space="preserve">R32, P18; B18, R2-85, A1.00</w:t>
            </w:r>
          </w:p>
        </w:tc>
        <w:tc>
          <w:tcPr/>
          <w:p>
            <w:pPr>
              <w:pStyle w:val="Compact"/>
              <w:jc w:val="right"/>
            </w:pPr>
            <w:r>
              <w:t xml:space="preserve">190/221</w:t>
            </w:r>
          </w:p>
        </w:tc>
        <w:tc>
          <w:tcPr/>
          <w:p>
            <w:pPr>
              <w:pStyle w:val="Compact"/>
              <w:jc w:val="right"/>
            </w:pPr>
            <w:r>
              <w:t xml:space="preserve">17/24</w:t>
            </w:r>
          </w:p>
        </w:tc>
        <w:tc>
          <w:tcPr/>
          <w:p>
            <w:pPr>
              <w:pStyle w:val="Compact"/>
              <w:jc w:val="right"/>
            </w:pPr>
            <w:r>
              <w:t xml:space="preserve">14/215</w:t>
            </w:r>
          </w:p>
        </w:tc>
        <w:tc>
          <w:tcPr/>
          <w:p>
            <w:pPr>
              <w:pStyle w:val="Compact"/>
              <w:jc w:val="right"/>
            </w:pPr>
            <w:r>
              <w:t xml:space="preserve">1.678 / 3.990 (</w:t>
            </w:r>
            <w:r>
              <w:rPr>
                <w:rStyle w:val="VerbatimChar"/>
              </w:rPr>
              <w:t xml:space="preserve">n=77</w:t>
            </w:r>
            <w:r>
              <w:t xml:space="preserve">)</w:t>
            </w:r>
          </w:p>
        </w:tc>
      </w:tr>
      <w:tr>
        <w:trPr>
          <w:cantSplit/>
        </w:trPr>
        <w:tc>
          <w:tcPr/>
          <w:p>
            <w:pPr>
              <w:pStyle w:val="Compact"/>
            </w:pPr>
            <w:r>
              <w:rPr>
                <w:rStyle w:val="VerbatimChar"/>
              </w:rPr>
              <w:t xml:space="preserve">R48-P12</w:t>
            </w:r>
          </w:p>
        </w:tc>
        <w:tc>
          <w:tcPr/>
          <w:p>
            <w:pPr>
              <w:pStyle w:val="Compact"/>
            </w:pPr>
            <w:r>
              <w:t xml:space="preserve">EasyLEED</w:t>
            </w:r>
          </w:p>
        </w:tc>
        <w:tc>
          <w:tcPr/>
          <w:p>
            <w:pPr>
              <w:pStyle w:val="Compact"/>
            </w:pPr>
            <w:r>
              <w:t xml:space="preserve">R48, P12; B18, R2-85, A1.00</w:t>
            </w:r>
          </w:p>
        </w:tc>
        <w:tc>
          <w:tcPr/>
          <w:p>
            <w:pPr>
              <w:pStyle w:val="Compact"/>
              <w:jc w:val="right"/>
            </w:pPr>
            <w:r>
              <w:t xml:space="preserve">206/221</w:t>
            </w:r>
          </w:p>
        </w:tc>
        <w:tc>
          <w:tcPr/>
          <w:p>
            <w:pPr>
              <w:pStyle w:val="Compact"/>
              <w:jc w:val="right"/>
            </w:pPr>
            <w:r>
              <w:t xml:space="preserve">21/24</w:t>
            </w:r>
          </w:p>
        </w:tc>
        <w:tc>
          <w:tcPr/>
          <w:p>
            <w:pPr>
              <w:pStyle w:val="Compact"/>
              <w:jc w:val="right"/>
            </w:pPr>
            <w:r>
              <w:t xml:space="preserve">2/209</w:t>
            </w:r>
          </w:p>
        </w:tc>
        <w:tc>
          <w:tcPr/>
          <w:p>
            <w:pPr>
              <w:pStyle w:val="Compact"/>
              <w:jc w:val="right"/>
            </w:pPr>
            <w:r>
              <w:t xml:space="preserve">1.650 / 3.662 (</w:t>
            </w:r>
            <w:r>
              <w:rPr>
                <w:rStyle w:val="VerbatimChar"/>
              </w:rPr>
              <w:t xml:space="preserve">n=82</w:t>
            </w:r>
            <w:r>
              <w:t xml:space="preserve">)</w:t>
            </w:r>
          </w:p>
        </w:tc>
      </w:tr>
      <w:tr>
        <w:trPr>
          <w:cantSplit/>
        </w:trPr>
        <w:tc>
          <w:tcPr/>
          <w:p>
            <w:pPr>
              <w:pStyle w:val="Compact"/>
            </w:pPr>
            <w:r>
              <w:rPr>
                <w:rStyle w:val="VerbatimChar"/>
              </w:rPr>
              <w:t xml:space="preserve">R48-P12</w:t>
            </w:r>
          </w:p>
        </w:tc>
        <w:tc>
          <w:tcPr/>
          <w:p>
            <w:pPr>
              <w:pStyle w:val="Compact"/>
            </w:pPr>
            <w:r>
              <w:t xml:space="preserve">LocoTrack</w:t>
            </w:r>
          </w:p>
        </w:tc>
        <w:tc>
          <w:tcPr/>
          <w:p>
            <w:pPr>
              <w:pStyle w:val="Compact"/>
            </w:pPr>
            <w:r>
              <w:t xml:space="preserve">R48, P12; B18, R2-85, A1.00</w:t>
            </w:r>
          </w:p>
        </w:tc>
        <w:tc>
          <w:tcPr/>
          <w:p>
            <w:pPr>
              <w:pStyle w:val="Compact"/>
              <w:jc w:val="right"/>
            </w:pPr>
            <w:r>
              <w:t xml:space="preserve">217/221</w:t>
            </w:r>
          </w:p>
        </w:tc>
        <w:tc>
          <w:tcPr/>
          <w:p>
            <w:pPr>
              <w:pStyle w:val="Compact"/>
              <w:jc w:val="right"/>
            </w:pPr>
            <w:r>
              <w:t xml:space="preserve">23/24</w:t>
            </w:r>
          </w:p>
        </w:tc>
        <w:tc>
          <w:tcPr/>
          <w:p>
            <w:pPr>
              <w:pStyle w:val="Compact"/>
              <w:jc w:val="right"/>
            </w:pPr>
            <w:r>
              <w:t xml:space="preserve">36/272</w:t>
            </w:r>
          </w:p>
        </w:tc>
        <w:tc>
          <w:tcPr/>
          <w:p>
            <w:pPr>
              <w:pStyle w:val="Compact"/>
              <w:jc w:val="right"/>
            </w:pPr>
            <w:r>
              <w:t xml:space="preserve">1.837 / 5.973 (</w:t>
            </w:r>
            <w:r>
              <w:rPr>
                <w:rStyle w:val="VerbatimChar"/>
              </w:rPr>
              <w:t xml:space="preserve">n=91</w:t>
            </w:r>
            <w:r>
              <w:t xml:space="preserve">)</w:t>
            </w:r>
          </w:p>
        </w:tc>
      </w:tr>
      <w:tr>
        <w:trPr>
          <w:cantSplit/>
        </w:trPr>
        <w:tc>
          <w:tcPr/>
          <w:p>
            <w:pPr>
              <w:pStyle w:val="Compact"/>
            </w:pPr>
            <w:r>
              <w:rPr>
                <w:rStyle w:val="VerbatimChar"/>
              </w:rPr>
              <w:t xml:space="preserve">R48-P12</w:t>
            </w:r>
          </w:p>
        </w:tc>
        <w:tc>
          <w:tcPr/>
          <w:p>
            <w:pPr>
              <w:pStyle w:val="Compact"/>
            </w:pPr>
            <w:r>
              <w:t xml:space="preserve">OSTrack</w:t>
            </w:r>
          </w:p>
        </w:tc>
        <w:tc>
          <w:tcPr/>
          <w:p>
            <w:pPr>
              <w:pStyle w:val="Compact"/>
            </w:pPr>
            <w:r>
              <w:t xml:space="preserve">R48, P12; B18, R2-85, A1.00</w:t>
            </w:r>
          </w:p>
        </w:tc>
        <w:tc>
          <w:tcPr/>
          <w:p>
            <w:pPr>
              <w:pStyle w:val="Compact"/>
              <w:jc w:val="right"/>
            </w:pPr>
            <w:r>
              <w:t xml:space="preserve">211/221</w:t>
            </w:r>
          </w:p>
        </w:tc>
        <w:tc>
          <w:tcPr/>
          <w:p>
            <w:pPr>
              <w:pStyle w:val="Compact"/>
              <w:jc w:val="right"/>
            </w:pPr>
            <w:r>
              <w:t xml:space="preserve">20/24</w:t>
            </w:r>
          </w:p>
        </w:tc>
        <w:tc>
          <w:tcPr/>
          <w:p>
            <w:pPr>
              <w:pStyle w:val="Compact"/>
              <w:jc w:val="right"/>
            </w:pPr>
            <w:r>
              <w:t xml:space="preserve">34/262</w:t>
            </w:r>
          </w:p>
        </w:tc>
        <w:tc>
          <w:tcPr/>
          <w:p>
            <w:pPr>
              <w:pStyle w:val="Compact"/>
              <w:jc w:val="right"/>
            </w:pPr>
            <w:r>
              <w:t xml:space="preserve">1.737 / 5.650 (</w:t>
            </w:r>
            <w:r>
              <w:rPr>
                <w:rStyle w:val="VerbatimChar"/>
              </w:rPr>
              <w:t xml:space="preserve">n=84</w:t>
            </w:r>
            <w:r>
              <w:t xml:space="preserve">)</w:t>
            </w:r>
          </w:p>
        </w:tc>
      </w:tr>
      <w:tr>
        <w:trPr>
          <w:cantSplit/>
        </w:trPr>
        <w:tc>
          <w:tcPr/>
          <w:p>
            <w:pPr>
              <w:pStyle w:val="Compact"/>
            </w:pPr>
            <w:r>
              <w:rPr>
                <w:rStyle w:val="VerbatimChar"/>
              </w:rPr>
              <w:t xml:space="preserve">R48-P12</w:t>
            </w:r>
          </w:p>
        </w:tc>
        <w:tc>
          <w:tcPr/>
          <w:p>
            <w:pPr>
              <w:pStyle w:val="Compact"/>
            </w:pPr>
            <w:r>
              <w:t xml:space="preserve">DAM4SAM</w:t>
            </w:r>
          </w:p>
        </w:tc>
        <w:tc>
          <w:tcPr/>
          <w:p>
            <w:pPr>
              <w:pStyle w:val="Compact"/>
            </w:pPr>
            <w:r>
              <w:t xml:space="preserve">R48, P12; B18, R2-85, A1.00</w:t>
            </w:r>
          </w:p>
        </w:tc>
        <w:tc>
          <w:tcPr/>
          <w:p>
            <w:pPr>
              <w:pStyle w:val="Compact"/>
              <w:jc w:val="right"/>
            </w:pPr>
            <w:r>
              <w:t xml:space="preserve">216/221</w:t>
            </w:r>
          </w:p>
        </w:tc>
        <w:tc>
          <w:tcPr/>
          <w:p>
            <w:pPr>
              <w:pStyle w:val="Compact"/>
              <w:jc w:val="right"/>
            </w:pPr>
            <w:r>
              <w:t xml:space="preserve">23/24</w:t>
            </w:r>
          </w:p>
        </w:tc>
        <w:tc>
          <w:tcPr/>
          <w:p>
            <w:pPr>
              <w:pStyle w:val="Compact"/>
              <w:jc w:val="right"/>
            </w:pPr>
            <w:r>
              <w:t xml:space="preserve">36/272</w:t>
            </w:r>
          </w:p>
        </w:tc>
        <w:tc>
          <w:tcPr/>
          <w:p>
            <w:pPr>
              <w:pStyle w:val="Compact"/>
              <w:jc w:val="right"/>
            </w:pPr>
            <w:r>
              <w:t xml:space="preserve">1.788 / 5.973 (</w:t>
            </w:r>
            <w:r>
              <w:rPr>
                <w:rStyle w:val="VerbatimChar"/>
              </w:rPr>
              <w:t xml:space="preserve">n=91</w:t>
            </w:r>
            <w:r>
              <w:t xml:space="preserve">)</w:t>
            </w:r>
          </w:p>
        </w:tc>
      </w:tr>
      <w:tr>
        <w:trPr>
          <w:cantSplit/>
        </w:trPr>
        <w:tc>
          <w:tcPr/>
          <w:p>
            <w:pPr>
              <w:pStyle w:val="Compact"/>
            </w:pPr>
            <w:r>
              <w:rPr>
                <w:rStyle w:val="VerbatimChar"/>
              </w:rPr>
              <w:t xml:space="preserve">R48-P12</w:t>
            </w:r>
          </w:p>
        </w:tc>
        <w:tc>
          <w:tcPr/>
          <w:p>
            <w:pPr>
              <w:pStyle w:val="Compact"/>
            </w:pPr>
            <w:r>
              <w:t xml:space="preserve">Lucas–Kanade</w:t>
            </w:r>
          </w:p>
        </w:tc>
        <w:tc>
          <w:tcPr/>
          <w:p>
            <w:pPr>
              <w:pStyle w:val="Compact"/>
            </w:pPr>
            <w:r>
              <w:t xml:space="preserve">R48, P12; B18, R2-85, A1.00</w:t>
            </w:r>
          </w:p>
        </w:tc>
        <w:tc>
          <w:tcPr/>
          <w:p>
            <w:pPr>
              <w:pStyle w:val="Compact"/>
              <w:jc w:val="right"/>
            </w:pPr>
            <w:r>
              <w:t xml:space="preserve">188/221</w:t>
            </w:r>
          </w:p>
        </w:tc>
        <w:tc>
          <w:tcPr/>
          <w:p>
            <w:pPr>
              <w:pStyle w:val="Compact"/>
              <w:jc w:val="right"/>
            </w:pPr>
            <w:r>
              <w:t xml:space="preserve">17/24</w:t>
            </w:r>
          </w:p>
        </w:tc>
        <w:tc>
          <w:tcPr/>
          <w:p>
            <w:pPr>
              <w:pStyle w:val="Compact"/>
              <w:jc w:val="right"/>
            </w:pPr>
            <w:r>
              <w:t xml:space="preserve">14/206</w:t>
            </w:r>
          </w:p>
        </w:tc>
        <w:tc>
          <w:tcPr/>
          <w:p>
            <w:pPr>
              <w:pStyle w:val="Compact"/>
              <w:jc w:val="right"/>
            </w:pPr>
            <w:r>
              <w:t xml:space="preserve">1.764 / 4.442 (</w:t>
            </w:r>
            <w:r>
              <w:rPr>
                <w:rStyle w:val="VerbatimChar"/>
              </w:rPr>
              <w:t xml:space="preserve">n=68</w:t>
            </w:r>
            <w:r>
              <w:t xml:space="preserve">)</w:t>
            </w:r>
          </w:p>
        </w:tc>
      </w:tr>
      <w:tr>
        <w:trPr>
          <w:cantSplit/>
        </w:trPr>
        <w:tc>
          <w:tcPr/>
          <w:p>
            <w:pPr>
              <w:pStyle w:val="Compact"/>
            </w:pPr>
            <w:r>
              <w:rPr>
                <w:rStyle w:val="VerbatimChar"/>
              </w:rPr>
              <w:t xml:space="preserve">R48-P15*</w:t>
            </w:r>
          </w:p>
        </w:tc>
        <w:tc>
          <w:tcPr/>
          <w:p>
            <w:pPr>
              <w:pStyle w:val="Compact"/>
            </w:pPr>
            <w:r>
              <w:t xml:space="preserve">EasyLEED</w:t>
            </w:r>
          </w:p>
        </w:tc>
        <w:tc>
          <w:tcPr/>
          <w:p>
            <w:pPr>
              <w:pStyle w:val="Compact"/>
            </w:pPr>
            <w:r>
              <w:t xml:space="preserve">central: R48, P15, B18, R2-85, A1.00</w:t>
            </w:r>
          </w:p>
        </w:tc>
        <w:tc>
          <w:tcPr/>
          <w:p>
            <w:pPr>
              <w:pStyle w:val="Compact"/>
              <w:jc w:val="right"/>
            </w:pPr>
            <w:r>
              <w:t xml:space="preserve">214/221</w:t>
            </w:r>
          </w:p>
        </w:tc>
        <w:tc>
          <w:tcPr/>
          <w:p>
            <w:pPr>
              <w:pStyle w:val="Compact"/>
              <w:jc w:val="right"/>
            </w:pPr>
            <w:r>
              <w:t xml:space="preserve">22/24</w:t>
            </w:r>
          </w:p>
        </w:tc>
        <w:tc>
          <w:tcPr/>
          <w:p>
            <w:pPr>
              <w:pStyle w:val="Compact"/>
              <w:jc w:val="right"/>
            </w:pPr>
            <w:r>
              <w:t xml:space="preserve">4/222</w:t>
            </w:r>
          </w:p>
        </w:tc>
        <w:tc>
          <w:tcPr/>
          <w:p>
            <w:pPr>
              <w:pStyle w:val="Compact"/>
              <w:jc w:val="right"/>
            </w:pPr>
            <w:r>
              <w:t xml:space="preserve">1.737 / 3.719 (</w:t>
            </w:r>
            <w:r>
              <w:rPr>
                <w:rStyle w:val="VerbatimChar"/>
              </w:rPr>
              <w:t xml:space="preserve">n=84</w:t>
            </w:r>
            <w:r>
              <w:t xml:space="preserve">)</w:t>
            </w:r>
          </w:p>
        </w:tc>
      </w:tr>
      <w:tr>
        <w:trPr>
          <w:cantSplit/>
        </w:trPr>
        <w:tc>
          <w:tcPr/>
          <w:p>
            <w:pPr>
              <w:pStyle w:val="Compact"/>
            </w:pPr>
            <w:r>
              <w:rPr>
                <w:rStyle w:val="VerbatimChar"/>
              </w:rPr>
              <w:t xml:space="preserve">R48-P15*</w:t>
            </w:r>
          </w:p>
        </w:tc>
        <w:tc>
          <w:tcPr/>
          <w:p>
            <w:pPr>
              <w:pStyle w:val="Compact"/>
            </w:pPr>
            <w:r>
              <w:t xml:space="preserve">LocoTrack</w:t>
            </w:r>
          </w:p>
        </w:tc>
        <w:tc>
          <w:tcPr/>
          <w:p>
            <w:pPr>
              <w:pStyle w:val="Compact"/>
            </w:pPr>
            <w:r>
              <w:t xml:space="preserve">central: R48, P15, B18, R2-85, A1.00</w:t>
            </w:r>
          </w:p>
        </w:tc>
        <w:tc>
          <w:tcPr/>
          <w:p>
            <w:pPr>
              <w:pStyle w:val="Compact"/>
              <w:jc w:val="right"/>
            </w:pPr>
            <w:r>
              <w:t xml:space="preserve">217/221</w:t>
            </w:r>
          </w:p>
        </w:tc>
        <w:tc>
          <w:tcPr/>
          <w:p>
            <w:pPr>
              <w:pStyle w:val="Compact"/>
              <w:jc w:val="right"/>
            </w:pPr>
            <w:r>
              <w:t xml:space="preserve">23/24</w:t>
            </w:r>
          </w:p>
        </w:tc>
        <w:tc>
          <w:tcPr/>
          <w:p>
            <w:pPr>
              <w:pStyle w:val="Compact"/>
              <w:jc w:val="right"/>
            </w:pPr>
            <w:r>
              <w:t xml:space="preserve">36/272</w:t>
            </w:r>
          </w:p>
        </w:tc>
        <w:tc>
          <w:tcPr/>
          <w:p>
            <w:pPr>
              <w:pStyle w:val="Compact"/>
              <w:jc w:val="right"/>
            </w:pPr>
            <w:r>
              <w:t xml:space="preserve">1.837 / 5.973 (</w:t>
            </w:r>
            <w:r>
              <w:rPr>
                <w:rStyle w:val="VerbatimChar"/>
              </w:rPr>
              <w:t xml:space="preserve">n=91</w:t>
            </w:r>
            <w:r>
              <w:t xml:space="preserve">)</w:t>
            </w:r>
          </w:p>
        </w:tc>
      </w:tr>
      <w:tr>
        <w:trPr>
          <w:cantSplit/>
        </w:trPr>
        <w:tc>
          <w:tcPr/>
          <w:p>
            <w:pPr>
              <w:pStyle w:val="Compact"/>
            </w:pPr>
            <w:r>
              <w:rPr>
                <w:rStyle w:val="VerbatimChar"/>
              </w:rPr>
              <w:t xml:space="preserve">R48-P15*</w:t>
            </w:r>
          </w:p>
        </w:tc>
        <w:tc>
          <w:tcPr/>
          <w:p>
            <w:pPr>
              <w:pStyle w:val="Compact"/>
            </w:pPr>
            <w:r>
              <w:t xml:space="preserve">OSTrack</w:t>
            </w:r>
          </w:p>
        </w:tc>
        <w:tc>
          <w:tcPr/>
          <w:p>
            <w:pPr>
              <w:pStyle w:val="Compact"/>
            </w:pPr>
            <w:r>
              <w:t xml:space="preserve">central: R48, P15, B18, R2-85, A1.00</w:t>
            </w:r>
          </w:p>
        </w:tc>
        <w:tc>
          <w:tcPr/>
          <w:p>
            <w:pPr>
              <w:pStyle w:val="Compact"/>
              <w:jc w:val="right"/>
            </w:pPr>
            <w:r>
              <w:t xml:space="preserve">216/221</w:t>
            </w:r>
          </w:p>
        </w:tc>
        <w:tc>
          <w:tcPr/>
          <w:p>
            <w:pPr>
              <w:pStyle w:val="Compact"/>
              <w:jc w:val="right"/>
            </w:pPr>
            <w:r>
              <w:t xml:space="preserve">21/24</w:t>
            </w:r>
          </w:p>
        </w:tc>
        <w:tc>
          <w:tcPr/>
          <w:p>
            <w:pPr>
              <w:pStyle w:val="Compact"/>
              <w:jc w:val="right"/>
            </w:pPr>
            <w:r>
              <w:t xml:space="preserve">34/269</w:t>
            </w:r>
          </w:p>
        </w:tc>
        <w:tc>
          <w:tcPr/>
          <w:p>
            <w:pPr>
              <w:pStyle w:val="Compact"/>
              <w:jc w:val="right"/>
            </w:pPr>
            <w:r>
              <w:t xml:space="preserve">1.770 / 5.937 (</w:t>
            </w:r>
            <w:r>
              <w:rPr>
                <w:rStyle w:val="VerbatimChar"/>
              </w:rPr>
              <w:t xml:space="preserve">n=90</w:t>
            </w:r>
            <w:r>
              <w:t xml:space="preserve">)</w:t>
            </w:r>
          </w:p>
        </w:tc>
      </w:tr>
      <w:tr>
        <w:trPr>
          <w:cantSplit/>
        </w:trPr>
        <w:tc>
          <w:tcPr/>
          <w:p>
            <w:pPr>
              <w:pStyle w:val="Compact"/>
            </w:pPr>
            <w:r>
              <w:rPr>
                <w:rStyle w:val="VerbatimChar"/>
              </w:rPr>
              <w:t xml:space="preserve">R48-P15*</w:t>
            </w:r>
          </w:p>
        </w:tc>
        <w:tc>
          <w:tcPr/>
          <w:p>
            <w:pPr>
              <w:pStyle w:val="Compact"/>
            </w:pPr>
            <w:r>
              <w:t xml:space="preserve">DAM4SAM</w:t>
            </w:r>
          </w:p>
        </w:tc>
        <w:tc>
          <w:tcPr/>
          <w:p>
            <w:pPr>
              <w:pStyle w:val="Compact"/>
            </w:pPr>
            <w:r>
              <w:t xml:space="preserve">central: R48, P15, B18, R2-85, A1.00</w:t>
            </w:r>
          </w:p>
        </w:tc>
        <w:tc>
          <w:tcPr/>
          <w:p>
            <w:pPr>
              <w:pStyle w:val="Compact"/>
              <w:jc w:val="right"/>
            </w:pPr>
            <w:r>
              <w:t xml:space="preserve">216/221</w:t>
            </w:r>
          </w:p>
        </w:tc>
        <w:tc>
          <w:tcPr/>
          <w:p>
            <w:pPr>
              <w:pStyle w:val="Compact"/>
              <w:jc w:val="right"/>
            </w:pPr>
            <w:r>
              <w:t xml:space="preserve">23/24</w:t>
            </w:r>
          </w:p>
        </w:tc>
        <w:tc>
          <w:tcPr/>
          <w:p>
            <w:pPr>
              <w:pStyle w:val="Compact"/>
              <w:jc w:val="right"/>
            </w:pPr>
            <w:r>
              <w:t xml:space="preserve">36/272</w:t>
            </w:r>
          </w:p>
        </w:tc>
        <w:tc>
          <w:tcPr/>
          <w:p>
            <w:pPr>
              <w:pStyle w:val="Compact"/>
              <w:jc w:val="right"/>
            </w:pPr>
            <w:r>
              <w:t xml:space="preserve">1.788 / 5.973 (</w:t>
            </w:r>
            <w:r>
              <w:rPr>
                <w:rStyle w:val="VerbatimChar"/>
              </w:rPr>
              <w:t xml:space="preserve">n=91</w:t>
            </w:r>
            <w:r>
              <w:t xml:space="preserve">)</w:t>
            </w:r>
          </w:p>
        </w:tc>
      </w:tr>
      <w:tr>
        <w:trPr>
          <w:cantSplit/>
        </w:trPr>
        <w:tc>
          <w:tcPr/>
          <w:p>
            <w:pPr>
              <w:pStyle w:val="Compact"/>
            </w:pPr>
            <w:r>
              <w:rPr>
                <w:rStyle w:val="VerbatimChar"/>
              </w:rPr>
              <w:t xml:space="preserve">R48-P15*</w:t>
            </w:r>
          </w:p>
        </w:tc>
        <w:tc>
          <w:tcPr/>
          <w:p>
            <w:pPr>
              <w:pStyle w:val="Compact"/>
            </w:pPr>
            <w:r>
              <w:t xml:space="preserve">Lucas–Kanade</w:t>
            </w:r>
          </w:p>
        </w:tc>
        <w:tc>
          <w:tcPr/>
          <w:p>
            <w:pPr>
              <w:pStyle w:val="Compact"/>
            </w:pPr>
            <w:r>
              <w:t xml:space="preserve">central: R48, P15, B18, R2-85, A1.00</w:t>
            </w:r>
          </w:p>
        </w:tc>
        <w:tc>
          <w:tcPr/>
          <w:p>
            <w:pPr>
              <w:pStyle w:val="Compact"/>
              <w:jc w:val="right"/>
            </w:pPr>
            <w:r>
              <w:t xml:space="preserve">188/221</w:t>
            </w:r>
          </w:p>
        </w:tc>
        <w:tc>
          <w:tcPr/>
          <w:p>
            <w:pPr>
              <w:pStyle w:val="Compact"/>
              <w:jc w:val="right"/>
            </w:pPr>
            <w:r>
              <w:t xml:space="preserve">17/24</w:t>
            </w:r>
          </w:p>
        </w:tc>
        <w:tc>
          <w:tcPr/>
          <w:p>
            <w:pPr>
              <w:pStyle w:val="Compact"/>
              <w:jc w:val="right"/>
            </w:pPr>
            <w:r>
              <w:t xml:space="preserve">14/206</w:t>
            </w:r>
          </w:p>
        </w:tc>
        <w:tc>
          <w:tcPr/>
          <w:p>
            <w:pPr>
              <w:pStyle w:val="Compact"/>
              <w:jc w:val="right"/>
            </w:pPr>
            <w:r>
              <w:t xml:space="preserve">1.764 / 4.442 (</w:t>
            </w:r>
            <w:r>
              <w:rPr>
                <w:rStyle w:val="VerbatimChar"/>
              </w:rPr>
              <w:t xml:space="preserve">n=68</w:t>
            </w:r>
            <w:r>
              <w:t xml:space="preserve">)</w:t>
            </w:r>
          </w:p>
        </w:tc>
      </w:tr>
      <w:tr>
        <w:trPr>
          <w:cantSplit/>
        </w:trPr>
        <w:tc>
          <w:tcPr/>
          <w:p>
            <w:pPr>
              <w:pStyle w:val="Compact"/>
            </w:pPr>
            <w:r>
              <w:rPr>
                <w:rStyle w:val="VerbatimChar"/>
              </w:rPr>
              <w:t xml:space="preserve">R48-P18</w:t>
            </w:r>
          </w:p>
        </w:tc>
        <w:tc>
          <w:tcPr/>
          <w:p>
            <w:pPr>
              <w:pStyle w:val="Compact"/>
            </w:pPr>
            <w:r>
              <w:t xml:space="preserve">EasyLEED</w:t>
            </w:r>
          </w:p>
        </w:tc>
        <w:tc>
          <w:tcPr/>
          <w:p>
            <w:pPr>
              <w:pStyle w:val="Compact"/>
            </w:pPr>
            <w:r>
              <w:t xml:space="preserve">R48, P18; B18, R2-85, A1.00</w:t>
            </w:r>
          </w:p>
        </w:tc>
        <w:tc>
          <w:tcPr/>
          <w:p>
            <w:pPr>
              <w:pStyle w:val="Compact"/>
              <w:jc w:val="right"/>
            </w:pPr>
            <w:r>
              <w:t xml:space="preserve">219/221</w:t>
            </w:r>
          </w:p>
        </w:tc>
        <w:tc>
          <w:tcPr/>
          <w:p>
            <w:pPr>
              <w:pStyle w:val="Compact"/>
              <w:jc w:val="right"/>
            </w:pPr>
            <w:r>
              <w:t xml:space="preserve">22/24</w:t>
            </w:r>
          </w:p>
        </w:tc>
        <w:tc>
          <w:tcPr/>
          <w:p>
            <w:pPr>
              <w:pStyle w:val="Compact"/>
              <w:jc w:val="right"/>
            </w:pPr>
            <w:r>
              <w:t xml:space="preserve">6/237</w:t>
            </w:r>
          </w:p>
        </w:tc>
        <w:tc>
          <w:tcPr/>
          <w:p>
            <w:pPr>
              <w:pStyle w:val="Compact"/>
              <w:jc w:val="right"/>
            </w:pPr>
            <w:r>
              <w:t xml:space="preserve">1.837 / 5.595 (</w:t>
            </w:r>
            <w:r>
              <w:rPr>
                <w:rStyle w:val="VerbatimChar"/>
              </w:rPr>
              <w:t xml:space="preserve">n=90</w:t>
            </w:r>
            <w:r>
              <w:t xml:space="preserve">)</w:t>
            </w:r>
          </w:p>
        </w:tc>
      </w:tr>
      <w:tr>
        <w:trPr>
          <w:cantSplit/>
        </w:trPr>
        <w:tc>
          <w:tcPr/>
          <w:p>
            <w:pPr>
              <w:pStyle w:val="Compact"/>
            </w:pPr>
            <w:r>
              <w:rPr>
                <w:rStyle w:val="VerbatimChar"/>
              </w:rPr>
              <w:t xml:space="preserve">R48-P18</w:t>
            </w:r>
          </w:p>
        </w:tc>
        <w:tc>
          <w:tcPr/>
          <w:p>
            <w:pPr>
              <w:pStyle w:val="Compact"/>
            </w:pPr>
            <w:r>
              <w:t xml:space="preserve">LocoTrack</w:t>
            </w:r>
          </w:p>
        </w:tc>
        <w:tc>
          <w:tcPr/>
          <w:p>
            <w:pPr>
              <w:pStyle w:val="Compact"/>
            </w:pPr>
            <w:r>
              <w:t xml:space="preserve">R48, P18; B18, R2-85, A1.00</w:t>
            </w:r>
          </w:p>
        </w:tc>
        <w:tc>
          <w:tcPr/>
          <w:p>
            <w:pPr>
              <w:pStyle w:val="Compact"/>
              <w:jc w:val="right"/>
            </w:pPr>
            <w:r>
              <w:t xml:space="preserve">217/221</w:t>
            </w:r>
          </w:p>
        </w:tc>
        <w:tc>
          <w:tcPr/>
          <w:p>
            <w:pPr>
              <w:pStyle w:val="Compact"/>
              <w:jc w:val="right"/>
            </w:pPr>
            <w:r>
              <w:t xml:space="preserve">23/24</w:t>
            </w:r>
          </w:p>
        </w:tc>
        <w:tc>
          <w:tcPr/>
          <w:p>
            <w:pPr>
              <w:pStyle w:val="Compact"/>
              <w:jc w:val="right"/>
            </w:pPr>
            <w:r>
              <w:t xml:space="preserve">36/272</w:t>
            </w:r>
          </w:p>
        </w:tc>
        <w:tc>
          <w:tcPr/>
          <w:p>
            <w:pPr>
              <w:pStyle w:val="Compact"/>
              <w:jc w:val="right"/>
            </w:pPr>
            <w:r>
              <w:t xml:space="preserve">1.837 / 5.973 (</w:t>
            </w:r>
            <w:r>
              <w:rPr>
                <w:rStyle w:val="VerbatimChar"/>
              </w:rPr>
              <w:t xml:space="preserve">n=91</w:t>
            </w:r>
            <w:r>
              <w:t xml:space="preserve">)</w:t>
            </w:r>
          </w:p>
        </w:tc>
      </w:tr>
      <w:tr>
        <w:trPr>
          <w:cantSplit/>
        </w:trPr>
        <w:tc>
          <w:tcPr/>
          <w:p>
            <w:pPr>
              <w:pStyle w:val="Compact"/>
            </w:pPr>
            <w:r>
              <w:rPr>
                <w:rStyle w:val="VerbatimChar"/>
              </w:rPr>
              <w:t xml:space="preserve">R48-P18</w:t>
            </w:r>
          </w:p>
        </w:tc>
        <w:tc>
          <w:tcPr/>
          <w:p>
            <w:pPr>
              <w:pStyle w:val="Compact"/>
            </w:pPr>
            <w:r>
              <w:t xml:space="preserve">OSTrack</w:t>
            </w:r>
          </w:p>
        </w:tc>
        <w:tc>
          <w:tcPr/>
          <w:p>
            <w:pPr>
              <w:pStyle w:val="Compact"/>
            </w:pPr>
            <w:r>
              <w:t xml:space="preserve">R48, P18; B18, R2-85, A1.00</w:t>
            </w:r>
          </w:p>
        </w:tc>
        <w:tc>
          <w:tcPr/>
          <w:p>
            <w:pPr>
              <w:pStyle w:val="Compact"/>
              <w:jc w:val="right"/>
            </w:pPr>
            <w:r>
              <w:t xml:space="preserve">218/221</w:t>
            </w:r>
          </w:p>
        </w:tc>
        <w:tc>
          <w:tcPr/>
          <w:p>
            <w:pPr>
              <w:pStyle w:val="Compact"/>
              <w:jc w:val="right"/>
            </w:pPr>
            <w:r>
              <w:t xml:space="preserve">22/24</w:t>
            </w:r>
          </w:p>
        </w:tc>
        <w:tc>
          <w:tcPr/>
          <w:p>
            <w:pPr>
              <w:pStyle w:val="Compact"/>
              <w:jc w:val="right"/>
            </w:pPr>
            <w:r>
              <w:t xml:space="preserve">35/273</w:t>
            </w:r>
          </w:p>
        </w:tc>
        <w:tc>
          <w:tcPr/>
          <w:p>
            <w:pPr>
              <w:pStyle w:val="Compact"/>
              <w:jc w:val="right"/>
            </w:pPr>
            <w:r>
              <w:t xml:space="preserve">1.822 / 5.937 (</w:t>
            </w:r>
            <w:r>
              <w:rPr>
                <w:rStyle w:val="VerbatimChar"/>
              </w:rPr>
              <w:t xml:space="preserve">n=93</w:t>
            </w:r>
            <w:r>
              <w:t xml:space="preserve">)</w:t>
            </w:r>
          </w:p>
        </w:tc>
      </w:tr>
      <w:tr>
        <w:trPr>
          <w:cantSplit/>
        </w:trPr>
        <w:tc>
          <w:tcPr/>
          <w:p>
            <w:pPr>
              <w:pStyle w:val="Compact"/>
            </w:pPr>
            <w:r>
              <w:rPr>
                <w:rStyle w:val="VerbatimChar"/>
              </w:rPr>
              <w:t xml:space="preserve">R48-P18</w:t>
            </w:r>
          </w:p>
        </w:tc>
        <w:tc>
          <w:tcPr/>
          <w:p>
            <w:pPr>
              <w:pStyle w:val="Compact"/>
            </w:pPr>
            <w:r>
              <w:t xml:space="preserve">DAM4SAM</w:t>
            </w:r>
          </w:p>
        </w:tc>
        <w:tc>
          <w:tcPr/>
          <w:p>
            <w:pPr>
              <w:pStyle w:val="Compact"/>
            </w:pPr>
            <w:r>
              <w:t xml:space="preserve">R48, P18; B18, R2-85, A1.00</w:t>
            </w:r>
          </w:p>
        </w:tc>
        <w:tc>
          <w:tcPr/>
          <w:p>
            <w:pPr>
              <w:pStyle w:val="Compact"/>
              <w:jc w:val="right"/>
            </w:pPr>
            <w:r>
              <w:t xml:space="preserve">216/221</w:t>
            </w:r>
          </w:p>
        </w:tc>
        <w:tc>
          <w:tcPr/>
          <w:p>
            <w:pPr>
              <w:pStyle w:val="Compact"/>
              <w:jc w:val="right"/>
            </w:pPr>
            <w:r>
              <w:t xml:space="preserve">23/24</w:t>
            </w:r>
          </w:p>
        </w:tc>
        <w:tc>
          <w:tcPr/>
          <w:p>
            <w:pPr>
              <w:pStyle w:val="Compact"/>
              <w:jc w:val="right"/>
            </w:pPr>
            <w:r>
              <w:t xml:space="preserve">36/272</w:t>
            </w:r>
          </w:p>
        </w:tc>
        <w:tc>
          <w:tcPr/>
          <w:p>
            <w:pPr>
              <w:pStyle w:val="Compact"/>
              <w:jc w:val="right"/>
            </w:pPr>
            <w:r>
              <w:t xml:space="preserve">1.788 / 5.973 (</w:t>
            </w:r>
            <w:r>
              <w:rPr>
                <w:rStyle w:val="VerbatimChar"/>
              </w:rPr>
              <w:t xml:space="preserve">n=91</w:t>
            </w:r>
            <w:r>
              <w:t xml:space="preserve">)</w:t>
            </w:r>
          </w:p>
        </w:tc>
      </w:tr>
      <w:tr>
        <w:trPr>
          <w:cantSplit/>
        </w:trPr>
        <w:tc>
          <w:tcPr/>
          <w:p>
            <w:pPr>
              <w:pStyle w:val="Compact"/>
            </w:pPr>
            <w:r>
              <w:rPr>
                <w:rStyle w:val="VerbatimChar"/>
              </w:rPr>
              <w:t xml:space="preserve">R48-P18</w:t>
            </w:r>
          </w:p>
        </w:tc>
        <w:tc>
          <w:tcPr/>
          <w:p>
            <w:pPr>
              <w:pStyle w:val="Compact"/>
            </w:pPr>
            <w:r>
              <w:t xml:space="preserve">Lucas–Kanade</w:t>
            </w:r>
          </w:p>
        </w:tc>
        <w:tc>
          <w:tcPr/>
          <w:p>
            <w:pPr>
              <w:pStyle w:val="Compact"/>
            </w:pPr>
            <w:r>
              <w:t xml:space="preserve">R48, P18; B18, R2-85, A1.00</w:t>
            </w:r>
          </w:p>
        </w:tc>
        <w:tc>
          <w:tcPr/>
          <w:p>
            <w:pPr>
              <w:pStyle w:val="Compact"/>
              <w:jc w:val="right"/>
            </w:pPr>
            <w:r>
              <w:t xml:space="preserve">192/221</w:t>
            </w:r>
          </w:p>
        </w:tc>
        <w:tc>
          <w:tcPr/>
          <w:p>
            <w:pPr>
              <w:pStyle w:val="Compact"/>
              <w:jc w:val="right"/>
            </w:pPr>
            <w:r>
              <w:t xml:space="preserve">18/24</w:t>
            </w:r>
          </w:p>
        </w:tc>
        <w:tc>
          <w:tcPr/>
          <w:p>
            <w:pPr>
              <w:pStyle w:val="Compact"/>
              <w:jc w:val="right"/>
            </w:pPr>
            <w:r>
              <w:t xml:space="preserve">14/212</w:t>
            </w:r>
          </w:p>
        </w:tc>
        <w:tc>
          <w:tcPr/>
          <w:p>
            <w:pPr>
              <w:pStyle w:val="Compact"/>
              <w:jc w:val="right"/>
            </w:pPr>
            <w:r>
              <w:t xml:space="preserve">1.835 / 5.569 (</w:t>
            </w:r>
            <w:r>
              <w:rPr>
                <w:rStyle w:val="VerbatimChar"/>
              </w:rPr>
              <w:t xml:space="preserve">n=73</w:t>
            </w:r>
            <w:r>
              <w:t xml:space="preserve">)</w:t>
            </w:r>
          </w:p>
        </w:tc>
      </w:tr>
      <w:tr>
        <w:trPr>
          <w:cantSplit/>
        </w:trPr>
        <w:tc>
          <w:tcPr/>
          <w:p>
            <w:pPr>
              <w:pStyle w:val="Compact"/>
            </w:pPr>
            <w:r>
              <w:rPr>
                <w:rStyle w:val="VerbatimChar"/>
              </w:rPr>
              <w:t xml:space="preserve">R64-P12</w:t>
            </w:r>
          </w:p>
        </w:tc>
        <w:tc>
          <w:tcPr/>
          <w:p>
            <w:pPr>
              <w:pStyle w:val="Compact"/>
            </w:pPr>
            <w:r>
              <w:t xml:space="preserve">EasyLEED</w:t>
            </w:r>
          </w:p>
        </w:tc>
        <w:tc>
          <w:tcPr/>
          <w:p>
            <w:pPr>
              <w:pStyle w:val="Compact"/>
            </w:pPr>
            <w:r>
              <w:t xml:space="preserve">R64, P12; B18, R2-85, A1.00</w:t>
            </w:r>
          </w:p>
        </w:tc>
        <w:tc>
          <w:tcPr/>
          <w:p>
            <w:pPr>
              <w:pStyle w:val="Compact"/>
              <w:jc w:val="right"/>
            </w:pPr>
            <w:r>
              <w:t xml:space="preserve">184/221</w:t>
            </w:r>
          </w:p>
        </w:tc>
        <w:tc>
          <w:tcPr/>
          <w:p>
            <w:pPr>
              <w:pStyle w:val="Compact"/>
              <w:jc w:val="right"/>
            </w:pPr>
            <w:r>
              <w:t xml:space="preserve">20/24</w:t>
            </w:r>
          </w:p>
        </w:tc>
        <w:tc>
          <w:tcPr/>
          <w:p>
            <w:pPr>
              <w:pStyle w:val="Compact"/>
              <w:jc w:val="right"/>
            </w:pPr>
            <w:r>
              <w:t xml:space="preserve">2/187</w:t>
            </w:r>
          </w:p>
        </w:tc>
        <w:tc>
          <w:tcPr/>
          <w:p>
            <w:pPr>
              <w:pStyle w:val="Compact"/>
              <w:jc w:val="right"/>
            </w:pPr>
            <w:r>
              <w:t xml:space="preserve">1.550 / 3.582 (</w:t>
            </w:r>
            <w:r>
              <w:rPr>
                <w:rStyle w:val="VerbatimChar"/>
              </w:rPr>
              <w:t xml:space="preserve">n=65</w:t>
            </w:r>
            <w:r>
              <w:t xml:space="preserve">)</w:t>
            </w:r>
          </w:p>
        </w:tc>
      </w:tr>
      <w:tr>
        <w:trPr>
          <w:cantSplit/>
        </w:trPr>
        <w:tc>
          <w:tcPr/>
          <w:p>
            <w:pPr>
              <w:pStyle w:val="Compact"/>
            </w:pPr>
            <w:r>
              <w:rPr>
                <w:rStyle w:val="VerbatimChar"/>
              </w:rPr>
              <w:t xml:space="preserve">R64-P12</w:t>
            </w:r>
          </w:p>
        </w:tc>
        <w:tc>
          <w:tcPr/>
          <w:p>
            <w:pPr>
              <w:pStyle w:val="Compact"/>
            </w:pPr>
            <w:r>
              <w:t xml:space="preserve">LocoTrack</w:t>
            </w:r>
          </w:p>
        </w:tc>
        <w:tc>
          <w:tcPr/>
          <w:p>
            <w:pPr>
              <w:pStyle w:val="Compact"/>
            </w:pPr>
            <w:r>
              <w:t xml:space="preserve">R64, P12; B18, R2-85, A1.00</w:t>
            </w:r>
          </w:p>
        </w:tc>
        <w:tc>
          <w:tcPr/>
          <w:p>
            <w:pPr>
              <w:pStyle w:val="Compact"/>
              <w:jc w:val="right"/>
            </w:pPr>
            <w:r>
              <w:t xml:space="preserve">199/221</w:t>
            </w:r>
          </w:p>
        </w:tc>
        <w:tc>
          <w:tcPr/>
          <w:p>
            <w:pPr>
              <w:pStyle w:val="Compact"/>
              <w:jc w:val="right"/>
            </w:pPr>
            <w:r>
              <w:t xml:space="preserve">23/24</w:t>
            </w:r>
          </w:p>
        </w:tc>
        <w:tc>
          <w:tcPr/>
          <w:p>
            <w:pPr>
              <w:pStyle w:val="Compact"/>
              <w:jc w:val="right"/>
            </w:pPr>
            <w:r>
              <w:t xml:space="preserve">36/254</w:t>
            </w:r>
          </w:p>
        </w:tc>
        <w:tc>
          <w:tcPr/>
          <w:p>
            <w:pPr>
              <w:pStyle w:val="Compact"/>
              <w:jc w:val="right"/>
            </w:pPr>
            <w:r>
              <w:t xml:space="preserve">1.883 / 6.300 (</w:t>
            </w:r>
            <w:r>
              <w:rPr>
                <w:rStyle w:val="VerbatimChar"/>
              </w:rPr>
              <w:t xml:space="preserve">n=77</w:t>
            </w:r>
            <w:r>
              <w:t xml:space="preserve">)</w:t>
            </w:r>
          </w:p>
        </w:tc>
      </w:tr>
      <w:tr>
        <w:trPr>
          <w:cantSplit/>
        </w:trPr>
        <w:tc>
          <w:tcPr/>
          <w:p>
            <w:pPr>
              <w:pStyle w:val="Compact"/>
            </w:pPr>
            <w:r>
              <w:rPr>
                <w:rStyle w:val="VerbatimChar"/>
              </w:rPr>
              <w:t xml:space="preserve">R64-P12</w:t>
            </w:r>
          </w:p>
        </w:tc>
        <w:tc>
          <w:tcPr/>
          <w:p>
            <w:pPr>
              <w:pStyle w:val="Compact"/>
            </w:pPr>
            <w:r>
              <w:t xml:space="preserve">OSTrack</w:t>
            </w:r>
          </w:p>
        </w:tc>
        <w:tc>
          <w:tcPr/>
          <w:p>
            <w:pPr>
              <w:pStyle w:val="Compact"/>
            </w:pPr>
            <w:r>
              <w:t xml:space="preserve">R64, P12; B18, R2-85, A1.00</w:t>
            </w:r>
          </w:p>
        </w:tc>
        <w:tc>
          <w:tcPr/>
          <w:p>
            <w:pPr>
              <w:pStyle w:val="Compact"/>
              <w:jc w:val="right"/>
            </w:pPr>
            <w:r>
              <w:t xml:space="preserve">191/221</w:t>
            </w:r>
          </w:p>
        </w:tc>
        <w:tc>
          <w:tcPr/>
          <w:p>
            <w:pPr>
              <w:pStyle w:val="Compact"/>
              <w:jc w:val="right"/>
            </w:pPr>
            <w:r>
              <w:t xml:space="preserve">20/24</w:t>
            </w:r>
          </w:p>
        </w:tc>
        <w:tc>
          <w:tcPr/>
          <w:p>
            <w:pPr>
              <w:pStyle w:val="Compact"/>
              <w:jc w:val="right"/>
            </w:pPr>
            <w:r>
              <w:t xml:space="preserve">34/241</w:t>
            </w:r>
          </w:p>
        </w:tc>
        <w:tc>
          <w:tcPr/>
          <w:p>
            <w:pPr>
              <w:pStyle w:val="Compact"/>
              <w:jc w:val="right"/>
            </w:pPr>
            <w:r>
              <w:t xml:space="preserve">1.725 / 6.009 (</w:t>
            </w:r>
            <w:r>
              <w:rPr>
                <w:rStyle w:val="VerbatimChar"/>
              </w:rPr>
              <w:t xml:space="preserve">n=67</w:t>
            </w:r>
            <w:r>
              <w:t xml:space="preserve">)</w:t>
            </w:r>
          </w:p>
        </w:tc>
      </w:tr>
      <w:tr>
        <w:trPr>
          <w:cantSplit/>
        </w:trPr>
        <w:tc>
          <w:tcPr/>
          <w:p>
            <w:pPr>
              <w:pStyle w:val="Compact"/>
            </w:pPr>
            <w:r>
              <w:rPr>
                <w:rStyle w:val="VerbatimChar"/>
              </w:rPr>
              <w:t xml:space="preserve">R64-P12</w:t>
            </w:r>
          </w:p>
        </w:tc>
        <w:tc>
          <w:tcPr/>
          <w:p>
            <w:pPr>
              <w:pStyle w:val="Compact"/>
            </w:pPr>
            <w:r>
              <w:t xml:space="preserve">DAM4SAM</w:t>
            </w:r>
          </w:p>
        </w:tc>
        <w:tc>
          <w:tcPr/>
          <w:p>
            <w:pPr>
              <w:pStyle w:val="Compact"/>
            </w:pPr>
            <w:r>
              <w:t xml:space="preserve">R64, P12; B18, R2-85, A1.00</w:t>
            </w:r>
          </w:p>
        </w:tc>
        <w:tc>
          <w:tcPr/>
          <w:p>
            <w:pPr>
              <w:pStyle w:val="Compact"/>
              <w:jc w:val="right"/>
            </w:pPr>
            <w:r>
              <w:t xml:space="preserve">197/221</w:t>
            </w:r>
          </w:p>
        </w:tc>
        <w:tc>
          <w:tcPr/>
          <w:p>
            <w:pPr>
              <w:pStyle w:val="Compact"/>
              <w:jc w:val="right"/>
            </w:pPr>
            <w:r>
              <w:t xml:space="preserve">23/24</w:t>
            </w:r>
          </w:p>
        </w:tc>
        <w:tc>
          <w:tcPr/>
          <w:p>
            <w:pPr>
              <w:pStyle w:val="Compact"/>
              <w:jc w:val="right"/>
            </w:pPr>
            <w:r>
              <w:t xml:space="preserve">36/252</w:t>
            </w:r>
          </w:p>
        </w:tc>
        <w:tc>
          <w:tcPr/>
          <w:p>
            <w:pPr>
              <w:pStyle w:val="Compact"/>
              <w:jc w:val="right"/>
            </w:pPr>
            <w:r>
              <w:t xml:space="preserve">1.777 / 6.371 (</w:t>
            </w:r>
            <w:r>
              <w:rPr>
                <w:rStyle w:val="VerbatimChar"/>
              </w:rPr>
              <w:t xml:space="preserve">n=75</w:t>
            </w:r>
            <w:r>
              <w:t xml:space="preserve">)</w:t>
            </w:r>
          </w:p>
        </w:tc>
      </w:tr>
      <w:tr>
        <w:trPr>
          <w:cantSplit/>
        </w:trPr>
        <w:tc>
          <w:tcPr/>
          <w:p>
            <w:pPr>
              <w:pStyle w:val="Compact"/>
            </w:pPr>
            <w:r>
              <w:rPr>
                <w:rStyle w:val="VerbatimChar"/>
              </w:rPr>
              <w:t xml:space="preserve">R64-P12</w:t>
            </w:r>
          </w:p>
        </w:tc>
        <w:tc>
          <w:tcPr/>
          <w:p>
            <w:pPr>
              <w:pStyle w:val="Compact"/>
            </w:pPr>
            <w:r>
              <w:t xml:space="preserve">Lucas–Kanade</w:t>
            </w:r>
          </w:p>
        </w:tc>
        <w:tc>
          <w:tcPr/>
          <w:p>
            <w:pPr>
              <w:pStyle w:val="Compact"/>
            </w:pPr>
            <w:r>
              <w:t xml:space="preserve">R64, P12; B18, R2-85, A1.00</w:t>
            </w:r>
          </w:p>
        </w:tc>
        <w:tc>
          <w:tcPr/>
          <w:p>
            <w:pPr>
              <w:pStyle w:val="Compact"/>
              <w:jc w:val="right"/>
            </w:pPr>
            <w:r>
              <w:t xml:space="preserve">170/221</w:t>
            </w:r>
          </w:p>
        </w:tc>
        <w:tc>
          <w:tcPr/>
          <w:p>
            <w:pPr>
              <w:pStyle w:val="Compact"/>
              <w:jc w:val="right"/>
            </w:pPr>
            <w:r>
              <w:t xml:space="preserve">17/24</w:t>
            </w:r>
          </w:p>
        </w:tc>
        <w:tc>
          <w:tcPr/>
          <w:p>
            <w:pPr>
              <w:pStyle w:val="Compact"/>
              <w:jc w:val="right"/>
            </w:pPr>
            <w:r>
              <w:t xml:space="preserve">14/188</w:t>
            </w:r>
          </w:p>
        </w:tc>
        <w:tc>
          <w:tcPr/>
          <w:p>
            <w:pPr>
              <w:pStyle w:val="Compact"/>
              <w:jc w:val="right"/>
            </w:pPr>
            <w:r>
              <w:t xml:space="preserve">1.774 / 5.171 (</w:t>
            </w:r>
            <w:r>
              <w:rPr>
                <w:rStyle w:val="VerbatimChar"/>
              </w:rPr>
              <w:t xml:space="preserve">n=54</w:t>
            </w:r>
            <w:r>
              <w:t xml:space="preserve">)</w:t>
            </w:r>
          </w:p>
        </w:tc>
      </w:tr>
      <w:tr>
        <w:trPr>
          <w:cantSplit/>
        </w:trPr>
        <w:tc>
          <w:tcPr/>
          <w:p>
            <w:pPr>
              <w:pStyle w:val="Compact"/>
            </w:pPr>
            <w:r>
              <w:rPr>
                <w:rStyle w:val="VerbatimChar"/>
              </w:rPr>
              <w:t xml:space="preserve">R64-P15</w:t>
            </w:r>
          </w:p>
        </w:tc>
        <w:tc>
          <w:tcPr/>
          <w:p>
            <w:pPr>
              <w:pStyle w:val="Compact"/>
            </w:pPr>
            <w:r>
              <w:t xml:space="preserve">EasyLEED</w:t>
            </w:r>
          </w:p>
        </w:tc>
        <w:tc>
          <w:tcPr/>
          <w:p>
            <w:pPr>
              <w:pStyle w:val="Compact"/>
            </w:pPr>
            <w:r>
              <w:t xml:space="preserve">R64, P15; B18, R2-85, A1.00</w:t>
            </w:r>
          </w:p>
        </w:tc>
        <w:tc>
          <w:tcPr/>
          <w:p>
            <w:pPr>
              <w:pStyle w:val="Compact"/>
              <w:jc w:val="right"/>
            </w:pPr>
            <w:r>
              <w:t xml:space="preserve">192/221</w:t>
            </w:r>
          </w:p>
        </w:tc>
        <w:tc>
          <w:tcPr/>
          <w:p>
            <w:pPr>
              <w:pStyle w:val="Compact"/>
              <w:jc w:val="right"/>
            </w:pPr>
            <w:r>
              <w:t xml:space="preserve">21/24</w:t>
            </w:r>
          </w:p>
        </w:tc>
        <w:tc>
          <w:tcPr/>
          <w:p>
            <w:pPr>
              <w:pStyle w:val="Compact"/>
              <w:jc w:val="right"/>
            </w:pPr>
            <w:r>
              <w:t xml:space="preserve">4/200</w:t>
            </w:r>
          </w:p>
        </w:tc>
        <w:tc>
          <w:tcPr/>
          <w:p>
            <w:pPr>
              <w:pStyle w:val="Compact"/>
              <w:jc w:val="right"/>
            </w:pPr>
            <w:r>
              <w:t xml:space="preserve">1.634 / 3.685 (</w:t>
            </w:r>
            <w:r>
              <w:rPr>
                <w:rStyle w:val="VerbatimChar"/>
              </w:rPr>
              <w:t xml:space="preserve">n=67</w:t>
            </w:r>
            <w:r>
              <w:t xml:space="preserve">)</w:t>
            </w:r>
          </w:p>
        </w:tc>
      </w:tr>
      <w:tr>
        <w:trPr>
          <w:cantSplit/>
        </w:trPr>
        <w:tc>
          <w:tcPr/>
          <w:p>
            <w:pPr>
              <w:pStyle w:val="Compact"/>
            </w:pPr>
            <w:r>
              <w:rPr>
                <w:rStyle w:val="VerbatimChar"/>
              </w:rPr>
              <w:t xml:space="preserve">R64-P15</w:t>
            </w:r>
          </w:p>
        </w:tc>
        <w:tc>
          <w:tcPr/>
          <w:p>
            <w:pPr>
              <w:pStyle w:val="Compact"/>
            </w:pPr>
            <w:r>
              <w:t xml:space="preserve">LocoTrack</w:t>
            </w:r>
          </w:p>
        </w:tc>
        <w:tc>
          <w:tcPr/>
          <w:p>
            <w:pPr>
              <w:pStyle w:val="Compact"/>
            </w:pPr>
            <w:r>
              <w:t xml:space="preserve">R64, P15; B18, R2-85, A1.00</w:t>
            </w:r>
          </w:p>
        </w:tc>
        <w:tc>
          <w:tcPr/>
          <w:p>
            <w:pPr>
              <w:pStyle w:val="Compact"/>
              <w:jc w:val="right"/>
            </w:pPr>
            <w:r>
              <w:t xml:space="preserve">199/221</w:t>
            </w:r>
          </w:p>
        </w:tc>
        <w:tc>
          <w:tcPr/>
          <w:p>
            <w:pPr>
              <w:pStyle w:val="Compact"/>
              <w:jc w:val="right"/>
            </w:pPr>
            <w:r>
              <w:t xml:space="preserve">23/24</w:t>
            </w:r>
          </w:p>
        </w:tc>
        <w:tc>
          <w:tcPr/>
          <w:p>
            <w:pPr>
              <w:pStyle w:val="Compact"/>
              <w:jc w:val="right"/>
            </w:pPr>
            <w:r>
              <w:t xml:space="preserve">36/254</w:t>
            </w:r>
          </w:p>
        </w:tc>
        <w:tc>
          <w:tcPr/>
          <w:p>
            <w:pPr>
              <w:pStyle w:val="Compact"/>
              <w:jc w:val="right"/>
            </w:pPr>
            <w:r>
              <w:t xml:space="preserve">1.883 / 6.300 (</w:t>
            </w:r>
            <w:r>
              <w:rPr>
                <w:rStyle w:val="VerbatimChar"/>
              </w:rPr>
              <w:t xml:space="preserve">n=77</w:t>
            </w:r>
            <w:r>
              <w:t xml:space="preserve">)</w:t>
            </w:r>
          </w:p>
        </w:tc>
      </w:tr>
      <w:tr>
        <w:trPr>
          <w:cantSplit/>
        </w:trPr>
        <w:tc>
          <w:tcPr/>
          <w:p>
            <w:pPr>
              <w:pStyle w:val="Compact"/>
            </w:pPr>
            <w:r>
              <w:rPr>
                <w:rStyle w:val="VerbatimChar"/>
              </w:rPr>
              <w:t xml:space="preserve">R64-P15</w:t>
            </w:r>
          </w:p>
        </w:tc>
        <w:tc>
          <w:tcPr/>
          <w:p>
            <w:pPr>
              <w:pStyle w:val="Compact"/>
            </w:pPr>
            <w:r>
              <w:t xml:space="preserve">OSTrack</w:t>
            </w:r>
          </w:p>
        </w:tc>
        <w:tc>
          <w:tcPr/>
          <w:p>
            <w:pPr>
              <w:pStyle w:val="Compact"/>
            </w:pPr>
            <w:r>
              <w:t xml:space="preserve">R64, P15; B18, R2-85, A1.00</w:t>
            </w:r>
          </w:p>
        </w:tc>
        <w:tc>
          <w:tcPr/>
          <w:p>
            <w:pPr>
              <w:pStyle w:val="Compact"/>
              <w:jc w:val="right"/>
            </w:pPr>
            <w:r>
              <w:t xml:space="preserve">196/221</w:t>
            </w:r>
          </w:p>
        </w:tc>
        <w:tc>
          <w:tcPr/>
          <w:p>
            <w:pPr>
              <w:pStyle w:val="Compact"/>
              <w:jc w:val="right"/>
            </w:pPr>
            <w:r>
              <w:t xml:space="preserve">21/24</w:t>
            </w:r>
          </w:p>
        </w:tc>
        <w:tc>
          <w:tcPr/>
          <w:p>
            <w:pPr>
              <w:pStyle w:val="Compact"/>
              <w:jc w:val="right"/>
            </w:pPr>
            <w:r>
              <w:t xml:space="preserve">34/248</w:t>
            </w:r>
          </w:p>
        </w:tc>
        <w:tc>
          <w:tcPr/>
          <w:p>
            <w:pPr>
              <w:pStyle w:val="Compact"/>
              <w:jc w:val="right"/>
            </w:pPr>
            <w:r>
              <w:t xml:space="preserve">1.755 / 6.437 (</w:t>
            </w:r>
            <w:r>
              <w:rPr>
                <w:rStyle w:val="VerbatimChar"/>
              </w:rPr>
              <w:t xml:space="preserve">n=73</w:t>
            </w:r>
            <w:r>
              <w:t xml:space="preserve">)</w:t>
            </w:r>
          </w:p>
        </w:tc>
      </w:tr>
      <w:tr>
        <w:trPr>
          <w:cantSplit/>
        </w:trPr>
        <w:tc>
          <w:tcPr/>
          <w:p>
            <w:pPr>
              <w:pStyle w:val="Compact"/>
            </w:pPr>
            <w:r>
              <w:rPr>
                <w:rStyle w:val="VerbatimChar"/>
              </w:rPr>
              <w:t xml:space="preserve">R64-P15</w:t>
            </w:r>
          </w:p>
        </w:tc>
        <w:tc>
          <w:tcPr/>
          <w:p>
            <w:pPr>
              <w:pStyle w:val="Compact"/>
            </w:pPr>
            <w:r>
              <w:t xml:space="preserve">DAM4SAM</w:t>
            </w:r>
          </w:p>
        </w:tc>
        <w:tc>
          <w:tcPr/>
          <w:p>
            <w:pPr>
              <w:pStyle w:val="Compact"/>
            </w:pPr>
            <w:r>
              <w:t xml:space="preserve">R64, P15; B18, R2-85, A1.00</w:t>
            </w:r>
          </w:p>
        </w:tc>
        <w:tc>
          <w:tcPr/>
          <w:p>
            <w:pPr>
              <w:pStyle w:val="Compact"/>
              <w:jc w:val="right"/>
            </w:pPr>
            <w:r>
              <w:t xml:space="preserve">197/221</w:t>
            </w:r>
          </w:p>
        </w:tc>
        <w:tc>
          <w:tcPr/>
          <w:p>
            <w:pPr>
              <w:pStyle w:val="Compact"/>
              <w:jc w:val="right"/>
            </w:pPr>
            <w:r>
              <w:t xml:space="preserve">23/24</w:t>
            </w:r>
          </w:p>
        </w:tc>
        <w:tc>
          <w:tcPr/>
          <w:p>
            <w:pPr>
              <w:pStyle w:val="Compact"/>
              <w:jc w:val="right"/>
            </w:pPr>
            <w:r>
              <w:t xml:space="preserve">36/252</w:t>
            </w:r>
          </w:p>
        </w:tc>
        <w:tc>
          <w:tcPr/>
          <w:p>
            <w:pPr>
              <w:pStyle w:val="Compact"/>
              <w:jc w:val="right"/>
            </w:pPr>
            <w:r>
              <w:t xml:space="preserve">1.777 / 6.371 (</w:t>
            </w:r>
            <w:r>
              <w:rPr>
                <w:rStyle w:val="VerbatimChar"/>
              </w:rPr>
              <w:t xml:space="preserve">n=75</w:t>
            </w:r>
            <w:r>
              <w:t xml:space="preserve">)</w:t>
            </w:r>
          </w:p>
        </w:tc>
      </w:tr>
      <w:tr>
        <w:trPr>
          <w:cantSplit/>
        </w:trPr>
        <w:tc>
          <w:tcPr/>
          <w:p>
            <w:pPr>
              <w:pStyle w:val="Compact"/>
            </w:pPr>
            <w:r>
              <w:rPr>
                <w:rStyle w:val="VerbatimChar"/>
              </w:rPr>
              <w:t xml:space="preserve">R64-P15</w:t>
            </w:r>
          </w:p>
        </w:tc>
        <w:tc>
          <w:tcPr/>
          <w:p>
            <w:pPr>
              <w:pStyle w:val="Compact"/>
            </w:pPr>
            <w:r>
              <w:t xml:space="preserve">Lucas–Kanade</w:t>
            </w:r>
          </w:p>
        </w:tc>
        <w:tc>
          <w:tcPr/>
          <w:p>
            <w:pPr>
              <w:pStyle w:val="Compact"/>
            </w:pPr>
            <w:r>
              <w:t xml:space="preserve">R64, P15; B18, R2-85, A1.00</w:t>
            </w:r>
          </w:p>
        </w:tc>
        <w:tc>
          <w:tcPr/>
          <w:p>
            <w:pPr>
              <w:pStyle w:val="Compact"/>
              <w:jc w:val="right"/>
            </w:pPr>
            <w:r>
              <w:t xml:space="preserve">170/221</w:t>
            </w:r>
          </w:p>
        </w:tc>
        <w:tc>
          <w:tcPr/>
          <w:p>
            <w:pPr>
              <w:pStyle w:val="Compact"/>
              <w:jc w:val="right"/>
            </w:pPr>
            <w:r>
              <w:t xml:space="preserve">17/24</w:t>
            </w:r>
          </w:p>
        </w:tc>
        <w:tc>
          <w:tcPr/>
          <w:p>
            <w:pPr>
              <w:pStyle w:val="Compact"/>
              <w:jc w:val="right"/>
            </w:pPr>
            <w:r>
              <w:t xml:space="preserve">14/188</w:t>
            </w:r>
          </w:p>
        </w:tc>
        <w:tc>
          <w:tcPr/>
          <w:p>
            <w:pPr>
              <w:pStyle w:val="Compact"/>
              <w:jc w:val="right"/>
            </w:pPr>
            <w:r>
              <w:t xml:space="preserve">1.774 / 5.171 (</w:t>
            </w:r>
            <w:r>
              <w:rPr>
                <w:rStyle w:val="VerbatimChar"/>
              </w:rPr>
              <w:t xml:space="preserve">n=54</w:t>
            </w:r>
            <w:r>
              <w:t xml:space="preserve">)</w:t>
            </w:r>
          </w:p>
        </w:tc>
      </w:tr>
      <w:tr>
        <w:trPr>
          <w:cantSplit/>
        </w:trPr>
        <w:tc>
          <w:tcPr/>
          <w:p>
            <w:pPr>
              <w:pStyle w:val="Compact"/>
            </w:pPr>
            <w:r>
              <w:rPr>
                <w:rStyle w:val="VerbatimChar"/>
              </w:rPr>
              <w:t xml:space="preserve">R64-P18</w:t>
            </w:r>
          </w:p>
        </w:tc>
        <w:tc>
          <w:tcPr/>
          <w:p>
            <w:pPr>
              <w:pStyle w:val="Compact"/>
            </w:pPr>
            <w:r>
              <w:t xml:space="preserve">EasyLEED</w:t>
            </w:r>
          </w:p>
        </w:tc>
        <w:tc>
          <w:tcPr/>
          <w:p>
            <w:pPr>
              <w:pStyle w:val="Compact"/>
            </w:pPr>
            <w:r>
              <w:t xml:space="preserve">R64, P18; B18, R2-85, A1.00</w:t>
            </w:r>
          </w:p>
        </w:tc>
        <w:tc>
          <w:tcPr/>
          <w:p>
            <w:pPr>
              <w:pStyle w:val="Compact"/>
              <w:jc w:val="right"/>
            </w:pPr>
            <w:r>
              <w:t xml:space="preserve">197/221</w:t>
            </w:r>
          </w:p>
        </w:tc>
        <w:tc>
          <w:tcPr/>
          <w:p>
            <w:pPr>
              <w:pStyle w:val="Compact"/>
              <w:jc w:val="right"/>
            </w:pPr>
            <w:r>
              <w:t xml:space="preserve">21/24</w:t>
            </w:r>
          </w:p>
        </w:tc>
        <w:tc>
          <w:tcPr/>
          <w:p>
            <w:pPr>
              <w:pStyle w:val="Compact"/>
              <w:jc w:val="right"/>
            </w:pPr>
            <w:r>
              <w:t xml:space="preserve">5/213</w:t>
            </w:r>
          </w:p>
        </w:tc>
        <w:tc>
          <w:tcPr/>
          <w:p>
            <w:pPr>
              <w:pStyle w:val="Compact"/>
              <w:jc w:val="right"/>
            </w:pPr>
            <w:r>
              <w:t xml:space="preserve">1.778 / 5.727 (</w:t>
            </w:r>
            <w:r>
              <w:rPr>
                <w:rStyle w:val="VerbatimChar"/>
              </w:rPr>
              <w:t xml:space="preserve">n=73</w:t>
            </w:r>
            <w:r>
              <w:t xml:space="preserve">)</w:t>
            </w:r>
          </w:p>
        </w:tc>
      </w:tr>
      <w:tr>
        <w:trPr>
          <w:cantSplit/>
        </w:trPr>
        <w:tc>
          <w:tcPr/>
          <w:p>
            <w:pPr>
              <w:pStyle w:val="Compact"/>
            </w:pPr>
            <w:r>
              <w:rPr>
                <w:rStyle w:val="VerbatimChar"/>
              </w:rPr>
              <w:t xml:space="preserve">R64-P18</w:t>
            </w:r>
          </w:p>
        </w:tc>
        <w:tc>
          <w:tcPr/>
          <w:p>
            <w:pPr>
              <w:pStyle w:val="Compact"/>
            </w:pPr>
            <w:r>
              <w:t xml:space="preserve">LocoTrack</w:t>
            </w:r>
          </w:p>
        </w:tc>
        <w:tc>
          <w:tcPr/>
          <w:p>
            <w:pPr>
              <w:pStyle w:val="Compact"/>
            </w:pPr>
            <w:r>
              <w:t xml:space="preserve">R64, P18; B18, R2-85, A1.00</w:t>
            </w:r>
          </w:p>
        </w:tc>
        <w:tc>
          <w:tcPr/>
          <w:p>
            <w:pPr>
              <w:pStyle w:val="Compact"/>
              <w:jc w:val="right"/>
            </w:pPr>
            <w:r>
              <w:t xml:space="preserve">199/221</w:t>
            </w:r>
          </w:p>
        </w:tc>
        <w:tc>
          <w:tcPr/>
          <w:p>
            <w:pPr>
              <w:pStyle w:val="Compact"/>
              <w:jc w:val="right"/>
            </w:pPr>
            <w:r>
              <w:t xml:space="preserve">23/24</w:t>
            </w:r>
          </w:p>
        </w:tc>
        <w:tc>
          <w:tcPr/>
          <w:p>
            <w:pPr>
              <w:pStyle w:val="Compact"/>
              <w:jc w:val="right"/>
            </w:pPr>
            <w:r>
              <w:t xml:space="preserve">36/254</w:t>
            </w:r>
          </w:p>
        </w:tc>
        <w:tc>
          <w:tcPr/>
          <w:p>
            <w:pPr>
              <w:pStyle w:val="Compact"/>
              <w:jc w:val="right"/>
            </w:pPr>
            <w:r>
              <w:t xml:space="preserve">1.883 / 6.300 (</w:t>
            </w:r>
            <w:r>
              <w:rPr>
                <w:rStyle w:val="VerbatimChar"/>
              </w:rPr>
              <w:t xml:space="preserve">n=77</w:t>
            </w:r>
            <w:r>
              <w:t xml:space="preserve">)</w:t>
            </w:r>
          </w:p>
        </w:tc>
      </w:tr>
      <w:tr>
        <w:trPr>
          <w:cantSplit/>
        </w:trPr>
        <w:tc>
          <w:tcPr/>
          <w:p>
            <w:pPr>
              <w:pStyle w:val="Compact"/>
            </w:pPr>
            <w:r>
              <w:rPr>
                <w:rStyle w:val="VerbatimChar"/>
              </w:rPr>
              <w:t xml:space="preserve">R64-P18</w:t>
            </w:r>
          </w:p>
        </w:tc>
        <w:tc>
          <w:tcPr/>
          <w:p>
            <w:pPr>
              <w:pStyle w:val="Compact"/>
            </w:pPr>
            <w:r>
              <w:t xml:space="preserve">OSTrack</w:t>
            </w:r>
          </w:p>
        </w:tc>
        <w:tc>
          <w:tcPr/>
          <w:p>
            <w:pPr>
              <w:pStyle w:val="Compact"/>
            </w:pPr>
            <w:r>
              <w:t xml:space="preserve">R64, P18; B18, R2-85, A1.00</w:t>
            </w:r>
          </w:p>
        </w:tc>
        <w:tc>
          <w:tcPr/>
          <w:p>
            <w:pPr>
              <w:pStyle w:val="Compact"/>
              <w:jc w:val="right"/>
            </w:pPr>
            <w:r>
              <w:t xml:space="preserve">198/221</w:t>
            </w:r>
          </w:p>
        </w:tc>
        <w:tc>
          <w:tcPr/>
          <w:p>
            <w:pPr>
              <w:pStyle w:val="Compact"/>
              <w:jc w:val="right"/>
            </w:pPr>
            <w:r>
              <w:t xml:space="preserve">22/24</w:t>
            </w:r>
          </w:p>
        </w:tc>
        <w:tc>
          <w:tcPr/>
          <w:p>
            <w:pPr>
              <w:pStyle w:val="Compact"/>
              <w:jc w:val="right"/>
            </w:pPr>
            <w:r>
              <w:t xml:space="preserve">35/252</w:t>
            </w:r>
          </w:p>
        </w:tc>
        <w:tc>
          <w:tcPr/>
          <w:p>
            <w:pPr>
              <w:pStyle w:val="Compact"/>
              <w:jc w:val="right"/>
            </w:pPr>
            <w:r>
              <w:t xml:space="preserve">1.814 / 6.329 (</w:t>
            </w:r>
            <w:r>
              <w:rPr>
                <w:rStyle w:val="VerbatimChar"/>
              </w:rPr>
              <w:t xml:space="preserve">n=76</w:t>
            </w:r>
            <w:r>
              <w:t xml:space="preserve">)</w:t>
            </w:r>
          </w:p>
        </w:tc>
      </w:tr>
      <w:tr>
        <w:trPr>
          <w:cantSplit/>
        </w:trPr>
        <w:tc>
          <w:tcPr/>
          <w:p>
            <w:pPr>
              <w:pStyle w:val="Compact"/>
            </w:pPr>
            <w:r>
              <w:rPr>
                <w:rStyle w:val="VerbatimChar"/>
              </w:rPr>
              <w:t xml:space="preserve">R64-P18</w:t>
            </w:r>
          </w:p>
        </w:tc>
        <w:tc>
          <w:tcPr/>
          <w:p>
            <w:pPr>
              <w:pStyle w:val="Compact"/>
            </w:pPr>
            <w:r>
              <w:t xml:space="preserve">DAM4SAM</w:t>
            </w:r>
          </w:p>
        </w:tc>
        <w:tc>
          <w:tcPr/>
          <w:p>
            <w:pPr>
              <w:pStyle w:val="Compact"/>
            </w:pPr>
            <w:r>
              <w:t xml:space="preserve">R64, P18; B18, R2-85, A1.00</w:t>
            </w:r>
          </w:p>
        </w:tc>
        <w:tc>
          <w:tcPr/>
          <w:p>
            <w:pPr>
              <w:pStyle w:val="Compact"/>
              <w:jc w:val="right"/>
            </w:pPr>
            <w:r>
              <w:t xml:space="preserve">197/221</w:t>
            </w:r>
          </w:p>
        </w:tc>
        <w:tc>
          <w:tcPr/>
          <w:p>
            <w:pPr>
              <w:pStyle w:val="Compact"/>
              <w:jc w:val="right"/>
            </w:pPr>
            <w:r>
              <w:t xml:space="preserve">23/24</w:t>
            </w:r>
          </w:p>
        </w:tc>
        <w:tc>
          <w:tcPr/>
          <w:p>
            <w:pPr>
              <w:pStyle w:val="Compact"/>
              <w:jc w:val="right"/>
            </w:pPr>
            <w:r>
              <w:t xml:space="preserve">36/252</w:t>
            </w:r>
          </w:p>
        </w:tc>
        <w:tc>
          <w:tcPr/>
          <w:p>
            <w:pPr>
              <w:pStyle w:val="Compact"/>
              <w:jc w:val="right"/>
            </w:pPr>
            <w:r>
              <w:t xml:space="preserve">1.777 / 6.371 (</w:t>
            </w:r>
            <w:r>
              <w:rPr>
                <w:rStyle w:val="VerbatimChar"/>
              </w:rPr>
              <w:t xml:space="preserve">n=75</w:t>
            </w:r>
            <w:r>
              <w:t xml:space="preserve">)</w:t>
            </w:r>
          </w:p>
        </w:tc>
      </w:tr>
      <w:tr>
        <w:trPr>
          <w:cantSplit/>
        </w:trPr>
        <w:tc>
          <w:tcPr/>
          <w:p>
            <w:pPr>
              <w:pStyle w:val="Compact"/>
            </w:pPr>
            <w:r>
              <w:rPr>
                <w:rStyle w:val="VerbatimChar"/>
              </w:rPr>
              <w:t xml:space="preserve">R64-P18</w:t>
            </w:r>
          </w:p>
        </w:tc>
        <w:tc>
          <w:tcPr/>
          <w:p>
            <w:pPr>
              <w:pStyle w:val="Compact"/>
            </w:pPr>
            <w:r>
              <w:t xml:space="preserve">Lucas–Kanade</w:t>
            </w:r>
          </w:p>
        </w:tc>
        <w:tc>
          <w:tcPr/>
          <w:p>
            <w:pPr>
              <w:pStyle w:val="Compact"/>
            </w:pPr>
            <w:r>
              <w:t xml:space="preserve">R64, P18; B18, R2-85, A1.00</w:t>
            </w:r>
          </w:p>
        </w:tc>
        <w:tc>
          <w:tcPr/>
          <w:p>
            <w:pPr>
              <w:pStyle w:val="Compact"/>
              <w:jc w:val="right"/>
            </w:pPr>
            <w:r>
              <w:t xml:space="preserve">172/221</w:t>
            </w:r>
          </w:p>
        </w:tc>
        <w:tc>
          <w:tcPr/>
          <w:p>
            <w:pPr>
              <w:pStyle w:val="Compact"/>
              <w:jc w:val="right"/>
            </w:pPr>
            <w:r>
              <w:t xml:space="preserve">18/24</w:t>
            </w:r>
          </w:p>
        </w:tc>
        <w:tc>
          <w:tcPr/>
          <w:p>
            <w:pPr>
              <w:pStyle w:val="Compact"/>
              <w:jc w:val="right"/>
            </w:pPr>
            <w:r>
              <w:t xml:space="preserve">14/192</w:t>
            </w:r>
          </w:p>
        </w:tc>
        <w:tc>
          <w:tcPr/>
          <w:p>
            <w:pPr>
              <w:pStyle w:val="Compact"/>
              <w:jc w:val="right"/>
            </w:pPr>
            <w:r>
              <w:t xml:space="preserve">1.882 / 5.968 (</w:t>
            </w:r>
            <w:r>
              <w:rPr>
                <w:rStyle w:val="VerbatimChar"/>
              </w:rPr>
              <w:t xml:space="preserve">n=57</w:t>
            </w:r>
            <w:r>
              <w:t xml:space="preserve">)</w:t>
            </w:r>
          </w:p>
        </w:tc>
      </w:tr>
      <w:tr>
        <w:trPr>
          <w:cantSplit/>
        </w:trPr>
        <w:tc>
          <w:tcPr/>
          <w:p>
            <w:pPr>
              <w:pStyle w:val="Compact"/>
            </w:pPr>
            <w:r>
              <w:rPr>
                <w:rStyle w:val="VerbatimChar"/>
              </w:rPr>
              <w:t xml:space="preserve">B12</w:t>
            </w:r>
          </w:p>
        </w:tc>
        <w:tc>
          <w:tcPr/>
          <w:p>
            <w:pPr>
              <w:pStyle w:val="Compact"/>
            </w:pPr>
            <w:r>
              <w:t xml:space="preserve">EasyLEED</w:t>
            </w:r>
          </w:p>
        </w:tc>
        <w:tc>
          <w:tcPr/>
          <w:p>
            <w:pPr>
              <w:pStyle w:val="Compact"/>
            </w:pPr>
            <w:r>
              <w:t xml:space="preserve">R48, P15; B12, R2-85, A1.00</w:t>
            </w:r>
          </w:p>
        </w:tc>
        <w:tc>
          <w:tcPr/>
          <w:p>
            <w:pPr>
              <w:pStyle w:val="Compact"/>
              <w:jc w:val="right"/>
            </w:pPr>
            <w:r>
              <w:t xml:space="preserve">206/221</w:t>
            </w:r>
          </w:p>
        </w:tc>
        <w:tc>
          <w:tcPr/>
          <w:p>
            <w:pPr>
              <w:pStyle w:val="Compact"/>
              <w:jc w:val="right"/>
            </w:pPr>
            <w:r>
              <w:t xml:space="preserve">20/24</w:t>
            </w:r>
          </w:p>
        </w:tc>
        <w:tc>
          <w:tcPr/>
          <w:p>
            <w:pPr>
              <w:pStyle w:val="Compact"/>
              <w:jc w:val="right"/>
            </w:pPr>
            <w:r>
              <w:t xml:space="preserve">16/222</w:t>
            </w:r>
          </w:p>
        </w:tc>
        <w:tc>
          <w:tcPr/>
          <w:p>
            <w:pPr>
              <w:pStyle w:val="Compact"/>
              <w:jc w:val="right"/>
            </w:pPr>
            <w:r>
              <w:t xml:space="preserve">1.650 / 3.662 (</w:t>
            </w:r>
            <w:r>
              <w:rPr>
                <w:rStyle w:val="VerbatimChar"/>
              </w:rPr>
              <w:t xml:space="preserve">n=82</w:t>
            </w:r>
            <w:r>
              <w:t xml:space="preserve">)</w:t>
            </w:r>
          </w:p>
        </w:tc>
      </w:tr>
      <w:tr>
        <w:trPr>
          <w:cantSplit/>
        </w:trPr>
        <w:tc>
          <w:tcPr/>
          <w:p>
            <w:pPr>
              <w:pStyle w:val="Compact"/>
            </w:pPr>
            <w:r>
              <w:rPr>
                <w:rStyle w:val="VerbatimChar"/>
              </w:rPr>
              <w:t xml:space="preserve">B12</w:t>
            </w:r>
          </w:p>
        </w:tc>
        <w:tc>
          <w:tcPr/>
          <w:p>
            <w:pPr>
              <w:pStyle w:val="Compact"/>
            </w:pPr>
            <w:r>
              <w:t xml:space="preserve">LocoTrack</w:t>
            </w:r>
          </w:p>
        </w:tc>
        <w:tc>
          <w:tcPr/>
          <w:p>
            <w:pPr>
              <w:pStyle w:val="Compact"/>
            </w:pPr>
            <w:r>
              <w:t xml:space="preserve">R48, P15; B12, R2-85, A1.00</w:t>
            </w:r>
          </w:p>
        </w:tc>
        <w:tc>
          <w:tcPr/>
          <w:p>
            <w:pPr>
              <w:pStyle w:val="Compact"/>
              <w:jc w:val="right"/>
            </w:pPr>
            <w:r>
              <w:t xml:space="preserve">203/221</w:t>
            </w:r>
          </w:p>
        </w:tc>
        <w:tc>
          <w:tcPr/>
          <w:p>
            <w:pPr>
              <w:pStyle w:val="Compact"/>
              <w:jc w:val="right"/>
            </w:pPr>
            <w:r>
              <w:t xml:space="preserve">20/24</w:t>
            </w:r>
          </w:p>
        </w:tc>
        <w:tc>
          <w:tcPr/>
          <w:p>
            <w:pPr>
              <w:pStyle w:val="Compact"/>
              <w:jc w:val="right"/>
            </w:pPr>
            <w:r>
              <w:t xml:space="preserve">69/272</w:t>
            </w:r>
          </w:p>
        </w:tc>
        <w:tc>
          <w:tcPr/>
          <w:p>
            <w:pPr>
              <w:pStyle w:val="Compact"/>
              <w:jc w:val="right"/>
            </w:pPr>
            <w:r>
              <w:t xml:space="preserve">1.550 / 3.568 (</w:t>
            </w:r>
            <w:r>
              <w:rPr>
                <w:rStyle w:val="VerbatimChar"/>
              </w:rPr>
              <w:t xml:space="preserve">n=79</w:t>
            </w:r>
            <w:r>
              <w:t xml:space="preserve">)</w:t>
            </w:r>
          </w:p>
        </w:tc>
      </w:tr>
      <w:tr>
        <w:trPr>
          <w:cantSplit/>
        </w:trPr>
        <w:tc>
          <w:tcPr/>
          <w:p>
            <w:pPr>
              <w:pStyle w:val="Compact"/>
            </w:pPr>
            <w:r>
              <w:rPr>
                <w:rStyle w:val="VerbatimChar"/>
              </w:rPr>
              <w:t xml:space="preserve">B12</w:t>
            </w:r>
          </w:p>
        </w:tc>
        <w:tc>
          <w:tcPr/>
          <w:p>
            <w:pPr>
              <w:pStyle w:val="Compact"/>
            </w:pPr>
            <w:r>
              <w:t xml:space="preserve">OSTrack</w:t>
            </w:r>
          </w:p>
        </w:tc>
        <w:tc>
          <w:tcPr/>
          <w:p>
            <w:pPr>
              <w:pStyle w:val="Compact"/>
            </w:pPr>
            <w:r>
              <w:t xml:space="preserve">R48, P15; B12, R2-85, A1.00</w:t>
            </w:r>
          </w:p>
        </w:tc>
        <w:tc>
          <w:tcPr/>
          <w:p>
            <w:pPr>
              <w:pStyle w:val="Compact"/>
              <w:jc w:val="right"/>
            </w:pPr>
            <w:r>
              <w:t xml:space="preserve">204/221</w:t>
            </w:r>
          </w:p>
        </w:tc>
        <w:tc>
          <w:tcPr/>
          <w:p>
            <w:pPr>
              <w:pStyle w:val="Compact"/>
              <w:jc w:val="right"/>
            </w:pPr>
            <w:r>
              <w:t xml:space="preserve">20/24</w:t>
            </w:r>
          </w:p>
        </w:tc>
        <w:tc>
          <w:tcPr/>
          <w:p>
            <w:pPr>
              <w:pStyle w:val="Compact"/>
              <w:jc w:val="right"/>
            </w:pPr>
            <w:r>
              <w:t xml:space="preserve">64/269</w:t>
            </w:r>
          </w:p>
        </w:tc>
        <w:tc>
          <w:tcPr/>
          <w:p>
            <w:pPr>
              <w:pStyle w:val="Compact"/>
              <w:jc w:val="right"/>
            </w:pPr>
            <w:r>
              <w:t xml:space="preserve">1.527 / 3.542 (</w:t>
            </w:r>
            <w:r>
              <w:rPr>
                <w:rStyle w:val="VerbatimChar"/>
              </w:rPr>
              <w:t xml:space="preserve">n=81</w:t>
            </w:r>
            <w:r>
              <w:t xml:space="preserve">)</w:t>
            </w:r>
          </w:p>
        </w:tc>
      </w:tr>
      <w:tr>
        <w:trPr>
          <w:cantSplit/>
        </w:trPr>
        <w:tc>
          <w:tcPr/>
          <w:p>
            <w:pPr>
              <w:pStyle w:val="Compact"/>
            </w:pPr>
            <w:r>
              <w:rPr>
                <w:rStyle w:val="VerbatimChar"/>
              </w:rPr>
              <w:t xml:space="preserve">B12</w:t>
            </w:r>
          </w:p>
        </w:tc>
        <w:tc>
          <w:tcPr/>
          <w:p>
            <w:pPr>
              <w:pStyle w:val="Compact"/>
            </w:pPr>
            <w:r>
              <w:t xml:space="preserve">DAM4SAM</w:t>
            </w:r>
          </w:p>
        </w:tc>
        <w:tc>
          <w:tcPr/>
          <w:p>
            <w:pPr>
              <w:pStyle w:val="Compact"/>
            </w:pPr>
            <w:r>
              <w:t xml:space="preserve">R48, P15; B12, R2-85, A1.00</w:t>
            </w:r>
          </w:p>
        </w:tc>
        <w:tc>
          <w:tcPr/>
          <w:p>
            <w:pPr>
              <w:pStyle w:val="Compact"/>
              <w:jc w:val="right"/>
            </w:pPr>
            <w:r>
              <w:t xml:space="preserve">202/221</w:t>
            </w:r>
          </w:p>
        </w:tc>
        <w:tc>
          <w:tcPr/>
          <w:p>
            <w:pPr>
              <w:pStyle w:val="Compact"/>
              <w:jc w:val="right"/>
            </w:pPr>
            <w:r>
              <w:t xml:space="preserve">20/24</w:t>
            </w:r>
          </w:p>
        </w:tc>
        <w:tc>
          <w:tcPr/>
          <w:p>
            <w:pPr>
              <w:pStyle w:val="Compact"/>
              <w:jc w:val="right"/>
            </w:pPr>
            <w:r>
              <w:t xml:space="preserve">69/272</w:t>
            </w:r>
          </w:p>
        </w:tc>
        <w:tc>
          <w:tcPr/>
          <w:p>
            <w:pPr>
              <w:pStyle w:val="Compact"/>
              <w:jc w:val="right"/>
            </w:pPr>
            <w:r>
              <w:t xml:space="preserve">1.499 / 3.548 (</w:t>
            </w:r>
            <w:r>
              <w:rPr>
                <w:rStyle w:val="VerbatimChar"/>
              </w:rPr>
              <w:t xml:space="preserve">n=79</w:t>
            </w:r>
            <w:r>
              <w:t xml:space="preserve">)</w:t>
            </w:r>
          </w:p>
        </w:tc>
      </w:tr>
      <w:tr>
        <w:trPr>
          <w:cantSplit/>
        </w:trPr>
        <w:tc>
          <w:tcPr/>
          <w:p>
            <w:pPr>
              <w:pStyle w:val="Compact"/>
            </w:pPr>
            <w:r>
              <w:rPr>
                <w:rStyle w:val="VerbatimChar"/>
              </w:rPr>
              <w:t xml:space="preserve">B12</w:t>
            </w:r>
          </w:p>
        </w:tc>
        <w:tc>
          <w:tcPr/>
          <w:p>
            <w:pPr>
              <w:pStyle w:val="Compact"/>
            </w:pPr>
            <w:r>
              <w:t xml:space="preserve">Lucas–Kanade</w:t>
            </w:r>
          </w:p>
        </w:tc>
        <w:tc>
          <w:tcPr/>
          <w:p>
            <w:pPr>
              <w:pStyle w:val="Compact"/>
            </w:pPr>
            <w:r>
              <w:t xml:space="preserve">R48, P15; B12, R2-85, A1.00</w:t>
            </w:r>
          </w:p>
        </w:tc>
        <w:tc>
          <w:tcPr/>
          <w:p>
            <w:pPr>
              <w:pStyle w:val="Compact"/>
              <w:jc w:val="right"/>
            </w:pPr>
            <w:r>
              <w:t xml:space="preserve">183/221</w:t>
            </w:r>
          </w:p>
        </w:tc>
        <w:tc>
          <w:tcPr/>
          <w:p>
            <w:pPr>
              <w:pStyle w:val="Compact"/>
              <w:jc w:val="right"/>
            </w:pPr>
            <w:r>
              <w:t xml:space="preserve">17/24</w:t>
            </w:r>
          </w:p>
        </w:tc>
        <w:tc>
          <w:tcPr/>
          <w:p>
            <w:pPr>
              <w:pStyle w:val="Compact"/>
              <w:jc w:val="right"/>
            </w:pPr>
            <w:r>
              <w:t xml:space="preserve">23/206</w:t>
            </w:r>
          </w:p>
        </w:tc>
        <w:tc>
          <w:tcPr/>
          <w:p>
            <w:pPr>
              <w:pStyle w:val="Compact"/>
              <w:jc w:val="right"/>
            </w:pPr>
            <w:r>
              <w:t xml:space="preserve">1.736 / 3.555 (</w:t>
            </w:r>
            <w:r>
              <w:rPr>
                <w:rStyle w:val="VerbatimChar"/>
              </w:rPr>
              <w:t xml:space="preserve">n=66</w:t>
            </w:r>
            <w:r>
              <w:t xml:space="preserve">)</w:t>
            </w:r>
          </w:p>
        </w:tc>
      </w:tr>
      <w:tr>
        <w:trPr>
          <w:cantSplit/>
        </w:trPr>
        <w:tc>
          <w:tcPr/>
          <w:p>
            <w:pPr>
              <w:pStyle w:val="Compact"/>
            </w:pPr>
            <w:r>
              <w:rPr>
                <w:rStyle w:val="VerbatimChar"/>
              </w:rPr>
              <w:t xml:space="preserve">B24</w:t>
            </w:r>
          </w:p>
        </w:tc>
        <w:tc>
          <w:tcPr/>
          <w:p>
            <w:pPr>
              <w:pStyle w:val="Compact"/>
            </w:pPr>
            <w:r>
              <w:t xml:space="preserve">EasyLEED</w:t>
            </w:r>
          </w:p>
        </w:tc>
        <w:tc>
          <w:tcPr/>
          <w:p>
            <w:pPr>
              <w:pStyle w:val="Compact"/>
            </w:pPr>
            <w:r>
              <w:t xml:space="preserve">R48, P15; B24, R2-85, A1.00</w:t>
            </w:r>
          </w:p>
        </w:tc>
        <w:tc>
          <w:tcPr/>
          <w:p>
            <w:pPr>
              <w:pStyle w:val="Compact"/>
              <w:jc w:val="right"/>
            </w:pPr>
            <w:r>
              <w:t xml:space="preserve">214/221</w:t>
            </w:r>
          </w:p>
        </w:tc>
        <w:tc>
          <w:tcPr/>
          <w:p>
            <w:pPr>
              <w:pStyle w:val="Compact"/>
              <w:jc w:val="right"/>
            </w:pPr>
            <w:r>
              <w:t xml:space="preserve">22/24</w:t>
            </w:r>
          </w:p>
        </w:tc>
        <w:tc>
          <w:tcPr/>
          <w:p>
            <w:pPr>
              <w:pStyle w:val="Compact"/>
              <w:jc w:val="right"/>
            </w:pPr>
            <w:r>
              <w:t xml:space="preserve">1/222</w:t>
            </w:r>
          </w:p>
        </w:tc>
        <w:tc>
          <w:tcPr/>
          <w:p>
            <w:pPr>
              <w:pStyle w:val="Compact"/>
              <w:jc w:val="right"/>
            </w:pPr>
            <w:r>
              <w:t xml:space="preserve">1.789 / 5.433 (</w:t>
            </w:r>
            <w:r>
              <w:rPr>
                <w:rStyle w:val="VerbatimChar"/>
              </w:rPr>
              <w:t xml:space="preserve">n=87</w:t>
            </w:r>
            <w:r>
              <w:t xml:space="preserve">)</w:t>
            </w:r>
          </w:p>
        </w:tc>
      </w:tr>
      <w:tr>
        <w:trPr>
          <w:cantSplit/>
        </w:trPr>
        <w:tc>
          <w:tcPr/>
          <w:p>
            <w:pPr>
              <w:pStyle w:val="Compact"/>
            </w:pPr>
            <w:r>
              <w:rPr>
                <w:rStyle w:val="VerbatimChar"/>
              </w:rPr>
              <w:t xml:space="preserve">B24</w:t>
            </w:r>
          </w:p>
        </w:tc>
        <w:tc>
          <w:tcPr/>
          <w:p>
            <w:pPr>
              <w:pStyle w:val="Compact"/>
            </w:pPr>
            <w:r>
              <w:t xml:space="preserve">LocoTrack</w:t>
            </w:r>
          </w:p>
        </w:tc>
        <w:tc>
          <w:tcPr/>
          <w:p>
            <w:pPr>
              <w:pStyle w:val="Compact"/>
            </w:pPr>
            <w:r>
              <w:t xml:space="preserve">R48, P15; B24, R2-85, A1.00</w:t>
            </w:r>
          </w:p>
        </w:tc>
        <w:tc>
          <w:tcPr/>
          <w:p>
            <w:pPr>
              <w:pStyle w:val="Compact"/>
              <w:jc w:val="right"/>
            </w:pPr>
            <w:r>
              <w:t xml:space="preserve">217/221</w:t>
            </w:r>
          </w:p>
        </w:tc>
        <w:tc>
          <w:tcPr/>
          <w:p>
            <w:pPr>
              <w:pStyle w:val="Compact"/>
              <w:jc w:val="right"/>
            </w:pPr>
            <w:r>
              <w:t xml:space="preserve">23/24</w:t>
            </w:r>
          </w:p>
        </w:tc>
        <w:tc>
          <w:tcPr/>
          <w:p>
            <w:pPr>
              <w:pStyle w:val="Compact"/>
              <w:jc w:val="right"/>
            </w:pPr>
            <w:r>
              <w:t xml:space="preserve">19/272</w:t>
            </w:r>
          </w:p>
        </w:tc>
        <w:tc>
          <w:tcPr/>
          <w:p>
            <w:pPr>
              <w:pStyle w:val="Compact"/>
              <w:jc w:val="right"/>
            </w:pPr>
            <w:r>
              <w:t xml:space="preserve">1.939 / 7.670 (</w:t>
            </w:r>
            <w:r>
              <w:rPr>
                <w:rStyle w:val="VerbatimChar"/>
              </w:rPr>
              <w:t xml:space="preserve">n=99</w:t>
            </w:r>
            <w:r>
              <w:t xml:space="preserve">)</w:t>
            </w:r>
          </w:p>
        </w:tc>
      </w:tr>
      <w:tr>
        <w:trPr>
          <w:cantSplit/>
        </w:trPr>
        <w:tc>
          <w:tcPr/>
          <w:p>
            <w:pPr>
              <w:pStyle w:val="Compact"/>
            </w:pPr>
            <w:r>
              <w:rPr>
                <w:rStyle w:val="VerbatimChar"/>
              </w:rPr>
              <w:t xml:space="preserve">B24</w:t>
            </w:r>
          </w:p>
        </w:tc>
        <w:tc>
          <w:tcPr/>
          <w:p>
            <w:pPr>
              <w:pStyle w:val="Compact"/>
            </w:pPr>
            <w:r>
              <w:t xml:space="preserve">OSTrack</w:t>
            </w:r>
          </w:p>
        </w:tc>
        <w:tc>
          <w:tcPr/>
          <w:p>
            <w:pPr>
              <w:pStyle w:val="Compact"/>
            </w:pPr>
            <w:r>
              <w:t xml:space="preserve">R48, P15; B24, R2-85, A1.00</w:t>
            </w:r>
          </w:p>
        </w:tc>
        <w:tc>
          <w:tcPr/>
          <w:p>
            <w:pPr>
              <w:pStyle w:val="Compact"/>
              <w:jc w:val="right"/>
            </w:pPr>
            <w:r>
              <w:t xml:space="preserve">216/221</w:t>
            </w:r>
          </w:p>
        </w:tc>
        <w:tc>
          <w:tcPr/>
          <w:p>
            <w:pPr>
              <w:pStyle w:val="Compact"/>
              <w:jc w:val="right"/>
            </w:pPr>
            <w:r>
              <w:t xml:space="preserve">21/24</w:t>
            </w:r>
          </w:p>
        </w:tc>
        <w:tc>
          <w:tcPr/>
          <w:p>
            <w:pPr>
              <w:pStyle w:val="Compact"/>
              <w:jc w:val="right"/>
            </w:pPr>
            <w:r>
              <w:t xml:space="preserve">19/269</w:t>
            </w:r>
          </w:p>
        </w:tc>
        <w:tc>
          <w:tcPr/>
          <w:p>
            <w:pPr>
              <w:pStyle w:val="Compact"/>
              <w:jc w:val="right"/>
            </w:pPr>
            <w:r>
              <w:t xml:space="preserve">1.829 / 7.034 (</w:t>
            </w:r>
            <w:r>
              <w:rPr>
                <w:rStyle w:val="VerbatimChar"/>
              </w:rPr>
              <w:t xml:space="preserve">n=96</w:t>
            </w:r>
            <w:r>
              <w:t xml:space="preserve">)</w:t>
            </w:r>
          </w:p>
        </w:tc>
      </w:tr>
      <w:tr>
        <w:trPr>
          <w:cantSplit/>
        </w:trPr>
        <w:tc>
          <w:tcPr/>
          <w:p>
            <w:pPr>
              <w:pStyle w:val="Compact"/>
            </w:pPr>
            <w:r>
              <w:rPr>
                <w:rStyle w:val="VerbatimChar"/>
              </w:rPr>
              <w:t xml:space="preserve">B24</w:t>
            </w:r>
          </w:p>
        </w:tc>
        <w:tc>
          <w:tcPr/>
          <w:p>
            <w:pPr>
              <w:pStyle w:val="Compact"/>
            </w:pPr>
            <w:r>
              <w:t xml:space="preserve">DAM4SAM</w:t>
            </w:r>
          </w:p>
        </w:tc>
        <w:tc>
          <w:tcPr/>
          <w:p>
            <w:pPr>
              <w:pStyle w:val="Compact"/>
            </w:pPr>
            <w:r>
              <w:t xml:space="preserve">R48, P15; B24, R2-85, A1.00</w:t>
            </w:r>
          </w:p>
        </w:tc>
        <w:tc>
          <w:tcPr/>
          <w:p>
            <w:pPr>
              <w:pStyle w:val="Compact"/>
              <w:jc w:val="right"/>
            </w:pPr>
            <w:r>
              <w:t xml:space="preserve">216/221</w:t>
            </w:r>
          </w:p>
        </w:tc>
        <w:tc>
          <w:tcPr/>
          <w:p>
            <w:pPr>
              <w:pStyle w:val="Compact"/>
              <w:jc w:val="right"/>
            </w:pPr>
            <w:r>
              <w:t xml:space="preserve">23/24</w:t>
            </w:r>
          </w:p>
        </w:tc>
        <w:tc>
          <w:tcPr/>
          <w:p>
            <w:pPr>
              <w:pStyle w:val="Compact"/>
              <w:jc w:val="right"/>
            </w:pPr>
            <w:r>
              <w:t xml:space="preserve">19/272</w:t>
            </w:r>
          </w:p>
        </w:tc>
        <w:tc>
          <w:tcPr/>
          <w:p>
            <w:pPr>
              <w:pStyle w:val="Compact"/>
              <w:jc w:val="right"/>
            </w:pPr>
            <w:r>
              <w:t xml:space="preserve">1.873 / 7.670 (</w:t>
            </w:r>
            <w:r>
              <w:rPr>
                <w:rStyle w:val="VerbatimChar"/>
              </w:rPr>
              <w:t xml:space="preserve">n=99</w:t>
            </w:r>
            <w:r>
              <w:t xml:space="preserve">)</w:t>
            </w:r>
          </w:p>
        </w:tc>
      </w:tr>
      <w:tr>
        <w:trPr>
          <w:cantSplit/>
        </w:trPr>
        <w:tc>
          <w:tcPr/>
          <w:p>
            <w:pPr>
              <w:pStyle w:val="Compact"/>
            </w:pPr>
            <w:r>
              <w:rPr>
                <w:rStyle w:val="VerbatimChar"/>
              </w:rPr>
              <w:t xml:space="preserve">B24</w:t>
            </w:r>
          </w:p>
        </w:tc>
        <w:tc>
          <w:tcPr/>
          <w:p>
            <w:pPr>
              <w:pStyle w:val="Compact"/>
            </w:pPr>
            <w:r>
              <w:t xml:space="preserve">Lucas–Kanade</w:t>
            </w:r>
          </w:p>
        </w:tc>
        <w:tc>
          <w:tcPr/>
          <w:p>
            <w:pPr>
              <w:pStyle w:val="Compact"/>
            </w:pPr>
            <w:r>
              <w:t xml:space="preserve">R48, P15; B24, R2-85, A1.00</w:t>
            </w:r>
          </w:p>
        </w:tc>
        <w:tc>
          <w:tcPr/>
          <w:p>
            <w:pPr>
              <w:pStyle w:val="Compact"/>
              <w:jc w:val="right"/>
            </w:pPr>
            <w:r>
              <w:t xml:space="preserve">188/221</w:t>
            </w:r>
          </w:p>
        </w:tc>
        <w:tc>
          <w:tcPr/>
          <w:p>
            <w:pPr>
              <w:pStyle w:val="Compact"/>
              <w:jc w:val="right"/>
            </w:pPr>
            <w:r>
              <w:t xml:space="preserve">17/24</w:t>
            </w:r>
          </w:p>
        </w:tc>
        <w:tc>
          <w:tcPr/>
          <w:p>
            <w:pPr>
              <w:pStyle w:val="Compact"/>
              <w:jc w:val="right"/>
            </w:pPr>
            <w:r>
              <w:t xml:space="preserve">9/206</w:t>
            </w:r>
          </w:p>
        </w:tc>
        <w:tc>
          <w:tcPr/>
          <w:p>
            <w:pPr>
              <w:pStyle w:val="Compact"/>
              <w:jc w:val="right"/>
            </w:pPr>
            <w:r>
              <w:t xml:space="preserve">1.764 / 4.442 (</w:t>
            </w:r>
            <w:r>
              <w:rPr>
                <w:rStyle w:val="VerbatimChar"/>
              </w:rPr>
              <w:t xml:space="preserve">n=68</w:t>
            </w:r>
            <w:r>
              <w:t xml:space="preserve">)</w:t>
            </w:r>
          </w:p>
        </w:tc>
      </w:tr>
      <w:tr>
        <w:trPr>
          <w:cantSplit/>
        </w:trPr>
        <w:tc>
          <w:tcPr/>
          <w:p>
            <w:pPr>
              <w:pStyle w:val="Compact"/>
            </w:pPr>
            <w:r>
              <w:rPr>
                <w:rStyle w:val="VerbatimChar"/>
              </w:rPr>
              <w:t xml:space="preserve">R2-80</w:t>
            </w:r>
          </w:p>
        </w:tc>
        <w:tc>
          <w:tcPr/>
          <w:p>
            <w:pPr>
              <w:pStyle w:val="Compact"/>
            </w:pPr>
            <w:r>
              <w:t xml:space="preserve">EasyLEED</w:t>
            </w:r>
          </w:p>
        </w:tc>
        <w:tc>
          <w:tcPr/>
          <w:p>
            <w:pPr>
              <w:pStyle w:val="Compact"/>
            </w:pPr>
            <w:r>
              <w:t xml:space="preserve">R48, P15; B18, R2-80, A1.00</w:t>
            </w:r>
          </w:p>
        </w:tc>
        <w:tc>
          <w:tcPr/>
          <w:p>
            <w:pPr>
              <w:pStyle w:val="Compact"/>
              <w:jc w:val="right"/>
            </w:pPr>
            <w:r>
              <w:t xml:space="preserve">214/221</w:t>
            </w:r>
          </w:p>
        </w:tc>
        <w:tc>
          <w:tcPr/>
          <w:p>
            <w:pPr>
              <w:pStyle w:val="Compact"/>
              <w:jc w:val="right"/>
            </w:pPr>
            <w:r>
              <w:t xml:space="preserve">22/24</w:t>
            </w:r>
          </w:p>
        </w:tc>
        <w:tc>
          <w:tcPr/>
          <w:p>
            <w:pPr>
              <w:pStyle w:val="Compact"/>
              <w:jc w:val="right"/>
            </w:pPr>
            <w:r>
              <w:t xml:space="preserve">4/230</w:t>
            </w:r>
          </w:p>
        </w:tc>
        <w:tc>
          <w:tcPr/>
          <w:p>
            <w:pPr>
              <w:pStyle w:val="Compact"/>
              <w:jc w:val="right"/>
            </w:pPr>
            <w:r>
              <w:t xml:space="preserve">1.650 / 3.694 (</w:t>
            </w:r>
            <w:r>
              <w:rPr>
                <w:rStyle w:val="VerbatimChar"/>
              </w:rPr>
              <w:t xml:space="preserve">n=92</w:t>
            </w:r>
            <w:r>
              <w:t xml:space="preserve">)</w:t>
            </w:r>
          </w:p>
        </w:tc>
      </w:tr>
      <w:tr>
        <w:trPr>
          <w:cantSplit/>
        </w:trPr>
        <w:tc>
          <w:tcPr/>
          <w:p>
            <w:pPr>
              <w:pStyle w:val="Compact"/>
            </w:pPr>
            <w:r>
              <w:rPr>
                <w:rStyle w:val="VerbatimChar"/>
              </w:rPr>
              <w:t xml:space="preserve">R2-80</w:t>
            </w:r>
          </w:p>
        </w:tc>
        <w:tc>
          <w:tcPr/>
          <w:p>
            <w:pPr>
              <w:pStyle w:val="Compact"/>
            </w:pPr>
            <w:r>
              <w:t xml:space="preserve">LocoTrack</w:t>
            </w:r>
          </w:p>
        </w:tc>
        <w:tc>
          <w:tcPr/>
          <w:p>
            <w:pPr>
              <w:pStyle w:val="Compact"/>
            </w:pPr>
            <w:r>
              <w:t xml:space="preserve">R48, P15; B18, R2-80, A1.00</w:t>
            </w:r>
          </w:p>
        </w:tc>
        <w:tc>
          <w:tcPr/>
          <w:p>
            <w:pPr>
              <w:pStyle w:val="Compact"/>
              <w:jc w:val="right"/>
            </w:pPr>
            <w:r>
              <w:t xml:space="preserve">221/221</w:t>
            </w:r>
          </w:p>
        </w:tc>
        <w:tc>
          <w:tcPr/>
          <w:p>
            <w:pPr>
              <w:pStyle w:val="Compact"/>
              <w:jc w:val="right"/>
            </w:pPr>
            <w:r>
              <w:t xml:space="preserve">24/24</w:t>
            </w:r>
          </w:p>
        </w:tc>
        <w:tc>
          <w:tcPr/>
          <w:p>
            <w:pPr>
              <w:pStyle w:val="Compact"/>
              <w:jc w:val="right"/>
            </w:pPr>
            <w:r>
              <w:t xml:space="preserve">37/286</w:t>
            </w:r>
          </w:p>
        </w:tc>
        <w:tc>
          <w:tcPr/>
          <w:p>
            <w:pPr>
              <w:pStyle w:val="Compact"/>
              <w:jc w:val="right"/>
            </w:pPr>
            <w:r>
              <w:t xml:space="preserve">1.834 / 5.779 (</w:t>
            </w:r>
            <w:r>
              <w:rPr>
                <w:rStyle w:val="VerbatimChar"/>
              </w:rPr>
              <w:t xml:space="preserve">n=104</w:t>
            </w:r>
            <w:r>
              <w:t xml:space="preserve">)</w:t>
            </w:r>
          </w:p>
        </w:tc>
      </w:tr>
      <w:tr>
        <w:trPr>
          <w:cantSplit/>
        </w:trPr>
        <w:tc>
          <w:tcPr/>
          <w:p>
            <w:pPr>
              <w:pStyle w:val="Compact"/>
            </w:pPr>
            <w:r>
              <w:rPr>
                <w:rStyle w:val="VerbatimChar"/>
              </w:rPr>
              <w:t xml:space="preserve">R2-80</w:t>
            </w:r>
          </w:p>
        </w:tc>
        <w:tc>
          <w:tcPr/>
          <w:p>
            <w:pPr>
              <w:pStyle w:val="Compact"/>
            </w:pPr>
            <w:r>
              <w:t xml:space="preserve">OSTrack</w:t>
            </w:r>
          </w:p>
        </w:tc>
        <w:tc>
          <w:tcPr/>
          <w:p>
            <w:pPr>
              <w:pStyle w:val="Compact"/>
            </w:pPr>
            <w:r>
              <w:t xml:space="preserve">R48, P15; B18, R2-80, A1.00</w:t>
            </w:r>
          </w:p>
        </w:tc>
        <w:tc>
          <w:tcPr/>
          <w:p>
            <w:pPr>
              <w:pStyle w:val="Compact"/>
              <w:jc w:val="right"/>
            </w:pPr>
            <w:r>
              <w:t xml:space="preserve">217/221</w:t>
            </w:r>
          </w:p>
        </w:tc>
        <w:tc>
          <w:tcPr/>
          <w:p>
            <w:pPr>
              <w:pStyle w:val="Compact"/>
              <w:jc w:val="right"/>
            </w:pPr>
            <w:r>
              <w:t xml:space="preserve">22/24</w:t>
            </w:r>
          </w:p>
        </w:tc>
        <w:tc>
          <w:tcPr/>
          <w:p>
            <w:pPr>
              <w:pStyle w:val="Compact"/>
              <w:jc w:val="right"/>
            </w:pPr>
            <w:r>
              <w:t xml:space="preserve">34/278</w:t>
            </w:r>
          </w:p>
        </w:tc>
        <w:tc>
          <w:tcPr/>
          <w:p>
            <w:pPr>
              <w:pStyle w:val="Compact"/>
              <w:jc w:val="right"/>
            </w:pPr>
            <w:r>
              <w:t xml:space="preserve">1.743 / 5.725 (</w:t>
            </w:r>
            <w:r>
              <w:rPr>
                <w:rStyle w:val="VerbatimChar"/>
              </w:rPr>
              <w:t xml:space="preserve">n=99</w:t>
            </w:r>
            <w:r>
              <w:t xml:space="preserve">)</w:t>
            </w:r>
          </w:p>
        </w:tc>
      </w:tr>
      <w:tr>
        <w:trPr>
          <w:cantSplit/>
        </w:trPr>
        <w:tc>
          <w:tcPr/>
          <w:p>
            <w:pPr>
              <w:pStyle w:val="Compact"/>
            </w:pPr>
            <w:r>
              <w:rPr>
                <w:rStyle w:val="VerbatimChar"/>
              </w:rPr>
              <w:t xml:space="preserve">R2-80</w:t>
            </w:r>
          </w:p>
        </w:tc>
        <w:tc>
          <w:tcPr/>
          <w:p>
            <w:pPr>
              <w:pStyle w:val="Compact"/>
            </w:pPr>
            <w:r>
              <w:t xml:space="preserve">DAM4SAM</w:t>
            </w:r>
          </w:p>
        </w:tc>
        <w:tc>
          <w:tcPr/>
          <w:p>
            <w:pPr>
              <w:pStyle w:val="Compact"/>
            </w:pPr>
            <w:r>
              <w:t xml:space="preserve">R48, P15; B18, R2-80, A1.00</w:t>
            </w:r>
          </w:p>
        </w:tc>
        <w:tc>
          <w:tcPr/>
          <w:p>
            <w:pPr>
              <w:pStyle w:val="Compact"/>
              <w:jc w:val="right"/>
            </w:pPr>
            <w:r>
              <w:t xml:space="preserve">217/221</w:t>
            </w:r>
          </w:p>
        </w:tc>
        <w:tc>
          <w:tcPr/>
          <w:p>
            <w:pPr>
              <w:pStyle w:val="Compact"/>
              <w:jc w:val="right"/>
            </w:pPr>
            <w:r>
              <w:t xml:space="preserve">24/24</w:t>
            </w:r>
          </w:p>
        </w:tc>
        <w:tc>
          <w:tcPr/>
          <w:p>
            <w:pPr>
              <w:pStyle w:val="Compact"/>
              <w:jc w:val="right"/>
            </w:pPr>
            <w:r>
              <w:t xml:space="preserve">37/281</w:t>
            </w:r>
          </w:p>
        </w:tc>
        <w:tc>
          <w:tcPr/>
          <w:p>
            <w:pPr>
              <w:pStyle w:val="Compact"/>
              <w:jc w:val="right"/>
            </w:pPr>
            <w:r>
              <w:t xml:space="preserve">1.788 / 5.832 (</w:t>
            </w:r>
            <w:r>
              <w:rPr>
                <w:rStyle w:val="VerbatimChar"/>
              </w:rPr>
              <w:t xml:space="preserve">n=99</w:t>
            </w:r>
            <w:r>
              <w:t xml:space="preserve">)</w:t>
            </w:r>
          </w:p>
        </w:tc>
      </w:tr>
      <w:tr>
        <w:trPr>
          <w:cantSplit/>
        </w:trPr>
        <w:tc>
          <w:tcPr/>
          <w:p>
            <w:pPr>
              <w:pStyle w:val="Compact"/>
            </w:pPr>
            <w:r>
              <w:rPr>
                <w:rStyle w:val="VerbatimChar"/>
              </w:rPr>
              <w:t xml:space="preserve">R2-80</w:t>
            </w:r>
          </w:p>
        </w:tc>
        <w:tc>
          <w:tcPr/>
          <w:p>
            <w:pPr>
              <w:pStyle w:val="Compact"/>
            </w:pPr>
            <w:r>
              <w:t xml:space="preserve">Lucas–Kanade</w:t>
            </w:r>
          </w:p>
        </w:tc>
        <w:tc>
          <w:tcPr/>
          <w:p>
            <w:pPr>
              <w:pStyle w:val="Compact"/>
            </w:pPr>
            <w:r>
              <w:t xml:space="preserve">R48, P15; B18, R2-80, A1.00</w:t>
            </w:r>
          </w:p>
        </w:tc>
        <w:tc>
          <w:tcPr/>
          <w:p>
            <w:pPr>
              <w:pStyle w:val="Compact"/>
              <w:jc w:val="right"/>
            </w:pPr>
            <w:r>
              <w:t xml:space="preserve">190/221</w:t>
            </w:r>
          </w:p>
        </w:tc>
        <w:tc>
          <w:tcPr/>
          <w:p>
            <w:pPr>
              <w:pStyle w:val="Compact"/>
              <w:jc w:val="right"/>
            </w:pPr>
            <w:r>
              <w:t xml:space="preserve">17/24</w:t>
            </w:r>
          </w:p>
        </w:tc>
        <w:tc>
          <w:tcPr/>
          <w:p>
            <w:pPr>
              <w:pStyle w:val="Compact"/>
              <w:jc w:val="right"/>
            </w:pPr>
            <w:r>
              <w:t xml:space="preserve">14/215</w:t>
            </w:r>
          </w:p>
        </w:tc>
        <w:tc>
          <w:tcPr/>
          <w:p>
            <w:pPr>
              <w:pStyle w:val="Compact"/>
              <w:jc w:val="right"/>
            </w:pPr>
            <w:r>
              <w:t xml:space="preserve">1.733 / 3.901 (</w:t>
            </w:r>
            <w:r>
              <w:rPr>
                <w:rStyle w:val="VerbatimChar"/>
              </w:rPr>
              <w:t xml:space="preserve">n=77</w:t>
            </w:r>
            <w:r>
              <w:t xml:space="preserve">)</w:t>
            </w:r>
          </w:p>
        </w:tc>
      </w:tr>
      <w:tr>
        <w:trPr>
          <w:cantSplit/>
        </w:trPr>
        <w:tc>
          <w:tcPr/>
          <w:p>
            <w:pPr>
              <w:pStyle w:val="Compact"/>
            </w:pPr>
            <w:r>
              <w:rPr>
                <w:rStyle w:val="VerbatimChar"/>
              </w:rPr>
              <w:t xml:space="preserve">R2-90</w:t>
            </w:r>
          </w:p>
        </w:tc>
        <w:tc>
          <w:tcPr/>
          <w:p>
            <w:pPr>
              <w:pStyle w:val="Compact"/>
            </w:pPr>
            <w:r>
              <w:t xml:space="preserve">EasyLEED</w:t>
            </w:r>
          </w:p>
        </w:tc>
        <w:tc>
          <w:tcPr/>
          <w:p>
            <w:pPr>
              <w:pStyle w:val="Compact"/>
            </w:pPr>
            <w:r>
              <w:t xml:space="preserve">R48, P15; B18, R2-90, A1.00</w:t>
            </w:r>
          </w:p>
        </w:tc>
        <w:tc>
          <w:tcPr/>
          <w:p>
            <w:pPr>
              <w:pStyle w:val="Compact"/>
              <w:jc w:val="right"/>
            </w:pPr>
            <w:r>
              <w:t xml:space="preserve">194/221</w:t>
            </w:r>
          </w:p>
        </w:tc>
        <w:tc>
          <w:tcPr/>
          <w:p>
            <w:pPr>
              <w:pStyle w:val="Compact"/>
              <w:jc w:val="right"/>
            </w:pPr>
            <w:r>
              <w:t xml:space="preserve">21/24</w:t>
            </w:r>
          </w:p>
        </w:tc>
        <w:tc>
          <w:tcPr/>
          <w:p>
            <w:pPr>
              <w:pStyle w:val="Compact"/>
              <w:jc w:val="right"/>
            </w:pPr>
            <w:r>
              <w:t xml:space="preserve">4/202</w:t>
            </w:r>
          </w:p>
        </w:tc>
        <w:tc>
          <w:tcPr/>
          <w:p>
            <w:pPr>
              <w:pStyle w:val="Compact"/>
              <w:jc w:val="right"/>
            </w:pPr>
            <w:r>
              <w:t xml:space="preserve">1.569 / 3.656 (</w:t>
            </w:r>
            <w:r>
              <w:rPr>
                <w:rStyle w:val="VerbatimChar"/>
              </w:rPr>
              <w:t xml:space="preserve">n=69</w:t>
            </w:r>
            <w:r>
              <w:t xml:space="preserve">)</w:t>
            </w:r>
          </w:p>
        </w:tc>
      </w:tr>
      <w:tr>
        <w:trPr>
          <w:cantSplit/>
        </w:trPr>
        <w:tc>
          <w:tcPr/>
          <w:p>
            <w:pPr>
              <w:pStyle w:val="Compact"/>
            </w:pPr>
            <w:r>
              <w:rPr>
                <w:rStyle w:val="VerbatimChar"/>
              </w:rPr>
              <w:t xml:space="preserve">R2-90</w:t>
            </w:r>
          </w:p>
        </w:tc>
        <w:tc>
          <w:tcPr/>
          <w:p>
            <w:pPr>
              <w:pStyle w:val="Compact"/>
            </w:pPr>
            <w:r>
              <w:t xml:space="preserve">LocoTrack</w:t>
            </w:r>
          </w:p>
        </w:tc>
        <w:tc>
          <w:tcPr/>
          <w:p>
            <w:pPr>
              <w:pStyle w:val="Compact"/>
            </w:pPr>
            <w:r>
              <w:t xml:space="preserve">R48, P15; B18, R2-90, A1.00</w:t>
            </w:r>
          </w:p>
        </w:tc>
        <w:tc>
          <w:tcPr/>
          <w:p>
            <w:pPr>
              <w:pStyle w:val="Compact"/>
              <w:jc w:val="right"/>
            </w:pPr>
            <w:r>
              <w:t xml:space="preserve">200/221</w:t>
            </w:r>
          </w:p>
        </w:tc>
        <w:tc>
          <w:tcPr/>
          <w:p>
            <w:pPr>
              <w:pStyle w:val="Compact"/>
              <w:jc w:val="right"/>
            </w:pPr>
            <w:r>
              <w:t xml:space="preserve">23/24</w:t>
            </w:r>
          </w:p>
        </w:tc>
        <w:tc>
          <w:tcPr/>
          <w:p>
            <w:pPr>
              <w:pStyle w:val="Compact"/>
              <w:jc w:val="right"/>
            </w:pPr>
            <w:r>
              <w:t xml:space="preserve">36/255</w:t>
            </w:r>
          </w:p>
        </w:tc>
        <w:tc>
          <w:tcPr/>
          <w:p>
            <w:pPr>
              <w:pStyle w:val="Compact"/>
              <w:jc w:val="right"/>
            </w:pPr>
            <w:r>
              <w:t xml:space="preserve">1.837 / 6.221 (</w:t>
            </w:r>
            <w:r>
              <w:rPr>
                <w:rStyle w:val="VerbatimChar"/>
              </w:rPr>
              <w:t xml:space="preserve">n=79</w:t>
            </w:r>
            <w:r>
              <w:t xml:space="preserve">)</w:t>
            </w:r>
          </w:p>
        </w:tc>
      </w:tr>
      <w:tr>
        <w:trPr>
          <w:cantSplit/>
        </w:trPr>
        <w:tc>
          <w:tcPr/>
          <w:p>
            <w:pPr>
              <w:pStyle w:val="Compact"/>
            </w:pPr>
            <w:r>
              <w:rPr>
                <w:rStyle w:val="VerbatimChar"/>
              </w:rPr>
              <w:t xml:space="preserve">R2-90</w:t>
            </w:r>
          </w:p>
        </w:tc>
        <w:tc>
          <w:tcPr/>
          <w:p>
            <w:pPr>
              <w:pStyle w:val="Compact"/>
            </w:pPr>
            <w:r>
              <w:t xml:space="preserve">OSTrack</w:t>
            </w:r>
          </w:p>
        </w:tc>
        <w:tc>
          <w:tcPr/>
          <w:p>
            <w:pPr>
              <w:pStyle w:val="Compact"/>
            </w:pPr>
            <w:r>
              <w:t xml:space="preserve">R48, P15; B18, R2-90, A1.00</w:t>
            </w:r>
          </w:p>
        </w:tc>
        <w:tc>
          <w:tcPr/>
          <w:p>
            <w:pPr>
              <w:pStyle w:val="Compact"/>
              <w:jc w:val="right"/>
            </w:pPr>
            <w:r>
              <w:t xml:space="preserve">195/221</w:t>
            </w:r>
          </w:p>
        </w:tc>
        <w:tc>
          <w:tcPr/>
          <w:p>
            <w:pPr>
              <w:pStyle w:val="Compact"/>
              <w:jc w:val="right"/>
            </w:pPr>
            <w:r>
              <w:t xml:space="preserve">21/24</w:t>
            </w:r>
          </w:p>
        </w:tc>
        <w:tc>
          <w:tcPr/>
          <w:p>
            <w:pPr>
              <w:pStyle w:val="Compact"/>
              <w:jc w:val="right"/>
            </w:pPr>
            <w:r>
              <w:t xml:space="preserve">34/247</w:t>
            </w:r>
          </w:p>
        </w:tc>
        <w:tc>
          <w:tcPr/>
          <w:p>
            <w:pPr>
              <w:pStyle w:val="Compact"/>
              <w:jc w:val="right"/>
            </w:pPr>
            <w:r>
              <w:t xml:space="preserve">1.743 / 6.437 (</w:t>
            </w:r>
            <w:r>
              <w:rPr>
                <w:rStyle w:val="VerbatimChar"/>
              </w:rPr>
              <w:t xml:space="preserve">n=73</w:t>
            </w:r>
            <w:r>
              <w:t xml:space="preserve">)</w:t>
            </w:r>
          </w:p>
        </w:tc>
      </w:tr>
      <w:tr>
        <w:trPr>
          <w:cantSplit/>
        </w:trPr>
        <w:tc>
          <w:tcPr/>
          <w:p>
            <w:pPr>
              <w:pStyle w:val="Compact"/>
            </w:pPr>
            <w:r>
              <w:rPr>
                <w:rStyle w:val="VerbatimChar"/>
              </w:rPr>
              <w:t xml:space="preserve">R2-90</w:t>
            </w:r>
          </w:p>
        </w:tc>
        <w:tc>
          <w:tcPr/>
          <w:p>
            <w:pPr>
              <w:pStyle w:val="Compact"/>
            </w:pPr>
            <w:r>
              <w:t xml:space="preserve">DAM4SAM</w:t>
            </w:r>
          </w:p>
        </w:tc>
        <w:tc>
          <w:tcPr/>
          <w:p>
            <w:pPr>
              <w:pStyle w:val="Compact"/>
            </w:pPr>
            <w:r>
              <w:t xml:space="preserve">R48, P15; B18, R2-90, A1.00</w:t>
            </w:r>
          </w:p>
        </w:tc>
        <w:tc>
          <w:tcPr/>
          <w:p>
            <w:pPr>
              <w:pStyle w:val="Compact"/>
              <w:jc w:val="right"/>
            </w:pPr>
            <w:r>
              <w:t xml:space="preserve">196/221</w:t>
            </w:r>
          </w:p>
        </w:tc>
        <w:tc>
          <w:tcPr/>
          <w:p>
            <w:pPr>
              <w:pStyle w:val="Compact"/>
              <w:jc w:val="right"/>
            </w:pPr>
            <w:r>
              <w:t xml:space="preserve">23/24</w:t>
            </w:r>
          </w:p>
        </w:tc>
        <w:tc>
          <w:tcPr/>
          <w:p>
            <w:pPr>
              <w:pStyle w:val="Compact"/>
              <w:jc w:val="right"/>
            </w:pPr>
            <w:r>
              <w:t xml:space="preserve">36/251</w:t>
            </w:r>
          </w:p>
        </w:tc>
        <w:tc>
          <w:tcPr/>
          <w:p>
            <w:pPr>
              <w:pStyle w:val="Compact"/>
              <w:jc w:val="right"/>
            </w:pPr>
            <w:r>
              <w:t xml:space="preserve">1.788 / 6.365 (</w:t>
            </w:r>
            <w:r>
              <w:rPr>
                <w:rStyle w:val="VerbatimChar"/>
              </w:rPr>
              <w:t xml:space="preserve">n=75</w:t>
            </w:r>
            <w:r>
              <w:t xml:space="preserve">)</w:t>
            </w:r>
          </w:p>
        </w:tc>
      </w:tr>
      <w:tr>
        <w:trPr>
          <w:cantSplit/>
        </w:trPr>
        <w:tc>
          <w:tcPr/>
          <w:p>
            <w:pPr>
              <w:pStyle w:val="Compact"/>
            </w:pPr>
            <w:r>
              <w:rPr>
                <w:rStyle w:val="VerbatimChar"/>
              </w:rPr>
              <w:t xml:space="preserve">R2-90</w:t>
            </w:r>
          </w:p>
        </w:tc>
        <w:tc>
          <w:tcPr/>
          <w:p>
            <w:pPr>
              <w:pStyle w:val="Compact"/>
            </w:pPr>
            <w:r>
              <w:t xml:space="preserve">Lucas–Kanade</w:t>
            </w:r>
          </w:p>
        </w:tc>
        <w:tc>
          <w:tcPr/>
          <w:p>
            <w:pPr>
              <w:pStyle w:val="Compact"/>
            </w:pPr>
            <w:r>
              <w:t xml:space="preserve">R48, P15; B18, R2-90, A1.00</w:t>
            </w:r>
          </w:p>
        </w:tc>
        <w:tc>
          <w:tcPr/>
          <w:p>
            <w:pPr>
              <w:pStyle w:val="Compact"/>
              <w:jc w:val="right"/>
            </w:pPr>
            <w:r>
              <w:t xml:space="preserve">170/221</w:t>
            </w:r>
          </w:p>
        </w:tc>
        <w:tc>
          <w:tcPr/>
          <w:p>
            <w:pPr>
              <w:pStyle w:val="Compact"/>
              <w:jc w:val="right"/>
            </w:pPr>
            <w:r>
              <w:t xml:space="preserve">17/24</w:t>
            </w:r>
          </w:p>
        </w:tc>
        <w:tc>
          <w:tcPr/>
          <w:p>
            <w:pPr>
              <w:pStyle w:val="Compact"/>
              <w:jc w:val="right"/>
            </w:pPr>
            <w:r>
              <w:t xml:space="preserve">14/188</w:t>
            </w:r>
          </w:p>
        </w:tc>
        <w:tc>
          <w:tcPr/>
          <w:p>
            <w:pPr>
              <w:pStyle w:val="Compact"/>
              <w:jc w:val="right"/>
            </w:pPr>
            <w:r>
              <w:t xml:space="preserve">1.788 / 5.107 (</w:t>
            </w:r>
            <w:r>
              <w:rPr>
                <w:rStyle w:val="VerbatimChar"/>
              </w:rPr>
              <w:t xml:space="preserve">n=55</w:t>
            </w:r>
            <w:r>
              <w:t xml:space="preserve">)</w:t>
            </w:r>
          </w:p>
        </w:tc>
      </w:tr>
      <w:tr>
        <w:trPr>
          <w:cantSplit/>
        </w:trPr>
        <w:tc>
          <w:tcPr/>
          <w:p>
            <w:pPr>
              <w:pStyle w:val="Compact"/>
            </w:pPr>
            <w:r>
              <w:rPr>
                <w:rStyle w:val="VerbatimChar"/>
              </w:rPr>
              <w:t xml:space="preserve">A0.75</w:t>
            </w:r>
          </w:p>
        </w:tc>
        <w:tc>
          <w:tcPr/>
          <w:p>
            <w:pPr>
              <w:pStyle w:val="Compact"/>
            </w:pPr>
            <w:r>
              <w:t xml:space="preserve">EasyLEED</w:t>
            </w:r>
          </w:p>
        </w:tc>
        <w:tc>
          <w:tcPr/>
          <w:p>
            <w:pPr>
              <w:pStyle w:val="Compact"/>
            </w:pPr>
            <w:r>
              <w:t xml:space="preserve">R48, P15; B18, R2-85, A0.75 (threshold 0.009)</w:t>
            </w:r>
          </w:p>
        </w:tc>
        <w:tc>
          <w:tcPr/>
          <w:p>
            <w:pPr>
              <w:pStyle w:val="Compact"/>
              <w:jc w:val="right"/>
            </w:pPr>
            <w:r>
              <w:t xml:space="preserve">214/221</w:t>
            </w:r>
          </w:p>
        </w:tc>
        <w:tc>
          <w:tcPr/>
          <w:p>
            <w:pPr>
              <w:pStyle w:val="Compact"/>
              <w:jc w:val="right"/>
            </w:pPr>
            <w:r>
              <w:t xml:space="preserve">22/24</w:t>
            </w:r>
          </w:p>
        </w:tc>
        <w:tc>
          <w:tcPr/>
          <w:p>
            <w:pPr>
              <w:pStyle w:val="Compact"/>
              <w:jc w:val="right"/>
            </w:pPr>
            <w:r>
              <w:t xml:space="preserve">4/222</w:t>
            </w:r>
          </w:p>
        </w:tc>
        <w:tc>
          <w:tcPr/>
          <w:p>
            <w:pPr>
              <w:pStyle w:val="Compact"/>
              <w:jc w:val="right"/>
            </w:pPr>
            <w:r>
              <w:t xml:space="preserve">1.737 / 3.719 (</w:t>
            </w:r>
            <w:r>
              <w:rPr>
                <w:rStyle w:val="VerbatimChar"/>
              </w:rPr>
              <w:t xml:space="preserve">n=84</w:t>
            </w:r>
            <w:r>
              <w:t xml:space="preserve">)</w:t>
            </w:r>
          </w:p>
        </w:tc>
      </w:tr>
      <w:tr>
        <w:trPr>
          <w:cantSplit/>
        </w:trPr>
        <w:tc>
          <w:tcPr/>
          <w:p>
            <w:pPr>
              <w:pStyle w:val="Compact"/>
            </w:pPr>
            <w:r>
              <w:rPr>
                <w:rStyle w:val="VerbatimChar"/>
              </w:rPr>
              <w:t xml:space="preserve">A0.75</w:t>
            </w:r>
          </w:p>
        </w:tc>
        <w:tc>
          <w:tcPr/>
          <w:p>
            <w:pPr>
              <w:pStyle w:val="Compact"/>
            </w:pPr>
            <w:r>
              <w:t xml:space="preserve">LocoTrack</w:t>
            </w:r>
          </w:p>
        </w:tc>
        <w:tc>
          <w:tcPr/>
          <w:p>
            <w:pPr>
              <w:pStyle w:val="Compact"/>
            </w:pPr>
            <w:r>
              <w:t xml:space="preserve">R48, P15; B18, R2-85, A0.75 (threshold 0.009)</w:t>
            </w:r>
          </w:p>
        </w:tc>
        <w:tc>
          <w:tcPr/>
          <w:p>
            <w:pPr>
              <w:pStyle w:val="Compact"/>
              <w:jc w:val="right"/>
            </w:pPr>
            <w:r>
              <w:t xml:space="preserve">217/221</w:t>
            </w:r>
          </w:p>
        </w:tc>
        <w:tc>
          <w:tcPr/>
          <w:p>
            <w:pPr>
              <w:pStyle w:val="Compact"/>
              <w:jc w:val="right"/>
            </w:pPr>
            <w:r>
              <w:t xml:space="preserve">23/24</w:t>
            </w:r>
          </w:p>
        </w:tc>
        <w:tc>
          <w:tcPr/>
          <w:p>
            <w:pPr>
              <w:pStyle w:val="Compact"/>
              <w:jc w:val="right"/>
            </w:pPr>
            <w:r>
              <w:t xml:space="preserve">36/272</w:t>
            </w:r>
          </w:p>
        </w:tc>
        <w:tc>
          <w:tcPr/>
          <w:p>
            <w:pPr>
              <w:pStyle w:val="Compact"/>
              <w:jc w:val="right"/>
            </w:pPr>
            <w:r>
              <w:t xml:space="preserve">1.837 / 5.973 (</w:t>
            </w:r>
            <w:r>
              <w:rPr>
                <w:rStyle w:val="VerbatimChar"/>
              </w:rPr>
              <w:t xml:space="preserve">n=91</w:t>
            </w:r>
            <w:r>
              <w:t xml:space="preserve">)</w:t>
            </w:r>
          </w:p>
        </w:tc>
      </w:tr>
      <w:tr>
        <w:trPr>
          <w:cantSplit/>
        </w:trPr>
        <w:tc>
          <w:tcPr/>
          <w:p>
            <w:pPr>
              <w:pStyle w:val="Compact"/>
            </w:pPr>
            <w:r>
              <w:rPr>
                <w:rStyle w:val="VerbatimChar"/>
              </w:rPr>
              <w:t xml:space="preserve">A0.75</w:t>
            </w:r>
          </w:p>
        </w:tc>
        <w:tc>
          <w:tcPr/>
          <w:p>
            <w:pPr>
              <w:pStyle w:val="Compact"/>
            </w:pPr>
            <w:r>
              <w:t xml:space="preserve">OSTrack</w:t>
            </w:r>
          </w:p>
        </w:tc>
        <w:tc>
          <w:tcPr/>
          <w:p>
            <w:pPr>
              <w:pStyle w:val="Compact"/>
            </w:pPr>
            <w:r>
              <w:t xml:space="preserve">R48, P15; B18, R2-85, A0.75 (threshold 0.009)</w:t>
            </w:r>
          </w:p>
        </w:tc>
        <w:tc>
          <w:tcPr/>
          <w:p>
            <w:pPr>
              <w:pStyle w:val="Compact"/>
              <w:jc w:val="right"/>
            </w:pPr>
            <w:r>
              <w:t xml:space="preserve">216/221</w:t>
            </w:r>
          </w:p>
        </w:tc>
        <w:tc>
          <w:tcPr/>
          <w:p>
            <w:pPr>
              <w:pStyle w:val="Compact"/>
              <w:jc w:val="right"/>
            </w:pPr>
            <w:r>
              <w:t xml:space="preserve">21/24</w:t>
            </w:r>
          </w:p>
        </w:tc>
        <w:tc>
          <w:tcPr/>
          <w:p>
            <w:pPr>
              <w:pStyle w:val="Compact"/>
              <w:jc w:val="right"/>
            </w:pPr>
            <w:r>
              <w:t xml:space="preserve">34/269</w:t>
            </w:r>
          </w:p>
        </w:tc>
        <w:tc>
          <w:tcPr/>
          <w:p>
            <w:pPr>
              <w:pStyle w:val="Compact"/>
              <w:jc w:val="right"/>
            </w:pPr>
            <w:r>
              <w:t xml:space="preserve">1.770 / 5.937 (</w:t>
            </w:r>
            <w:r>
              <w:rPr>
                <w:rStyle w:val="VerbatimChar"/>
              </w:rPr>
              <w:t xml:space="preserve">n=90</w:t>
            </w:r>
            <w:r>
              <w:t xml:space="preserve">)</w:t>
            </w:r>
          </w:p>
        </w:tc>
      </w:tr>
      <w:tr>
        <w:trPr>
          <w:cantSplit/>
        </w:trPr>
        <w:tc>
          <w:tcPr/>
          <w:p>
            <w:pPr>
              <w:pStyle w:val="Compact"/>
            </w:pPr>
            <w:r>
              <w:rPr>
                <w:rStyle w:val="VerbatimChar"/>
              </w:rPr>
              <w:t xml:space="preserve">A0.75</w:t>
            </w:r>
          </w:p>
        </w:tc>
        <w:tc>
          <w:tcPr/>
          <w:p>
            <w:pPr>
              <w:pStyle w:val="Compact"/>
            </w:pPr>
            <w:r>
              <w:t xml:space="preserve">DAM4SAM</w:t>
            </w:r>
          </w:p>
        </w:tc>
        <w:tc>
          <w:tcPr/>
          <w:p>
            <w:pPr>
              <w:pStyle w:val="Compact"/>
            </w:pPr>
            <w:r>
              <w:t xml:space="preserve">R48, P15; B18, R2-85, A0.75 (threshold 0.009)</w:t>
            </w:r>
          </w:p>
        </w:tc>
        <w:tc>
          <w:tcPr/>
          <w:p>
            <w:pPr>
              <w:pStyle w:val="Compact"/>
              <w:jc w:val="right"/>
            </w:pPr>
            <w:r>
              <w:t xml:space="preserve">216/221</w:t>
            </w:r>
          </w:p>
        </w:tc>
        <w:tc>
          <w:tcPr/>
          <w:p>
            <w:pPr>
              <w:pStyle w:val="Compact"/>
              <w:jc w:val="right"/>
            </w:pPr>
            <w:r>
              <w:t xml:space="preserve">23/24</w:t>
            </w:r>
          </w:p>
        </w:tc>
        <w:tc>
          <w:tcPr/>
          <w:p>
            <w:pPr>
              <w:pStyle w:val="Compact"/>
              <w:jc w:val="right"/>
            </w:pPr>
            <w:r>
              <w:t xml:space="preserve">36/272</w:t>
            </w:r>
          </w:p>
        </w:tc>
        <w:tc>
          <w:tcPr/>
          <w:p>
            <w:pPr>
              <w:pStyle w:val="Compact"/>
              <w:jc w:val="right"/>
            </w:pPr>
            <w:r>
              <w:t xml:space="preserve">1.788 / 5.973 (</w:t>
            </w:r>
            <w:r>
              <w:rPr>
                <w:rStyle w:val="VerbatimChar"/>
              </w:rPr>
              <w:t xml:space="preserve">n=91</w:t>
            </w:r>
            <w:r>
              <w:t xml:space="preserve">)</w:t>
            </w:r>
          </w:p>
        </w:tc>
      </w:tr>
      <w:tr>
        <w:trPr>
          <w:cantSplit/>
        </w:trPr>
        <w:tc>
          <w:tcPr/>
          <w:p>
            <w:pPr>
              <w:pStyle w:val="Compact"/>
            </w:pPr>
            <w:r>
              <w:rPr>
                <w:rStyle w:val="VerbatimChar"/>
              </w:rPr>
              <w:t xml:space="preserve">A0.75</w:t>
            </w:r>
          </w:p>
        </w:tc>
        <w:tc>
          <w:tcPr/>
          <w:p>
            <w:pPr>
              <w:pStyle w:val="Compact"/>
            </w:pPr>
            <w:r>
              <w:t xml:space="preserve">Lucas–Kanade</w:t>
            </w:r>
          </w:p>
        </w:tc>
        <w:tc>
          <w:tcPr/>
          <w:p>
            <w:pPr>
              <w:pStyle w:val="Compact"/>
            </w:pPr>
            <w:r>
              <w:t xml:space="preserve">R48, P15; B18, R2-85, A0.75 (threshold 0.009)</w:t>
            </w:r>
          </w:p>
        </w:tc>
        <w:tc>
          <w:tcPr/>
          <w:p>
            <w:pPr>
              <w:pStyle w:val="Compact"/>
              <w:jc w:val="right"/>
            </w:pPr>
            <w:r>
              <w:t xml:space="preserve">188/221</w:t>
            </w:r>
          </w:p>
        </w:tc>
        <w:tc>
          <w:tcPr/>
          <w:p>
            <w:pPr>
              <w:pStyle w:val="Compact"/>
              <w:jc w:val="right"/>
            </w:pPr>
            <w:r>
              <w:t xml:space="preserve">17/24</w:t>
            </w:r>
          </w:p>
        </w:tc>
        <w:tc>
          <w:tcPr/>
          <w:p>
            <w:pPr>
              <w:pStyle w:val="Compact"/>
              <w:jc w:val="right"/>
            </w:pPr>
            <w:r>
              <w:t xml:space="preserve">14/206</w:t>
            </w:r>
          </w:p>
        </w:tc>
        <w:tc>
          <w:tcPr/>
          <w:p>
            <w:pPr>
              <w:pStyle w:val="Compact"/>
              <w:jc w:val="right"/>
            </w:pPr>
            <w:r>
              <w:t xml:space="preserve">1.764 / 4.442 (</w:t>
            </w:r>
            <w:r>
              <w:rPr>
                <w:rStyle w:val="VerbatimChar"/>
              </w:rPr>
              <w:t xml:space="preserve">n=68</w:t>
            </w:r>
            <w:r>
              <w:t xml:space="preserve">)</w:t>
            </w:r>
          </w:p>
        </w:tc>
      </w:tr>
      <w:tr>
        <w:trPr>
          <w:cantSplit/>
        </w:trPr>
        <w:tc>
          <w:tcPr/>
          <w:p>
            <w:pPr>
              <w:pStyle w:val="Compact"/>
            </w:pPr>
            <w:r>
              <w:rPr>
                <w:rStyle w:val="VerbatimChar"/>
              </w:rPr>
              <w:t xml:space="preserve">A1.25</w:t>
            </w:r>
          </w:p>
        </w:tc>
        <w:tc>
          <w:tcPr/>
          <w:p>
            <w:pPr>
              <w:pStyle w:val="Compact"/>
            </w:pPr>
            <w:r>
              <w:t xml:space="preserve">EasyLEED</w:t>
            </w:r>
          </w:p>
        </w:tc>
        <w:tc>
          <w:tcPr/>
          <w:p>
            <w:pPr>
              <w:pStyle w:val="Compact"/>
            </w:pPr>
            <w:r>
              <w:t xml:space="preserve">R48, P15; B18, R2-85, A1.25 (threshold 0.015)</w:t>
            </w:r>
          </w:p>
        </w:tc>
        <w:tc>
          <w:tcPr/>
          <w:p>
            <w:pPr>
              <w:pStyle w:val="Compact"/>
              <w:jc w:val="right"/>
            </w:pPr>
            <w:r>
              <w:t xml:space="preserve">214/221</w:t>
            </w:r>
          </w:p>
        </w:tc>
        <w:tc>
          <w:tcPr/>
          <w:p>
            <w:pPr>
              <w:pStyle w:val="Compact"/>
              <w:jc w:val="right"/>
            </w:pPr>
            <w:r>
              <w:t xml:space="preserve">22/24</w:t>
            </w:r>
          </w:p>
        </w:tc>
        <w:tc>
          <w:tcPr/>
          <w:p>
            <w:pPr>
              <w:pStyle w:val="Compact"/>
              <w:jc w:val="right"/>
            </w:pPr>
            <w:r>
              <w:t xml:space="preserve">4/222</w:t>
            </w:r>
          </w:p>
        </w:tc>
        <w:tc>
          <w:tcPr/>
          <w:p>
            <w:pPr>
              <w:pStyle w:val="Compact"/>
              <w:jc w:val="right"/>
            </w:pPr>
            <w:r>
              <w:t xml:space="preserve">1.737 / 3.719 (</w:t>
            </w:r>
            <w:r>
              <w:rPr>
                <w:rStyle w:val="VerbatimChar"/>
              </w:rPr>
              <w:t xml:space="preserve">n=84</w:t>
            </w:r>
            <w:r>
              <w:t xml:space="preserve">)</w:t>
            </w:r>
          </w:p>
        </w:tc>
      </w:tr>
      <w:tr>
        <w:trPr>
          <w:cantSplit/>
        </w:trPr>
        <w:tc>
          <w:tcPr/>
          <w:p>
            <w:pPr>
              <w:pStyle w:val="Compact"/>
            </w:pPr>
            <w:r>
              <w:rPr>
                <w:rStyle w:val="VerbatimChar"/>
              </w:rPr>
              <w:t xml:space="preserve">A1.25</w:t>
            </w:r>
          </w:p>
        </w:tc>
        <w:tc>
          <w:tcPr/>
          <w:p>
            <w:pPr>
              <w:pStyle w:val="Compact"/>
            </w:pPr>
            <w:r>
              <w:t xml:space="preserve">LocoTrack</w:t>
            </w:r>
          </w:p>
        </w:tc>
        <w:tc>
          <w:tcPr/>
          <w:p>
            <w:pPr>
              <w:pStyle w:val="Compact"/>
            </w:pPr>
            <w:r>
              <w:t xml:space="preserve">R48, P15; B18, R2-85, A1.25 (threshold 0.015)</w:t>
            </w:r>
          </w:p>
        </w:tc>
        <w:tc>
          <w:tcPr/>
          <w:p>
            <w:pPr>
              <w:pStyle w:val="Compact"/>
              <w:jc w:val="right"/>
            </w:pPr>
            <w:r>
              <w:t xml:space="preserve">217/221</w:t>
            </w:r>
          </w:p>
        </w:tc>
        <w:tc>
          <w:tcPr/>
          <w:p>
            <w:pPr>
              <w:pStyle w:val="Compact"/>
              <w:jc w:val="right"/>
            </w:pPr>
            <w:r>
              <w:t xml:space="preserve">23/24</w:t>
            </w:r>
          </w:p>
        </w:tc>
        <w:tc>
          <w:tcPr/>
          <w:p>
            <w:pPr>
              <w:pStyle w:val="Compact"/>
              <w:jc w:val="right"/>
            </w:pPr>
            <w:r>
              <w:t xml:space="preserve">36/272</w:t>
            </w:r>
          </w:p>
        </w:tc>
        <w:tc>
          <w:tcPr/>
          <w:p>
            <w:pPr>
              <w:pStyle w:val="Compact"/>
              <w:jc w:val="right"/>
            </w:pPr>
            <w:r>
              <w:t xml:space="preserve">1.837 / 5.973 (</w:t>
            </w:r>
            <w:r>
              <w:rPr>
                <w:rStyle w:val="VerbatimChar"/>
              </w:rPr>
              <w:t xml:space="preserve">n=91</w:t>
            </w:r>
            <w:r>
              <w:t xml:space="preserve">)</w:t>
            </w:r>
          </w:p>
        </w:tc>
      </w:tr>
      <w:tr>
        <w:trPr>
          <w:cantSplit/>
        </w:trPr>
        <w:tc>
          <w:tcPr/>
          <w:p>
            <w:pPr>
              <w:pStyle w:val="Compact"/>
            </w:pPr>
            <w:r>
              <w:rPr>
                <w:rStyle w:val="VerbatimChar"/>
              </w:rPr>
              <w:t xml:space="preserve">A1.25</w:t>
            </w:r>
          </w:p>
        </w:tc>
        <w:tc>
          <w:tcPr/>
          <w:p>
            <w:pPr>
              <w:pStyle w:val="Compact"/>
            </w:pPr>
            <w:r>
              <w:t xml:space="preserve">OSTrack</w:t>
            </w:r>
          </w:p>
        </w:tc>
        <w:tc>
          <w:tcPr/>
          <w:p>
            <w:pPr>
              <w:pStyle w:val="Compact"/>
            </w:pPr>
            <w:r>
              <w:t xml:space="preserve">R48, P15; B18, R2-85, A1.25 (threshold 0.015)</w:t>
            </w:r>
          </w:p>
        </w:tc>
        <w:tc>
          <w:tcPr/>
          <w:p>
            <w:pPr>
              <w:pStyle w:val="Compact"/>
              <w:jc w:val="right"/>
            </w:pPr>
            <w:r>
              <w:t xml:space="preserve">216/221</w:t>
            </w:r>
          </w:p>
        </w:tc>
        <w:tc>
          <w:tcPr/>
          <w:p>
            <w:pPr>
              <w:pStyle w:val="Compact"/>
              <w:jc w:val="right"/>
            </w:pPr>
            <w:r>
              <w:t xml:space="preserve">21/24</w:t>
            </w:r>
          </w:p>
        </w:tc>
        <w:tc>
          <w:tcPr/>
          <w:p>
            <w:pPr>
              <w:pStyle w:val="Compact"/>
              <w:jc w:val="right"/>
            </w:pPr>
            <w:r>
              <w:t xml:space="preserve">34/269</w:t>
            </w:r>
          </w:p>
        </w:tc>
        <w:tc>
          <w:tcPr/>
          <w:p>
            <w:pPr>
              <w:pStyle w:val="Compact"/>
              <w:jc w:val="right"/>
            </w:pPr>
            <w:r>
              <w:t xml:space="preserve">1.770 / 5.937 (</w:t>
            </w:r>
            <w:r>
              <w:rPr>
                <w:rStyle w:val="VerbatimChar"/>
              </w:rPr>
              <w:t xml:space="preserve">n=90</w:t>
            </w:r>
            <w:r>
              <w:t xml:space="preserve">)</w:t>
            </w:r>
          </w:p>
        </w:tc>
      </w:tr>
      <w:tr>
        <w:trPr>
          <w:cantSplit/>
        </w:trPr>
        <w:tc>
          <w:tcPr/>
          <w:p>
            <w:pPr>
              <w:pStyle w:val="Compact"/>
            </w:pPr>
            <w:r>
              <w:rPr>
                <w:rStyle w:val="VerbatimChar"/>
              </w:rPr>
              <w:t xml:space="preserve">A1.25</w:t>
            </w:r>
          </w:p>
        </w:tc>
        <w:tc>
          <w:tcPr/>
          <w:p>
            <w:pPr>
              <w:pStyle w:val="Compact"/>
            </w:pPr>
            <w:r>
              <w:t xml:space="preserve">DAM4SAM</w:t>
            </w:r>
          </w:p>
        </w:tc>
        <w:tc>
          <w:tcPr/>
          <w:p>
            <w:pPr>
              <w:pStyle w:val="Compact"/>
            </w:pPr>
            <w:r>
              <w:t xml:space="preserve">R48, P15; B18, R2-85, A1.25 (threshold 0.015)</w:t>
            </w:r>
          </w:p>
        </w:tc>
        <w:tc>
          <w:tcPr/>
          <w:p>
            <w:pPr>
              <w:pStyle w:val="Compact"/>
              <w:jc w:val="right"/>
            </w:pPr>
            <w:r>
              <w:t xml:space="preserve">216/221</w:t>
            </w:r>
          </w:p>
        </w:tc>
        <w:tc>
          <w:tcPr/>
          <w:p>
            <w:pPr>
              <w:pStyle w:val="Compact"/>
              <w:jc w:val="right"/>
            </w:pPr>
            <w:r>
              <w:t xml:space="preserve">23/24</w:t>
            </w:r>
          </w:p>
        </w:tc>
        <w:tc>
          <w:tcPr/>
          <w:p>
            <w:pPr>
              <w:pStyle w:val="Compact"/>
              <w:jc w:val="right"/>
            </w:pPr>
            <w:r>
              <w:t xml:space="preserve">36/272</w:t>
            </w:r>
          </w:p>
        </w:tc>
        <w:tc>
          <w:tcPr/>
          <w:p>
            <w:pPr>
              <w:pStyle w:val="Compact"/>
              <w:jc w:val="right"/>
            </w:pPr>
            <w:r>
              <w:t xml:space="preserve">1.788 / 5.973 (</w:t>
            </w:r>
            <w:r>
              <w:rPr>
                <w:rStyle w:val="VerbatimChar"/>
              </w:rPr>
              <w:t xml:space="preserve">n=91</w:t>
            </w:r>
            <w:r>
              <w:t xml:space="preserve">)</w:t>
            </w:r>
          </w:p>
        </w:tc>
      </w:tr>
      <w:tr>
        <w:trPr>
          <w:cantSplit/>
        </w:trPr>
        <w:tc>
          <w:tcPr/>
          <w:p>
            <w:pPr>
              <w:pStyle w:val="Compact"/>
            </w:pPr>
            <w:r>
              <w:rPr>
                <w:rStyle w:val="VerbatimChar"/>
              </w:rPr>
              <w:t xml:space="preserve">A1.25</w:t>
            </w:r>
          </w:p>
        </w:tc>
        <w:tc>
          <w:tcPr/>
          <w:p>
            <w:pPr>
              <w:pStyle w:val="Compact"/>
            </w:pPr>
            <w:r>
              <w:t xml:space="preserve">Lucas–Kanade</w:t>
            </w:r>
          </w:p>
        </w:tc>
        <w:tc>
          <w:tcPr/>
          <w:p>
            <w:pPr>
              <w:pStyle w:val="Compact"/>
            </w:pPr>
            <w:r>
              <w:t xml:space="preserve">R48, P15; B18, R2-85, A1.25 (threshold 0.015)</w:t>
            </w:r>
          </w:p>
        </w:tc>
        <w:tc>
          <w:tcPr/>
          <w:p>
            <w:pPr>
              <w:pStyle w:val="Compact"/>
              <w:jc w:val="right"/>
            </w:pPr>
            <w:r>
              <w:t xml:space="preserve">188/221</w:t>
            </w:r>
          </w:p>
        </w:tc>
        <w:tc>
          <w:tcPr/>
          <w:p>
            <w:pPr>
              <w:pStyle w:val="Compact"/>
              <w:jc w:val="right"/>
            </w:pPr>
            <w:r>
              <w:t xml:space="preserve">17/24</w:t>
            </w:r>
          </w:p>
        </w:tc>
        <w:tc>
          <w:tcPr/>
          <w:p>
            <w:pPr>
              <w:pStyle w:val="Compact"/>
              <w:jc w:val="right"/>
            </w:pPr>
            <w:r>
              <w:t xml:space="preserve">14/206</w:t>
            </w:r>
          </w:p>
        </w:tc>
        <w:tc>
          <w:tcPr/>
          <w:p>
            <w:pPr>
              <w:pStyle w:val="Compact"/>
              <w:jc w:val="right"/>
            </w:pPr>
            <w:r>
              <w:t xml:space="preserve">1.764 / 4.442 (</w:t>
            </w:r>
            <w:r>
              <w:rPr>
                <w:rStyle w:val="VerbatimChar"/>
              </w:rPr>
              <w:t xml:space="preserve">n=68</w:t>
            </w:r>
            <w:r>
              <w:t xml:space="preserve">)</w:t>
            </w:r>
          </w:p>
        </w:tc>
      </w:tr>
    </w:tbl>
    <w:p>
      <w:pPr>
        <w:sectPr>
          <w:type w:val="nextPage"/>
          <w:pgSz w:w="15840" w:h="12240" w:orient="landscape"/>
          <w:pgMar w:top="1440" w:right="1440" w:bottom="1440" w:left="1440" w:header="708" w:footer="708" w:gutter="0"/>
        </w:sectPr>
      </w:pPr>
    </w:p>
    <w:bookmarkEnd w:id="19"/>
    <w:bookmarkStart w:id="20" w:name="table-s7-cross-regime-numerical-summary"/>
    <w:p>
      <w:pPr>
        <w:pStyle w:val="Heading1"/>
      </w:pPr>
      <w:r>
        <w:t xml:space="preserve">Table S7 — Cross-regime numerical summary</w:t>
      </w:r>
    </w:p>
    <w:p>
      <w:pPr>
        <w:pStyle w:val="FirstParagraph"/>
      </w:pPr>
      <w:r>
        <w:rPr>
          <w:b/>
          <w:bCs/>
        </w:rPr>
        <w:t xml:space="preserve">Table S7. Cross-regime numerical summary.</w:t>
      </w:r>
      <w:r>
        <w:t xml:space="preserve"> </w:t>
      </w:r>
      <w:r>
        <w:t xml:space="preserve">Each block answers a distinct validation question and retains its original denominators. The translation block uses 80 displaced-spot and 40 displaced-pair evaluation opportunities per method; the four initialization states reported in Table 1 are not displacement evaluations. Translation errors are conditional on accepted Gaussian measurements, with coverage shown first. The energy-scan residual is conditional on jointly branch-consistent pair frames and is shown with its n. Cu endpoint deviations are agreement with the framewise five-method median, not absolute accuracy. DAM4SAM used sam21pp-L for Cu(111) and controlled translations, and sam21pp-B for the energy scans. No composite score or rank is calculated.</w:t>
      </w:r>
    </w:p>
    <w:p>
      <w:pPr>
        <w:pStyle w:val="BodyText"/>
      </w:pPr>
      <w:r>
        <w:rPr>
          <w:b/>
          <w:bCs/>
        </w:rPr>
        <w:t xml:space="preserve">Controlled translation</w:t>
      </w:r>
    </w:p>
    <w:p>
      <w:pPr>
        <w:sectPr>
          <w:type w:val="nextPage"/>
          <w:pgSz w:w="12240" w:h="15840"/>
          <w:pgMar w:top="1440" w:right="1440" w:bottom="1440" w:left="1440" w:header="708" w:footer="708" w:gutter="0"/>
        </w:sectPr>
      </w:pP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cantSplit/>
        </w:trPr>
        <w:tc>
          <w:tcPr/>
          <w:p>
            <w:pPr>
              <w:pStyle w:val="Compact"/>
            </w:pPr>
            <w:r>
              <w:t xml:space="preserve">Method</w:t>
            </w:r>
          </w:p>
        </w:tc>
        <w:tc>
          <w:tcPr/>
          <w:p>
            <w:pPr>
              <w:pStyle w:val="Compact"/>
            </w:pPr>
            <w:r>
              <w:t xml:space="preserve">Proposal coverage</w:t>
            </w:r>
          </w:p>
        </w:tc>
        <w:tc>
          <w:tcPr/>
          <w:p>
            <w:pPr>
              <w:pStyle w:val="Compact"/>
            </w:pPr>
            <w:r>
              <w:t xml:space="preserve">Measurement coverage</w:t>
            </w:r>
          </w:p>
        </w:tc>
        <w:tc>
          <w:tcPr/>
          <w:p>
            <w:pPr>
              <w:pStyle w:val="Compact"/>
            </w:pPr>
            <w:r>
              <w:t xml:space="preserve">Median / P95 displacement error [px]</w:t>
            </w:r>
          </w:p>
        </w:tc>
        <w:tc>
          <w:tcPr/>
          <w:p>
            <w:pPr>
              <w:pStyle w:val="Compact"/>
            </w:pPr>
            <w:r>
              <w:t xml:space="preserve">Pair coverage</w:t>
            </w:r>
          </w:p>
        </w:tc>
        <w:tc>
          <w:tcPr/>
          <w:p>
            <w:pPr>
              <w:pStyle w:val="Compact"/>
            </w:pPr>
            <w:r>
              <w:t xml:space="preserve">Maximum absolute Delta D/D [pp]</w:t>
            </w:r>
          </w:p>
        </w:tc>
      </w:tr>
      <w:tr>
        <w:trPr>
          <w:cantSplit/>
        </w:trPr>
        <w:tc>
          <w:tcPr/>
          <w:p>
            <w:pPr>
              <w:pStyle w:val="Compact"/>
            </w:pPr>
            <w:r>
              <w:t xml:space="preserve">LocoTrack</w:t>
            </w:r>
          </w:p>
        </w:tc>
        <w:tc>
          <w:tcPr/>
          <w:p>
            <w:pPr>
              <w:pStyle w:val="Compact"/>
            </w:pPr>
            <w:r>
              <w:t xml:space="preserve">80/80 (100.00%)</w:t>
            </w:r>
          </w:p>
        </w:tc>
        <w:tc>
          <w:tcPr/>
          <w:p>
            <w:pPr>
              <w:pStyle w:val="Compact"/>
            </w:pPr>
            <w:r>
              <w:t xml:space="preserve">80/80 (100.00%)</w:t>
            </w:r>
          </w:p>
        </w:tc>
        <w:tc>
          <w:tcPr/>
          <w:p>
            <w:pPr>
              <w:pStyle w:val="Compact"/>
            </w:pPr>
            <w:r>
              <w:t xml:space="preserve">0.0043 / 0.0130</w:t>
            </w:r>
          </w:p>
        </w:tc>
        <w:tc>
          <w:tcPr/>
          <w:p>
            <w:pPr>
              <w:pStyle w:val="Compact"/>
            </w:pPr>
            <w:r>
              <w:t xml:space="preserve">40/40 (100.00%)</w:t>
            </w:r>
          </w:p>
        </w:tc>
        <w:tc>
          <w:tcPr/>
          <w:p>
            <w:pPr>
              <w:pStyle w:val="Compact"/>
            </w:pPr>
            <w:r>
              <w:t xml:space="preserve">0.001229</w:t>
            </w:r>
          </w:p>
        </w:tc>
      </w:tr>
      <w:tr>
        <w:trPr>
          <w:cantSplit/>
        </w:trPr>
        <w:tc>
          <w:tcPr/>
          <w:p>
            <w:pPr>
              <w:pStyle w:val="Compact"/>
            </w:pPr>
            <w:r>
              <w:t xml:space="preserve">OSTrack</w:t>
            </w:r>
          </w:p>
        </w:tc>
        <w:tc>
          <w:tcPr/>
          <w:p>
            <w:pPr>
              <w:pStyle w:val="Compact"/>
            </w:pPr>
            <w:r>
              <w:t xml:space="preserve">80/80 (100.00%)</w:t>
            </w:r>
          </w:p>
        </w:tc>
        <w:tc>
          <w:tcPr/>
          <w:p>
            <w:pPr>
              <w:pStyle w:val="Compact"/>
            </w:pPr>
            <w:r>
              <w:t xml:space="preserve">80/80 (100.00%)</w:t>
            </w:r>
          </w:p>
        </w:tc>
        <w:tc>
          <w:tcPr/>
          <w:p>
            <w:pPr>
              <w:pStyle w:val="Compact"/>
            </w:pPr>
            <w:r>
              <w:t xml:space="preserve">0.0048 / 0.0168</w:t>
            </w:r>
          </w:p>
        </w:tc>
        <w:tc>
          <w:tcPr/>
          <w:p>
            <w:pPr>
              <w:pStyle w:val="Compact"/>
            </w:pPr>
            <w:r>
              <w:t xml:space="preserve">40/40 (100.00%)</w:t>
            </w:r>
          </w:p>
        </w:tc>
        <w:tc>
          <w:tcPr/>
          <w:p>
            <w:pPr>
              <w:pStyle w:val="Compact"/>
            </w:pPr>
            <w:r>
              <w:t xml:space="preserve">0.001952</w:t>
            </w:r>
          </w:p>
        </w:tc>
      </w:tr>
      <w:tr>
        <w:trPr>
          <w:cantSplit/>
        </w:trPr>
        <w:tc>
          <w:tcPr/>
          <w:p>
            <w:pPr>
              <w:pStyle w:val="Compact"/>
            </w:pPr>
            <w:r>
              <w:t xml:space="preserve">DAM4SAM</w:t>
            </w:r>
          </w:p>
        </w:tc>
        <w:tc>
          <w:tcPr/>
          <w:p>
            <w:pPr>
              <w:pStyle w:val="Compact"/>
            </w:pPr>
            <w:r>
              <w:t xml:space="preserve">80/80 (100.00%)</w:t>
            </w:r>
          </w:p>
        </w:tc>
        <w:tc>
          <w:tcPr/>
          <w:p>
            <w:pPr>
              <w:pStyle w:val="Compact"/>
            </w:pPr>
            <w:r>
              <w:t xml:space="preserve">80/80 (100.00%)</w:t>
            </w:r>
          </w:p>
        </w:tc>
        <w:tc>
          <w:tcPr/>
          <w:p>
            <w:pPr>
              <w:pStyle w:val="Compact"/>
            </w:pPr>
            <w:r>
              <w:t xml:space="preserve">0.0060 / 0.0154</w:t>
            </w:r>
          </w:p>
        </w:tc>
        <w:tc>
          <w:tcPr/>
          <w:p>
            <w:pPr>
              <w:pStyle w:val="Compact"/>
            </w:pPr>
            <w:r>
              <w:t xml:space="preserve">40/40 (100.00%)</w:t>
            </w:r>
          </w:p>
        </w:tc>
        <w:tc>
          <w:tcPr/>
          <w:p>
            <w:pPr>
              <w:pStyle w:val="Compact"/>
            </w:pPr>
            <w:r>
              <w:t xml:space="preserve">0.001869</w:t>
            </w:r>
          </w:p>
        </w:tc>
      </w:tr>
      <w:tr>
        <w:trPr>
          <w:cantSplit/>
        </w:trPr>
        <w:tc>
          <w:tcPr/>
          <w:p>
            <w:pPr>
              <w:pStyle w:val="Compact"/>
            </w:pPr>
            <w:r>
              <w:t xml:space="preserve">Lucas–Kanade</w:t>
            </w:r>
          </w:p>
        </w:tc>
        <w:tc>
          <w:tcPr/>
          <w:p>
            <w:pPr>
              <w:pStyle w:val="Compact"/>
            </w:pPr>
            <w:r>
              <w:t xml:space="preserve">76/80 (95.00%)</w:t>
            </w:r>
          </w:p>
        </w:tc>
        <w:tc>
          <w:tcPr/>
          <w:p>
            <w:pPr>
              <w:pStyle w:val="Compact"/>
            </w:pPr>
            <w:r>
              <w:t xml:space="preserve">76/80 (95.00%)</w:t>
            </w:r>
          </w:p>
        </w:tc>
        <w:tc>
          <w:tcPr/>
          <w:p>
            <w:pPr>
              <w:pStyle w:val="Compact"/>
            </w:pPr>
            <w:r>
              <w:t xml:space="preserve">0.0050 / 0.0127</w:t>
            </w:r>
          </w:p>
        </w:tc>
        <w:tc>
          <w:tcPr/>
          <w:p>
            <w:pPr>
              <w:pStyle w:val="Compact"/>
            </w:pPr>
            <w:r>
              <w:t xml:space="preserve">36/40 (90.00%)</w:t>
            </w:r>
          </w:p>
        </w:tc>
        <w:tc>
          <w:tcPr/>
          <w:p>
            <w:pPr>
              <w:pStyle w:val="Compact"/>
            </w:pPr>
            <w:r>
              <w:t xml:space="preserve">0.001042</w:t>
            </w:r>
          </w:p>
        </w:tc>
      </w:tr>
      <w:tr>
        <w:trPr>
          <w:cantSplit/>
        </w:trPr>
        <w:tc>
          <w:tcPr/>
          <w:p>
            <w:pPr>
              <w:pStyle w:val="Compact"/>
            </w:pPr>
            <w:r>
              <w:t xml:space="preserve">EasyLEED</w:t>
            </w:r>
          </w:p>
        </w:tc>
        <w:tc>
          <w:tcPr/>
          <w:p>
            <w:pPr>
              <w:pStyle w:val="Compact"/>
            </w:pPr>
            <w:r>
              <w:t xml:space="preserve">80/80 (100.00%)</w:t>
            </w:r>
          </w:p>
        </w:tc>
        <w:tc>
          <w:tcPr/>
          <w:p>
            <w:pPr>
              <w:pStyle w:val="Compact"/>
            </w:pPr>
            <w:r>
              <w:t xml:space="preserve">74/80 (92.50%)</w:t>
            </w:r>
          </w:p>
        </w:tc>
        <w:tc>
          <w:tcPr/>
          <w:p>
            <w:pPr>
              <w:pStyle w:val="Compact"/>
            </w:pPr>
            <w:r>
              <w:t xml:space="preserve">0.0265 / 0.3818</w:t>
            </w:r>
          </w:p>
        </w:tc>
        <w:tc>
          <w:tcPr/>
          <w:p>
            <w:pPr>
              <w:pStyle w:val="Compact"/>
            </w:pPr>
            <w:r>
              <w:t xml:space="preserve">34/40 (85.00%)</w:t>
            </w:r>
          </w:p>
        </w:tc>
        <w:tc>
          <w:tcPr/>
          <w:p>
            <w:pPr>
              <w:pStyle w:val="Compact"/>
            </w:pPr>
            <w:r>
              <w:t xml:space="preserve">0.062943</w:t>
            </w:r>
          </w:p>
        </w:tc>
      </w:tr>
    </w:tbl>
    <w:p>
      <w:pPr>
        <w:sectPr>
          <w:type w:val="nextPage"/>
          <w:pgSz w:w="15840" w:h="12240" w:orient="landscape"/>
          <w:pgMar w:top="1440" w:right="1440" w:bottom="1440" w:left="1440" w:header="708" w:footer="708" w:gutter="0"/>
        </w:sectPr>
      </w:pPr>
    </w:p>
    <w:p>
      <w:pPr>
        <w:pStyle w:val="BodyText"/>
      </w:pPr>
      <w:r>
        <w:rPr>
          <w:b/>
          <w:bCs/>
        </w:rPr>
        <w:t xml:space="preserve">Cu(111) positive control</w:t>
      </w:r>
    </w:p>
    <w:p>
      <w:pPr>
        <w:sectPr>
          <w:type w:val="nextPage"/>
          <w:pgSz w:w="12240" w:h="15840"/>
          <w:pgMar w:top="1440" w:right="1440" w:bottom="1440" w:left="1440" w:header="708" w:footer="708" w:gutter="0"/>
        </w:sectPr>
      </w:pP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cantSplit/>
        </w:trPr>
        <w:tc>
          <w:tcPr/>
          <w:p>
            <w:pPr>
              <w:pStyle w:val="Compact"/>
            </w:pPr>
            <w:r>
              <w:t xml:space="preserve">Method</w:t>
            </w:r>
          </w:p>
        </w:tc>
        <w:tc>
          <w:tcPr/>
          <w:p>
            <w:pPr>
              <w:pStyle w:val="Compact"/>
            </w:pPr>
            <w:r>
              <w:t xml:space="preserve">Gaussian measurement coverage</w:t>
            </w:r>
          </w:p>
        </w:tc>
        <w:tc>
          <w:tcPr/>
          <w:p>
            <w:pPr>
              <w:pStyle w:val="Compact"/>
            </w:pPr>
            <w:r>
              <w:t xml:space="preserve">Valid endpoints (pair 1-6; pair 3-5)</w:t>
            </w:r>
          </w:p>
        </w:tc>
        <w:tc>
          <w:tcPr/>
          <w:p>
            <w:pPr>
              <w:pStyle w:val="Compact"/>
            </w:pPr>
            <w:r>
              <w:t xml:space="preserve">Median / maximum endpoint deviation [pp]</w:t>
            </w:r>
          </w:p>
        </w:tc>
      </w:tr>
      <w:tr>
        <w:trPr>
          <w:cantSplit/>
        </w:trPr>
        <w:tc>
          <w:tcPr/>
          <w:p>
            <w:pPr>
              <w:pStyle w:val="Compact"/>
            </w:pPr>
            <w:r>
              <w:t xml:space="preserve">LocoTrack</w:t>
            </w:r>
          </w:p>
        </w:tc>
        <w:tc>
          <w:tcPr/>
          <w:p>
            <w:pPr>
              <w:pStyle w:val="Compact"/>
            </w:pPr>
            <w:r>
              <w:t xml:space="preserve">2804/2804 (100.00%)</w:t>
            </w:r>
          </w:p>
        </w:tc>
        <w:tc>
          <w:tcPr/>
          <w:p>
            <w:pPr>
              <w:pStyle w:val="Compact"/>
            </w:pPr>
            <w:r>
              <w:t xml:space="preserve">701/701; 701/701</w:t>
            </w:r>
          </w:p>
        </w:tc>
        <w:tc>
          <w:tcPr/>
          <w:p>
            <w:pPr>
              <w:pStyle w:val="Compact"/>
            </w:pPr>
            <w:r>
              <w:t xml:space="preserve">0.000004 / 0.000299</w:t>
            </w:r>
          </w:p>
        </w:tc>
      </w:tr>
      <w:tr>
        <w:trPr>
          <w:cantSplit/>
        </w:trPr>
        <w:tc>
          <w:tcPr/>
          <w:p>
            <w:pPr>
              <w:pStyle w:val="Compact"/>
            </w:pPr>
            <w:r>
              <w:t xml:space="preserve">OSTrack</w:t>
            </w:r>
          </w:p>
        </w:tc>
        <w:tc>
          <w:tcPr/>
          <w:p>
            <w:pPr>
              <w:pStyle w:val="Compact"/>
            </w:pPr>
            <w:r>
              <w:t xml:space="preserve">2804/2804 (100.00%)</w:t>
            </w:r>
          </w:p>
        </w:tc>
        <w:tc>
          <w:tcPr/>
          <w:p>
            <w:pPr>
              <w:pStyle w:val="Compact"/>
            </w:pPr>
            <w:r>
              <w:t xml:space="preserve">701/701; 701/701</w:t>
            </w:r>
          </w:p>
        </w:tc>
        <w:tc>
          <w:tcPr/>
          <w:p>
            <w:pPr>
              <w:pStyle w:val="Compact"/>
            </w:pPr>
            <w:r>
              <w:t xml:space="preserve">0.000134 / 0.001752</w:t>
            </w:r>
          </w:p>
        </w:tc>
      </w:tr>
      <w:tr>
        <w:trPr>
          <w:cantSplit/>
        </w:trPr>
        <w:tc>
          <w:tcPr/>
          <w:p>
            <w:pPr>
              <w:pStyle w:val="Compact"/>
            </w:pPr>
            <w:r>
              <w:t xml:space="preserve">DAM4SAM</w:t>
            </w:r>
          </w:p>
        </w:tc>
        <w:tc>
          <w:tcPr/>
          <w:p>
            <w:pPr>
              <w:pStyle w:val="Compact"/>
            </w:pPr>
            <w:r>
              <w:t xml:space="preserve">2804/2804 (100.00%)</w:t>
            </w:r>
          </w:p>
        </w:tc>
        <w:tc>
          <w:tcPr/>
          <w:p>
            <w:pPr>
              <w:pStyle w:val="Compact"/>
            </w:pPr>
            <w:r>
              <w:t xml:space="preserve">701/701; 701/701</w:t>
            </w:r>
          </w:p>
        </w:tc>
        <w:tc>
          <w:tcPr/>
          <w:p>
            <w:pPr>
              <w:pStyle w:val="Compact"/>
            </w:pPr>
            <w:r>
              <w:t xml:space="preserve">0.000242 / 0.001564</w:t>
            </w:r>
          </w:p>
        </w:tc>
      </w:tr>
      <w:tr>
        <w:trPr>
          <w:cantSplit/>
        </w:trPr>
        <w:tc>
          <w:tcPr/>
          <w:p>
            <w:pPr>
              <w:pStyle w:val="Compact"/>
            </w:pPr>
            <w:r>
              <w:t xml:space="preserve">Lucas–Kanade</w:t>
            </w:r>
          </w:p>
        </w:tc>
        <w:tc>
          <w:tcPr/>
          <w:p>
            <w:pPr>
              <w:pStyle w:val="Compact"/>
            </w:pPr>
            <w:r>
              <w:t xml:space="preserve">2804/2804 (100.00%)</w:t>
            </w:r>
          </w:p>
        </w:tc>
        <w:tc>
          <w:tcPr/>
          <w:p>
            <w:pPr>
              <w:pStyle w:val="Compact"/>
            </w:pPr>
            <w:r>
              <w:t xml:space="preserve">701/701; 701/701</w:t>
            </w:r>
          </w:p>
        </w:tc>
        <w:tc>
          <w:tcPr/>
          <w:p>
            <w:pPr>
              <w:pStyle w:val="Compact"/>
            </w:pPr>
            <w:r>
              <w:t xml:space="preserve">0.000037 / 0.000462</w:t>
            </w:r>
          </w:p>
        </w:tc>
      </w:tr>
      <w:tr>
        <w:trPr>
          <w:cantSplit/>
        </w:trPr>
        <w:tc>
          <w:tcPr/>
          <w:p>
            <w:pPr>
              <w:pStyle w:val="Compact"/>
            </w:pPr>
            <w:r>
              <w:t xml:space="preserve">EasyLEED</w:t>
            </w:r>
          </w:p>
        </w:tc>
        <w:tc>
          <w:tcPr/>
          <w:p>
            <w:pPr>
              <w:pStyle w:val="Compact"/>
            </w:pPr>
            <w:r>
              <w:t xml:space="preserve">2804/2804 (100.00%)</w:t>
            </w:r>
          </w:p>
        </w:tc>
        <w:tc>
          <w:tcPr/>
          <w:p>
            <w:pPr>
              <w:pStyle w:val="Compact"/>
            </w:pPr>
            <w:r>
              <w:t xml:space="preserve">701/701; 701/701</w:t>
            </w:r>
          </w:p>
        </w:tc>
        <w:tc>
          <w:tcPr/>
          <w:p>
            <w:pPr>
              <w:pStyle w:val="Compact"/>
            </w:pPr>
            <w:r>
              <w:t xml:space="preserve">0.000256 / 0.000949</w:t>
            </w:r>
          </w:p>
        </w:tc>
      </w:tr>
    </w:tbl>
    <w:p>
      <w:pPr>
        <w:sectPr>
          <w:type w:val="nextPage"/>
          <w:pgSz w:w="15840" w:h="12240" w:orient="landscape"/>
          <w:pgMar w:top="1440" w:right="1440" w:bottom="1440" w:left="1440" w:header="708" w:footer="708" w:gutter="0"/>
        </w:sectPr>
      </w:pPr>
    </w:p>
    <w:p>
      <w:pPr>
        <w:pStyle w:val="BodyText"/>
      </w:pPr>
      <w:r>
        <w:rPr>
          <w:b/>
          <w:bCs/>
        </w:rPr>
        <w:t xml:space="preserve">Independent Ag(111) energy-scan stress test</w:t>
      </w:r>
    </w:p>
    <w:p>
      <w:pPr>
        <w:sectPr>
          <w:type w:val="nextPage"/>
          <w:pgSz w:w="12240" w:h="15840"/>
          <w:pgMar w:top="1440" w:right="1440" w:bottom="1440" w:left="1440" w:header="708" w:footer="708" w:gutter="0"/>
        </w:sectPr>
      </w:pP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cantSplit/>
        </w:trPr>
        <w:tc>
          <w:tcPr/>
          <w:p>
            <w:pPr>
              <w:pStyle w:val="Compact"/>
            </w:pPr>
            <w:r>
              <w:t xml:space="preserve">Method</w:t>
            </w:r>
          </w:p>
        </w:tc>
        <w:tc>
          <w:tcPr/>
          <w:p>
            <w:pPr>
              <w:pStyle w:val="Compact"/>
            </w:pPr>
            <w:r>
              <w:t xml:space="preserve">Branch-consistent measurement coverage</w:t>
            </w:r>
          </w:p>
        </w:tc>
        <w:tc>
          <w:tcPr/>
          <w:p>
            <w:pPr>
              <w:pStyle w:val="Compact"/>
            </w:pPr>
            <w:r>
              <w:t xml:space="preserve">Post-gap branch-consistent recovery</w:t>
            </w:r>
          </w:p>
        </w:tc>
        <w:tc>
          <w:tcPr/>
          <w:p>
            <w:pPr>
              <w:pStyle w:val="Compact"/>
            </w:pPr>
            <w:r>
              <w:t xml:space="preserve">Geometry-inconsistent continuation</w:t>
            </w:r>
          </w:p>
        </w:tc>
        <w:tc>
          <w:tcPr/>
          <w:p>
            <w:pPr>
              <w:pStyle w:val="Compact"/>
            </w:pPr>
            <w:r>
              <w:t xml:space="preserve">Conditional median pair-distance residual [px] (n)</w:t>
            </w:r>
          </w:p>
        </w:tc>
      </w:tr>
      <w:tr>
        <w:trPr>
          <w:cantSplit/>
        </w:trPr>
        <w:tc>
          <w:tcPr/>
          <w:p>
            <w:pPr>
              <w:pStyle w:val="Compact"/>
            </w:pPr>
            <w:r>
              <w:t xml:space="preserve">LocoTrack</w:t>
            </w:r>
          </w:p>
        </w:tc>
        <w:tc>
          <w:tcPr/>
          <w:p>
            <w:pPr>
              <w:pStyle w:val="Compact"/>
            </w:pPr>
            <w:r>
              <w:t xml:space="preserve">217/221 (98.19%)</w:t>
            </w:r>
          </w:p>
        </w:tc>
        <w:tc>
          <w:tcPr/>
          <w:p>
            <w:pPr>
              <w:pStyle w:val="Compact"/>
            </w:pPr>
            <w:r>
              <w:t xml:space="preserve">23/24 (95.83%)</w:t>
            </w:r>
          </w:p>
        </w:tc>
        <w:tc>
          <w:tcPr/>
          <w:p>
            <w:pPr>
              <w:pStyle w:val="Compact"/>
            </w:pPr>
            <w:r>
              <w:t xml:space="preserve">36/272 (13.24%)</w:t>
            </w:r>
          </w:p>
        </w:tc>
        <w:tc>
          <w:tcPr/>
          <w:p>
            <w:pPr>
              <w:pStyle w:val="Compact"/>
            </w:pPr>
            <w:r>
              <w:t xml:space="preserve">1.837 (n=91)</w:t>
            </w:r>
          </w:p>
        </w:tc>
      </w:tr>
      <w:tr>
        <w:trPr>
          <w:cantSplit/>
        </w:trPr>
        <w:tc>
          <w:tcPr/>
          <w:p>
            <w:pPr>
              <w:pStyle w:val="Compact"/>
            </w:pPr>
            <w:r>
              <w:t xml:space="preserve">OSTrack</w:t>
            </w:r>
          </w:p>
        </w:tc>
        <w:tc>
          <w:tcPr/>
          <w:p>
            <w:pPr>
              <w:pStyle w:val="Compact"/>
            </w:pPr>
            <w:r>
              <w:t xml:space="preserve">216/221 (97.74%)</w:t>
            </w:r>
          </w:p>
        </w:tc>
        <w:tc>
          <w:tcPr/>
          <w:p>
            <w:pPr>
              <w:pStyle w:val="Compact"/>
            </w:pPr>
            <w:r>
              <w:t xml:space="preserve">21/24 (87.50%)</w:t>
            </w:r>
          </w:p>
        </w:tc>
        <w:tc>
          <w:tcPr/>
          <w:p>
            <w:pPr>
              <w:pStyle w:val="Compact"/>
            </w:pPr>
            <w:r>
              <w:t xml:space="preserve">34/269 (12.64%)</w:t>
            </w:r>
          </w:p>
        </w:tc>
        <w:tc>
          <w:tcPr/>
          <w:p>
            <w:pPr>
              <w:pStyle w:val="Compact"/>
            </w:pPr>
            <w:r>
              <w:t xml:space="preserve">1.770 (n=90)</w:t>
            </w:r>
          </w:p>
        </w:tc>
      </w:tr>
      <w:tr>
        <w:trPr>
          <w:cantSplit/>
        </w:trPr>
        <w:tc>
          <w:tcPr/>
          <w:p>
            <w:pPr>
              <w:pStyle w:val="Compact"/>
            </w:pPr>
            <w:r>
              <w:t xml:space="preserve">DAM4SAM</w:t>
            </w:r>
          </w:p>
        </w:tc>
        <w:tc>
          <w:tcPr/>
          <w:p>
            <w:pPr>
              <w:pStyle w:val="Compact"/>
            </w:pPr>
            <w:r>
              <w:t xml:space="preserve">216/221 (97.74%)</w:t>
            </w:r>
          </w:p>
        </w:tc>
        <w:tc>
          <w:tcPr/>
          <w:p>
            <w:pPr>
              <w:pStyle w:val="Compact"/>
            </w:pPr>
            <w:r>
              <w:t xml:space="preserve">23/24 (95.83%)</w:t>
            </w:r>
          </w:p>
        </w:tc>
        <w:tc>
          <w:tcPr/>
          <w:p>
            <w:pPr>
              <w:pStyle w:val="Compact"/>
            </w:pPr>
            <w:r>
              <w:t xml:space="preserve">36/272 (13.24%)</w:t>
            </w:r>
          </w:p>
        </w:tc>
        <w:tc>
          <w:tcPr/>
          <w:p>
            <w:pPr>
              <w:pStyle w:val="Compact"/>
            </w:pPr>
            <w:r>
              <w:t xml:space="preserve">1.788 (n=91)</w:t>
            </w:r>
          </w:p>
        </w:tc>
      </w:tr>
      <w:tr>
        <w:trPr>
          <w:cantSplit/>
        </w:trPr>
        <w:tc>
          <w:tcPr/>
          <w:p>
            <w:pPr>
              <w:pStyle w:val="Compact"/>
            </w:pPr>
            <w:r>
              <w:t xml:space="preserve">Lucas–Kanade</w:t>
            </w:r>
          </w:p>
        </w:tc>
        <w:tc>
          <w:tcPr/>
          <w:p>
            <w:pPr>
              <w:pStyle w:val="Compact"/>
            </w:pPr>
            <w:r>
              <w:t xml:space="preserve">188/221 (85.07%)</w:t>
            </w:r>
          </w:p>
        </w:tc>
        <w:tc>
          <w:tcPr/>
          <w:p>
            <w:pPr>
              <w:pStyle w:val="Compact"/>
            </w:pPr>
            <w:r>
              <w:t xml:space="preserve">17/24 (70.83%)</w:t>
            </w:r>
          </w:p>
        </w:tc>
        <w:tc>
          <w:tcPr/>
          <w:p>
            <w:pPr>
              <w:pStyle w:val="Compact"/>
            </w:pPr>
            <w:r>
              <w:t xml:space="preserve">14/206 (6.80%)</w:t>
            </w:r>
          </w:p>
        </w:tc>
        <w:tc>
          <w:tcPr/>
          <w:p>
            <w:pPr>
              <w:pStyle w:val="Compact"/>
            </w:pPr>
            <w:r>
              <w:t xml:space="preserve">1.764 (n=68)</w:t>
            </w:r>
          </w:p>
        </w:tc>
      </w:tr>
      <w:tr>
        <w:trPr>
          <w:cantSplit/>
        </w:trPr>
        <w:tc>
          <w:tcPr/>
          <w:p>
            <w:pPr>
              <w:pStyle w:val="Compact"/>
            </w:pPr>
            <w:r>
              <w:t xml:space="preserve">EasyLEED</w:t>
            </w:r>
          </w:p>
        </w:tc>
        <w:tc>
          <w:tcPr/>
          <w:p>
            <w:pPr>
              <w:pStyle w:val="Compact"/>
            </w:pPr>
            <w:r>
              <w:t xml:space="preserve">214/221 (96.83%)</w:t>
            </w:r>
          </w:p>
        </w:tc>
        <w:tc>
          <w:tcPr/>
          <w:p>
            <w:pPr>
              <w:pStyle w:val="Compact"/>
            </w:pPr>
            <w:r>
              <w:t xml:space="preserve">22/24 (91.67%)</w:t>
            </w:r>
          </w:p>
        </w:tc>
        <w:tc>
          <w:tcPr/>
          <w:p>
            <w:pPr>
              <w:pStyle w:val="Compact"/>
            </w:pPr>
            <w:r>
              <w:t xml:space="preserve">4/222 (1.80%)</w:t>
            </w:r>
          </w:p>
        </w:tc>
        <w:tc>
          <w:tcPr/>
          <w:p>
            <w:pPr>
              <w:pStyle w:val="Compact"/>
            </w:pPr>
            <w:r>
              <w:t xml:space="preserve">1.737 (n=84)</w:t>
            </w:r>
          </w:p>
        </w:tc>
      </w:tr>
    </w:tbl>
    <w:p>
      <w:pPr>
        <w:sectPr>
          <w:type w:val="nextPage"/>
          <w:pgSz w:w="15840" w:h="12240" w:orient="landscape"/>
          <w:pgMar w:top="1440" w:right="1440" w:bottom="1440" w:left="1440" w:header="708" w:footer="708" w:gutter="0"/>
        </w:sectPr>
      </w:pPr>
    </w:p>
    <w:bookmarkEnd w:id="20"/>
    <w:bookmarkStart w:id="39" w:name="additional-supplementary-figures"/>
    <w:p>
      <w:pPr>
        <w:pStyle w:val="Heading1"/>
      </w:pPr>
      <w:r>
        <w:t xml:space="preserve">Additional supplementary figures</w:t>
      </w:r>
    </w:p>
    <w:p>
      <w:pPr>
        <w:pStyle w:val="FirstParagraph"/>
      </w:pPr>
      <w:r>
        <w:drawing>
          <wp:inline>
            <wp:extent cx="5334000" cy="7408333"/>
            <wp:effectExtent b="0" l="0" r="0" t="0"/>
            <wp:docPr descr="" title="" id="22" name="Picture"/>
            <a:graphic>
              <a:graphicData uri="http://schemas.openxmlformats.org/drawingml/2006/picture">
                <pic:pic>
                  <pic:nvPicPr>
                    <pic:cNvPr descr="manuscript/figures/figure_s2_measurement_sensitivity/output/figure_s2_measurement_sensitivity_a-d.png" id="23" name="Picture"/>
                    <pic:cNvPicPr>
                      <a:picLocks noChangeArrowheads="1" noChangeAspect="1"/>
                    </pic:cNvPicPr>
                  </pic:nvPicPr>
                  <pic:blipFill>
                    <a:blip r:embed="rId21"/>
                    <a:stretch>
                      <a:fillRect/>
                    </a:stretch>
                  </pic:blipFill>
                  <pic:spPr bwMode="auto">
                    <a:xfrm>
                      <a:off x="0" y="0"/>
                      <a:ext cx="5334000" cy="7408333"/>
                    </a:xfrm>
                    <a:prstGeom prst="rect">
                      <a:avLst/>
                    </a:prstGeom>
                    <a:noFill/>
                    <a:ln w="9525">
                      <a:noFill/>
                      <a:headEnd/>
                      <a:tailEnd/>
                    </a:ln>
                  </pic:spPr>
                </pic:pic>
              </a:graphicData>
            </a:graphic>
          </wp:inline>
        </w:drawing>
      </w:r>
    </w:p>
    <w:p>
      <w:pPr>
        <w:pStyle w:val="BodyText"/>
      </w:pPr>
      <w:r>
        <w:rPr>
          <w:b/>
          <w:bCs/>
        </w:rPr>
        <w:t xml:space="preserve">Figure S2.</w:t>
      </w:r>
      <w:r>
        <w:t xml:space="preserve"> </w:t>
      </w:r>
      <w:r>
        <w:t xml:space="preserve">Panels a–d show the nine-element ROI × proposal-to-fit matrix</w:t>
      </w:r>
      <w:r>
        <w:t xml:space="preserve"> </w:t>
      </w:r>
      <w:r>
        <w:t xml:space="preserve">and six one-factor-at-a-time perturbations for coverage, recovery, geometry</w:t>
      </w:r>
      <w:r>
        <w:t xml:space="preserve"> </w:t>
      </w:r>
      <w:r>
        <w:t xml:space="preserve">inconsistency, and conditional pair-distance residual. Panel e shows the</w:t>
      </w:r>
      <w:r>
        <w:t xml:space="preserve"> </w:t>
      </w:r>
      <w:r>
        <w:t xml:space="preserve">signed fifth-percentile central-contract margin for every acceptance gate,</w:t>
      </w:r>
      <w:r>
        <w:t xml:space="preserve"> </w:t>
      </w:r>
      <w:r>
        <w:t xml:space="preserve">with negative counts and finite-margin n; its color uses the frozen</w:t>
      </w:r>
      <w:r>
        <w:t xml:space="preserve"> </w:t>
      </w:r>
      <w:r>
        <w:t xml:space="preserve">gate-specific normalizer and is clipped only for display. Panel f shows the</w:t>
      </w:r>
      <w:r>
        <w:t xml:space="preserve"> </w:t>
      </w:r>
      <w:r>
        <w:t xml:space="preserve">predefined per-method width-trigger thresholds and the validated decision not</w:t>
      </w:r>
      <w:r>
        <w:t xml:space="preserve"> </w:t>
      </w:r>
      <w:r>
        <w:t xml:space="preserve">to run the conditional width sweep. The orange outline and asterisk mark the</w:t>
      </w:r>
      <w:r>
        <w:t xml:space="preserve"> </w:t>
      </w:r>
      <w:r>
        <w:t xml:space="preserve">frozen central contract (</w:t>
      </w:r>
      <w:r>
        <w:rPr>
          <w:rStyle w:val="VerbatimChar"/>
        </w:rPr>
        <w:t xml:space="preserve">48 px</w:t>
      </w:r>
      <w:r>
        <w:t xml:space="preserve"> </w:t>
      </w:r>
      <w:r>
        <w:t xml:space="preserve">ROI and</w:t>
      </w:r>
      <w:r>
        <w:t xml:space="preserve"> </w:t>
      </w:r>
      <w:r>
        <w:rPr>
          <w:rStyle w:val="VerbatimChar"/>
        </w:rPr>
        <w:t xml:space="preserve">15 px</w:t>
      </w:r>
      <w:r>
        <w:t xml:space="preserve"> </w:t>
      </w:r>
      <w:r>
        <w:t xml:space="preserve">proposal-to-fit gate). The</w:t>
      </w:r>
      <w:r>
        <w:t xml:space="preserve"> </w:t>
      </w:r>
      <w:r>
        <w:t xml:space="preserve">figure is descriptive and does not select a new central configuration.</w:t>
      </w:r>
    </w:p>
    <w:p>
      <w:pPr>
        <w:pStyle w:val="BodyText"/>
      </w:pPr>
      <w:r>
        <w:t xml:space="preserve">Figure S2 remains one numbered display item with one caption. Its</w:t>
      </w:r>
      <w:r>
        <w:t xml:space="preserve"> </w:t>
      </w:r>
      <w:r>
        <w:rPr>
          <w:rStyle w:val="VerbatimChar"/>
        </w:rPr>
        <w:t xml:space="preserve">a–d</w:t>
      </w:r>
      <w:r>
        <w:t xml:space="preserve"> </w:t>
      </w:r>
      <w:r>
        <w:t xml:space="preserve">and</w:t>
      </w:r>
    </w:p>
    <w:p>
      <w:r>
        <w:br w:type="page"/>
      </w:r>
    </w:p>
    <w:p>
      <w:pPr>
        <w:pStyle w:val="BodyText"/>
      </w:pPr>
      <w:r>
        <w:drawing>
          <wp:inline>
            <wp:extent cx="5334000" cy="4445000"/>
            <wp:effectExtent b="0" l="0" r="0" t="0"/>
            <wp:docPr descr="" title="" id="25" name="Picture"/>
            <a:graphic>
              <a:graphicData uri="http://schemas.openxmlformats.org/drawingml/2006/picture">
                <pic:pic>
                  <pic:nvPicPr>
                    <pic:cNvPr descr="manuscript/figures/figure_s2_measurement_sensitivity/output/figure_s2_measurement_sensitivity_e-f_continued.png" id="26" name="Picture"/>
                    <pic:cNvPicPr>
                      <a:picLocks noChangeArrowheads="1" noChangeAspect="1"/>
                    </pic:cNvPicPr>
                  </pic:nvPicPr>
                  <pic:blipFill>
                    <a:blip r:embed="rId24"/>
                    <a:stretch>
                      <a:fillRect/>
                    </a:stretch>
                  </pic:blipFill>
                  <pic:spPr bwMode="auto">
                    <a:xfrm>
                      <a:off x="0" y="0"/>
                      <a:ext cx="5334000" cy="4445000"/>
                    </a:xfrm>
                    <a:prstGeom prst="rect">
                      <a:avLst/>
                    </a:prstGeom>
                    <a:noFill/>
                    <a:ln w="9525">
                      <a:noFill/>
                      <a:headEnd/>
                      <a:tailEnd/>
                    </a:ln>
                  </pic:spPr>
                </pic:pic>
              </a:graphicData>
            </a:graphic>
          </wp:inline>
        </w:drawing>
      </w:r>
    </w:p>
    <w:p>
      <w:pPr>
        <w:pStyle w:val="BodyText"/>
      </w:pPr>
      <w:r>
        <w:rPr>
          <w:b/>
          <w:bCs/>
        </w:rPr>
        <w:t xml:space="preserve">Figure S2 (continued).</w:t>
      </w:r>
    </w:p>
    <w:p>
      <w:r>
        <w:br w:type="page"/>
      </w:r>
    </w:p>
    <w:p>
      <w:pPr>
        <w:pStyle w:val="BodyText"/>
      </w:pPr>
      <w:r>
        <w:drawing>
          <wp:inline>
            <wp:extent cx="5334000" cy="6223000"/>
            <wp:effectExtent b="0" l="0" r="0" t="0"/>
            <wp:docPr descr="" title="" id="28" name="Picture"/>
            <a:graphic>
              <a:graphicData uri="http://schemas.openxmlformats.org/drawingml/2006/picture">
                <pic:pic>
                  <pic:nvPicPr>
                    <pic:cNvPr descr="manuscript/figures/figure_s3_ag111_midpoint_drift/output/figure_s3_ag111_midpoint_drift.png" id="29" name="Picture"/>
                    <pic:cNvPicPr>
                      <a:picLocks noChangeArrowheads="1" noChangeAspect="1"/>
                    </pic:cNvPicPr>
                  </pic:nvPicPr>
                  <pic:blipFill>
                    <a:blip r:embed="rId27"/>
                    <a:stretch>
                      <a:fillRect/>
                    </a:stretch>
                  </pic:blipFill>
                  <pic:spPr bwMode="auto">
                    <a:xfrm>
                      <a:off x="0" y="0"/>
                      <a:ext cx="5334000" cy="6223000"/>
                    </a:xfrm>
                    <a:prstGeom prst="rect">
                      <a:avLst/>
                    </a:prstGeom>
                    <a:noFill/>
                    <a:ln w="9525">
                      <a:noFill/>
                      <a:headEnd/>
                      <a:tailEnd/>
                    </a:ln>
                  </pic:spPr>
                </pic:pic>
              </a:graphicData>
            </a:graphic>
          </wp:inline>
        </w:drawing>
      </w:r>
    </w:p>
    <w:p>
      <w:pPr>
        <w:pStyle w:val="BodyText"/>
      </w:pPr>
      <w:r>
        <w:rPr>
          <w:b/>
          <w:bCs/>
        </w:rPr>
        <w:t xml:space="preserve">Figure S3.</w:t>
      </w:r>
      <w:r>
        <w:t xml:space="preserve"> </w:t>
      </w:r>
      <w:r>
        <w:rPr>
          <w:b/>
          <w:bCs/>
        </w:rPr>
        <w:t xml:space="preserve">a–d,</w:t>
      </w:r>
      <w:r>
        <w:t xml:space="preserve"> </w:t>
      </w:r>
      <w:r>
        <w:t xml:space="preserve">Pair-distance residual relative to the frozen radial law</w:t>
      </w:r>
      <w:r>
        <w:t xml:space="preserve"> </w:t>
      </w:r>
      <w:r>
        <w:t xml:space="preserve">and pair-midpoint displacement for Scan A pair 1, Scan A pair 2, Scan B pair 1</w:t>
      </w:r>
      <w:r>
        <w:t xml:space="preserve"> </w:t>
      </w:r>
      <w:r>
        <w:t xml:space="preserve">and Scan B pair 2, respectively. Colored B1/B2 ribbons retain apparatus</w:t>
      </w:r>
      <w:r>
        <w:t xml:space="preserve"> </w:t>
      </w:r>
      <w:r>
        <w:t xml:space="preserve">absence, beam onset/termination, baseline-visible and true I(V)-gap regimes.</w:t>
      </w:r>
      <w:r>
        <w:t xml:space="preserve"> </w:t>
      </w:r>
      <w:r>
        <w:t xml:space="preserve">Midpoint motion is an apparatus/projection nuisance diagnostic kept separate</w:t>
      </w:r>
      <w:r>
        <w:t xml:space="preserve"> </w:t>
      </w:r>
      <w:r>
        <w:t xml:space="preserve">from the translation-invariant pair-distance outcome; it is not absorbed into</w:t>
      </w:r>
      <w:r>
        <w:t xml:space="preserve"> </w:t>
      </w:r>
      <w:r>
        <w:t xml:space="preserve">tracker error and does not turn the radial law into absolute position ground</w:t>
      </w:r>
      <w:r>
        <w:t xml:space="preserve"> </w:t>
      </w:r>
      <w:r>
        <w:t xml:space="preserve">truth.</w:t>
      </w:r>
    </w:p>
    <w:p>
      <w:r>
        <w:br w:type="page"/>
      </w:r>
    </w:p>
    <w:p>
      <w:pPr>
        <w:pStyle w:val="BodyText"/>
      </w:pPr>
      <w:r>
        <w:drawing>
          <wp:inline>
            <wp:extent cx="5334000" cy="5334000"/>
            <wp:effectExtent b="0" l="0" r="0" t="0"/>
            <wp:docPr descr="" title="" id="31" name="Picture"/>
            <a:graphic>
              <a:graphicData uri="http://schemas.openxmlformats.org/drawingml/2006/picture">
                <pic:pic>
                  <pic:nvPicPr>
                    <pic:cNvPr descr="manuscript/figures/figure_s4_easyleed_viperleed_compatibility/output/figure_s4_easyleed_viperleed_compatibility.png" id="32" name="Picture"/>
                    <pic:cNvPicPr>
                      <a:picLocks noChangeArrowheads="1" noChangeAspect="1"/>
                    </pic:cNvPicPr>
                  </pic:nvPicPr>
                  <pic:blipFill>
                    <a:blip r:embed="rId30"/>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b/>
          <w:bCs/>
        </w:rPr>
        <w:t xml:space="preserve">Figure S4.</w:t>
      </w:r>
      <w:r>
        <w:t xml:space="preserve"> </w:t>
      </w:r>
      <w:r>
        <w:rPr>
          <w:b/>
          <w:bCs/>
        </w:rPr>
        <w:t xml:space="preserve">a,</w:t>
      </w:r>
      <w:r>
        <w:t xml:space="preserve"> </w:t>
      </w:r>
      <w:r>
        <w:t xml:space="preserve">EasyLEED–ViPErLEED separation before and after common</w:t>
      </w:r>
      <w:r>
        <w:t xml:space="preserve"> </w:t>
      </w:r>
      <w:r>
        <w:t xml:space="preserve">Gaussian refinement for matched branch/frame records.</w:t>
      </w:r>
      <w:r>
        <w:t xml:space="preserve"> </w:t>
      </w:r>
      <w:r>
        <w:rPr>
          <w:b/>
          <w:bCs/>
        </w:rPr>
        <w:t xml:space="preserve">b,</w:t>
      </w:r>
      <w:r>
        <w:t xml:space="preserve"> </w:t>
      </w:r>
      <w:r>
        <w:t xml:space="preserve">Accepted common</w:t>
      </w:r>
      <w:r>
        <w:t xml:space="preserve"> </w:t>
      </w:r>
      <w:r>
        <w:t xml:space="preserve">fits for the four branches, each over 15 images.</w:t>
      </w:r>
      <w:r>
        <w:t xml:space="preserve"> </w:t>
      </w:r>
      <w:r>
        <w:rPr>
          <w:b/>
          <w:bCs/>
        </w:rPr>
        <w:t xml:space="preserve">c,</w:t>
      </w:r>
      <w:r>
        <w:t xml:space="preserve"> </w:t>
      </w:r>
      <w:r>
        <w:t xml:space="preserve">Conditional median</w:t>
      </w:r>
      <w:r>
        <w:t xml:space="preserve"> </w:t>
      </w:r>
      <w:r>
        <w:t xml:space="preserve">absolute pair-distance residual with</w:t>
      </w:r>
      <w:r>
        <w:t xml:space="preserve"> </w:t>
      </w:r>
      <w:r>
        <w:rPr>
          <w:rStyle w:val="VerbatimChar"/>
        </w:rPr>
        <w:t xml:space="preserve">n=5</w:t>
      </w:r>
      <w:r>
        <w:t xml:space="preserve"> </w:t>
      </w:r>
      <w:r>
        <w:t xml:space="preserve">for P1 and</w:t>
      </w:r>
      <w:r>
        <w:t xml:space="preserve"> </w:t>
      </w:r>
      <w:r>
        <w:rPr>
          <w:rStyle w:val="VerbatimChar"/>
        </w:rPr>
        <w:t xml:space="preserve">n=3</w:t>
      </w:r>
      <w:r>
        <w:t xml:space="preserve"> </w:t>
      </w:r>
      <w:r>
        <w:t xml:space="preserve">for P2.</w:t>
      </w:r>
      <w:r>
        <w:t xml:space="preserve"> </w:t>
      </w:r>
      <w:r>
        <w:rPr>
          <w:b/>
          <w:bCs/>
        </w:rPr>
        <w:t xml:space="preserve">d,</w:t>
      </w:r>
      <w:r>
        <w:t xml:space="preserve"> </w:t>
      </w:r>
      <w:r>
        <w:t xml:space="preserve">Initialization, denominator and interpretation contract. ViPErLEED is not a</w:t>
      </w:r>
      <w:r>
        <w:t xml:space="preserve"> </w:t>
      </w:r>
      <w:r>
        <w:t xml:space="preserve">sixth method in the main five-strategy matrix, and neither method supplies</w:t>
      </w:r>
      <w:r>
        <w:t xml:space="preserve"> </w:t>
      </w:r>
      <w:r>
        <w:t xml:space="preserve">position or identity ground truth.</w:t>
      </w:r>
    </w:p>
    <w:p>
      <w:pPr>
        <w:pStyle w:val="BodyText"/>
      </w:pPr>
      <w:r>
        <w:t xml:space="preserve">The source package is a byte-identical freeze of the completed high-energy</w:t>
      </w:r>
      <w:r>
        <w:t xml:space="preserve"> </w:t>
      </w:r>
      <w:r>
        <w:t xml:space="preserve">compatibility artifact plus a normalized contract and hash provenance.</w:t>
      </w:r>
    </w:p>
    <w:p>
      <w:r>
        <w:br w:type="page"/>
      </w:r>
    </w:p>
    <w:p>
      <w:pPr>
        <w:pStyle w:val="BodyText"/>
      </w:pPr>
      <w:r>
        <w:drawing>
          <wp:inline>
            <wp:extent cx="5334000" cy="5185833"/>
            <wp:effectExtent b="0" l="0" r="0" t="0"/>
            <wp:docPr descr="" title="" id="34" name="Picture"/>
            <a:graphic>
              <a:graphicData uri="http://schemas.openxmlformats.org/drawingml/2006/picture">
                <pic:pic>
                  <pic:nvPicPr>
                    <pic:cNvPr descr="manuscript/figures/figure_s5_geometry_inconsistent_continuation/output/figure_s5_geometry_inconsistent_continuation.png" id="35" name="Picture"/>
                    <pic:cNvPicPr>
                      <a:picLocks noChangeArrowheads="1" noChangeAspect="1"/>
                    </pic:cNvPicPr>
                  </pic:nvPicPr>
                  <pic:blipFill>
                    <a:blip r:embed="rId33"/>
                    <a:stretch>
                      <a:fillRect/>
                    </a:stretch>
                  </pic:blipFill>
                  <pic:spPr bwMode="auto">
                    <a:xfrm>
                      <a:off x="0" y="0"/>
                      <a:ext cx="5334000" cy="5185833"/>
                    </a:xfrm>
                    <a:prstGeom prst="rect">
                      <a:avLst/>
                    </a:prstGeom>
                    <a:noFill/>
                    <a:ln w="9525">
                      <a:noFill/>
                      <a:headEnd/>
                      <a:tailEnd/>
                    </a:ln>
                  </pic:spPr>
                </pic:pic>
              </a:graphicData>
            </a:graphic>
          </wp:inline>
        </w:drawing>
      </w:r>
    </w:p>
    <w:p>
      <w:pPr>
        <w:pStyle w:val="BodyText"/>
      </w:pPr>
      <w:r>
        <w:rPr>
          <w:b/>
          <w:bCs/>
        </w:rPr>
        <w:t xml:space="preserve">Figure S5.</w:t>
      </w:r>
      <w:r>
        <w:t xml:space="preserve"> </w:t>
      </w:r>
      <w:r>
        <w:rPr>
          <w:b/>
          <w:bCs/>
        </w:rPr>
        <w:t xml:space="preserve">a–e,</w:t>
      </w:r>
      <w:r>
        <w:t xml:space="preserve"> </w:t>
      </w:r>
      <w:r>
        <w:t xml:space="preserve">LocoTrack, OSTrack, DAM4SAM, Lucas–Kanade and EasyLEED</w:t>
      </w:r>
      <w:r>
        <w:t xml:space="preserve"> </w:t>
      </w:r>
      <w:r>
        <w:t xml:space="preserve">examples, respectively. The black cross is the frozen expected branch</w:t>
      </w:r>
      <w:r>
        <w:t xml:space="preserve"> </w:t>
      </w:r>
      <w:r>
        <w:t xml:space="preserve">coordinate, the colored triangle is the native tracking proposal, and the</w:t>
      </w:r>
      <w:r>
        <w:t xml:space="preserve"> </w:t>
      </w:r>
      <w:r>
        <w:t xml:space="preserve">white circle is the accepted common Gaussian center.</w:t>
      </w:r>
      <w:r>
        <w:t xml:space="preserve"> </w:t>
      </w:r>
      <w:r>
        <w:rPr>
          <w:b/>
          <w:bCs/>
        </w:rPr>
        <w:t xml:space="preserve">f,</w:t>
      </w:r>
      <w:r>
        <w:t xml:space="preserve"> </w:t>
      </w:r>
      <w:r>
        <w:t xml:space="preserve">Selection rule and</w:t>
      </w:r>
      <w:r>
        <w:t xml:space="preserve"> </w:t>
      </w:r>
      <w:r>
        <w:t xml:space="preserve">the full method-specific geometry-inconsistent/accepted-fit counts. The</w:t>
      </w:r>
      <w:r>
        <w:t xml:space="preserve"> </w:t>
      </w:r>
      <w:r>
        <w:t xml:space="preserve">examples are operational evidence of possible false continuity. They are not</w:t>
      </w:r>
      <w:r>
        <w:t xml:space="preserve"> </w:t>
      </w:r>
      <w:r>
        <w:t xml:space="preserve">externally proven identity switches, do not constitute a ranking and are not</w:t>
      </w:r>
      <w:r>
        <w:t xml:space="preserve"> </w:t>
      </w:r>
      <w:r>
        <w:t xml:space="preserve">selected to maximize a method’s branch error.</w:t>
      </w:r>
    </w:p>
    <w:p>
      <w:r>
        <w:br w:type="page"/>
      </w:r>
    </w:p>
    <w:p>
      <w:pPr>
        <w:pStyle w:val="BodyText"/>
      </w:pPr>
      <w:r>
        <w:drawing>
          <wp:inline>
            <wp:extent cx="5334000" cy="3429000"/>
            <wp:effectExtent b="0" l="0" r="0" t="0"/>
            <wp:docPr descr="" title="" id="37" name="Picture"/>
            <a:graphic>
              <a:graphicData uri="http://schemas.openxmlformats.org/drawingml/2006/picture">
                <pic:pic>
                  <pic:nvPicPr>
                    <pic:cNvPr descr="manuscript/figures/figure_s6_cu111_pair_2_4_missingness/output/figure_s6_cu111_pair_2_4_missingness.png" id="38" name="Picture"/>
                    <pic:cNvPicPr>
                      <a:picLocks noChangeArrowheads="1" noChangeAspect="1"/>
                    </pic:cNvPicPr>
                  </pic:nvPicPr>
                  <pic:blipFill>
                    <a:blip r:embed="rId36"/>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rPr>
          <w:b/>
          <w:bCs/>
        </w:rPr>
        <w:t xml:space="preserve">Figure S6. A saved Cu(111) pair 2-4 proposal can remain available while the</w:t>
      </w:r>
      <w:r>
        <w:rPr>
          <w:b/>
          <w:bCs/>
        </w:rPr>
        <w:t xml:space="preserve"> </w:t>
      </w:r>
      <w:r>
        <w:rPr>
          <w:b/>
          <w:bCs/>
        </w:rPr>
        <w:t xml:space="preserve">common quantitative position measurement is rejected.</w:t>
      </w:r>
      <w:r>
        <w:t xml:space="preserve"> </w:t>
      </w:r>
      <w:r>
        <w:t xml:space="preserve">Gaussian amplitude</w:t>
      </w:r>
      <w:r>
        <w:t xml:space="preserve"> </w:t>
      </w:r>
      <w:r>
        <w:t xml:space="preserve">and the fixed acceptance threshold are shown across the 26-image context</w:t>
      </w:r>
      <w:r>
        <w:t xml:space="preserve"> </w:t>
      </w:r>
      <w:r>
        <w:t xml:space="preserve">around the 800 °C plateau; accepted endpoints bracket 24 consecutive rejected</w:t>
      </w:r>
      <w:r>
        <w:t xml:space="preserve"> </w:t>
      </w:r>
      <w:r>
        <w:t xml:space="preserve">fits. All rejected candidates pass the</w:t>
      </w:r>
      <w:r>
        <w:t xml:space="preserve"> </w:t>
      </w:r>
      <w:r>
        <w:rPr>
          <w:rStyle w:val="VerbatimChar"/>
        </w:rPr>
        <w:t xml:space="preserve">R^2</w:t>
      </w:r>
      <w:r>
        <w:t xml:space="preserve">, center, and width gates and fail</w:t>
      </w:r>
      <w:r>
        <w:t xml:space="preserve"> </w:t>
      </w:r>
      <w:r>
        <w:t xml:space="preserve">only the uncalibrated amplitude gate. The grey dotted curve gives temperature</w:t>
      </w:r>
      <w:r>
        <w:t xml:space="preserve"> </w:t>
      </w:r>
      <w:r>
        <w:t xml:space="preserve">context. This diagnostic uses an earlier saved YOLO proposal trajectory</w:t>
      </w:r>
      <w:r>
        <w:t xml:space="preserve"> </w:t>
      </w:r>
      <w:r>
        <w:t xml:space="preserve">outside the frozen five-method run. It supports only the distinction between</w:t>
      </w:r>
      <w:r>
        <w:t xml:space="preserve"> </w:t>
      </w:r>
      <w:r>
        <w:t xml:space="preserve">proposal availability and quantitative-measurement availability; it does not</w:t>
      </w:r>
      <w:r>
        <w:t xml:space="preserve"> </w:t>
      </w:r>
      <w:r>
        <w:t xml:space="preserve">show identity loss, compare the five methods on spots 2 and 4, or define a</w:t>
      </w:r>
      <w:r>
        <w:t xml:space="preserve"> </w:t>
      </w:r>
      <w:r>
        <w:t xml:space="preserve">physical LEED I(V) observable.</w:t>
      </w:r>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xsi="http://www.w3.org/2001/XMLSchema-instance">
  <dc:title>Supplementary material</dc:title>
  <dc:creator/>
  <dc:language>en-US</dc:language>
  <cp:keywords/>
  <dcterms:created xsi:type="dcterms:W3CDTF">2026-08-02T00:00:00Z</dcterms:created>
  <dcterms:modified xsi:type="dcterms:W3CDTF">2026-08-02T00:00:00Z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manuscript/references.bib</vt:lpwstr>
  </property>
  <property fmtid="{D5CDD505-2E9C-101B-9397-08002B2CF9AE}" pid="3" name="date">
    <vt:lpwstr>2026-08-02</vt:lpwstr>
  </property>
  <property fmtid="{D5CDD505-2E9C-101B-9397-08002B2CF9AE}" pid="4" name="link-citations">
    <vt:lpwstr>True</vt:lpwstr>
  </property>
  <property fmtid="{D5CDD505-2E9C-101B-9397-08002B2CF9AE}" pid="5" name="subtitle">
    <vt:lpwstr>Supplementary information</vt:lpwstr>
  </property>
</Properties>
</file>