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3539"/>
        <w:gridCol w:w="1379"/>
        <w:gridCol w:w="3582"/>
        <w:gridCol w:w="3222"/>
        <w:gridCol w:w="1158"/>
        <w:gridCol w:w="1013"/>
        <w:gridCol w:w="1050"/>
      </w:tblGrid>
      <w:tr w:rsidR="00644032" w:rsidTr="00644032">
        <w:trPr>
          <w:trHeight w:val="558"/>
        </w:trPr>
        <w:tc>
          <w:tcPr>
            <w:tcW w:w="3539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:rsidR="00644032" w:rsidRPr="00644032" w:rsidRDefault="00644032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:rsidTr="00644032">
        <w:trPr>
          <w:trHeight w:val="1969"/>
        </w:trPr>
        <w:tc>
          <w:tcPr>
            <w:tcW w:w="3539" w:type="dxa"/>
          </w:tcPr>
          <w:p w:rsidR="00644032" w:rsidRDefault="00603595" w:rsidP="00603595">
            <w:r>
              <w:t xml:space="preserve">Hacking of cloud resources. </w:t>
            </w:r>
          </w:p>
        </w:tc>
        <w:tc>
          <w:tcPr>
            <w:tcW w:w="1379" w:type="dxa"/>
          </w:tcPr>
          <w:p w:rsidR="00644032" w:rsidRDefault="00553BAC">
            <w:r>
              <w:t>Not defined</w:t>
            </w:r>
          </w:p>
        </w:tc>
        <w:tc>
          <w:tcPr>
            <w:tcW w:w="3582" w:type="dxa"/>
          </w:tcPr>
          <w:p w:rsidR="00644032" w:rsidRDefault="00603595">
            <w:r>
              <w:t>Ensure password is secure and regularly changed.</w:t>
            </w:r>
          </w:p>
        </w:tc>
        <w:tc>
          <w:tcPr>
            <w:tcW w:w="3222" w:type="dxa"/>
          </w:tcPr>
          <w:p w:rsidR="00644032" w:rsidRDefault="00603595">
            <w:r>
              <w:t>Ensure no hacking of the databases &amp; Jenkins</w:t>
            </w:r>
          </w:p>
        </w:tc>
        <w:tc>
          <w:tcPr>
            <w:tcW w:w="1158" w:type="dxa"/>
          </w:tcPr>
          <w:p w:rsidR="00644032" w:rsidRDefault="00944D0D">
            <w:r>
              <w:t>Medium</w:t>
            </w:r>
          </w:p>
        </w:tc>
        <w:tc>
          <w:tcPr>
            <w:tcW w:w="1013" w:type="dxa"/>
          </w:tcPr>
          <w:p w:rsidR="00644032" w:rsidRDefault="00553BAC">
            <w:r>
              <w:t>High</w:t>
            </w:r>
          </w:p>
        </w:tc>
        <w:tc>
          <w:tcPr>
            <w:tcW w:w="1050" w:type="dxa"/>
          </w:tcPr>
          <w:p w:rsidR="00644032" w:rsidRDefault="00553BAC">
            <w:r>
              <w:t>High</w:t>
            </w:r>
          </w:p>
        </w:tc>
      </w:tr>
      <w:tr w:rsidR="00644032" w:rsidTr="00644032">
        <w:trPr>
          <w:trHeight w:val="2080"/>
        </w:trPr>
        <w:tc>
          <w:tcPr>
            <w:tcW w:w="3539" w:type="dxa"/>
          </w:tcPr>
          <w:p w:rsidR="00644032" w:rsidRDefault="001D1171">
            <w:r>
              <w:t>Lack of clear planning</w:t>
            </w:r>
          </w:p>
        </w:tc>
        <w:tc>
          <w:tcPr>
            <w:tcW w:w="1379" w:type="dxa"/>
          </w:tcPr>
          <w:p w:rsidR="00644032" w:rsidRDefault="001D1171">
            <w:r>
              <w:t>Not defined</w:t>
            </w:r>
          </w:p>
        </w:tc>
        <w:tc>
          <w:tcPr>
            <w:tcW w:w="3582" w:type="dxa"/>
          </w:tcPr>
          <w:p w:rsidR="00644032" w:rsidRDefault="001D1171" w:rsidP="001D1171">
            <w:r>
              <w:t>Use Kanban boards &amp; TDD.</w:t>
            </w:r>
          </w:p>
        </w:tc>
        <w:tc>
          <w:tcPr>
            <w:tcW w:w="3222" w:type="dxa"/>
          </w:tcPr>
          <w:p w:rsidR="00644032" w:rsidRDefault="001D1171">
            <w:r>
              <w:t>Ensure a plan is always followed</w:t>
            </w:r>
          </w:p>
        </w:tc>
        <w:tc>
          <w:tcPr>
            <w:tcW w:w="1158" w:type="dxa"/>
          </w:tcPr>
          <w:p w:rsidR="00644032" w:rsidRDefault="001D1171">
            <w:r>
              <w:t>Medium</w:t>
            </w:r>
          </w:p>
        </w:tc>
        <w:tc>
          <w:tcPr>
            <w:tcW w:w="1013" w:type="dxa"/>
          </w:tcPr>
          <w:p w:rsidR="00644032" w:rsidRDefault="001D1171">
            <w:r>
              <w:t>Medium</w:t>
            </w:r>
          </w:p>
        </w:tc>
        <w:tc>
          <w:tcPr>
            <w:tcW w:w="1050" w:type="dxa"/>
          </w:tcPr>
          <w:p w:rsidR="00644032" w:rsidRDefault="001D1171">
            <w:r>
              <w:t>Medium</w:t>
            </w:r>
          </w:p>
        </w:tc>
      </w:tr>
      <w:tr w:rsidR="00644032" w:rsidTr="00644032">
        <w:trPr>
          <w:trHeight w:val="1969"/>
        </w:trPr>
        <w:tc>
          <w:tcPr>
            <w:tcW w:w="3539" w:type="dxa"/>
          </w:tcPr>
          <w:p w:rsidR="00644032" w:rsidRDefault="001D1171">
            <w:r>
              <w:t>Illness on presentation day</w:t>
            </w:r>
          </w:p>
        </w:tc>
        <w:tc>
          <w:tcPr>
            <w:tcW w:w="1379" w:type="dxa"/>
          </w:tcPr>
          <w:p w:rsidR="00644032" w:rsidRDefault="001D1171">
            <w:r>
              <w:t>Not defined</w:t>
            </w:r>
          </w:p>
        </w:tc>
        <w:tc>
          <w:tcPr>
            <w:tcW w:w="3582" w:type="dxa"/>
          </w:tcPr>
          <w:p w:rsidR="00644032" w:rsidRDefault="00250797" w:rsidP="00250797">
            <w:r>
              <w:t>Ensure personal hygiene, lifestyle &amp; diet are optimal.</w:t>
            </w:r>
            <w:bookmarkStart w:id="0" w:name="_GoBack"/>
            <w:bookmarkEnd w:id="0"/>
          </w:p>
        </w:tc>
        <w:tc>
          <w:tcPr>
            <w:tcW w:w="3222" w:type="dxa"/>
          </w:tcPr>
          <w:p w:rsidR="00644032" w:rsidRDefault="001D1171" w:rsidP="001D1171">
            <w:r>
              <w:t>Present at peak personal efficiency.</w:t>
            </w:r>
          </w:p>
        </w:tc>
        <w:tc>
          <w:tcPr>
            <w:tcW w:w="1158" w:type="dxa"/>
          </w:tcPr>
          <w:p w:rsidR="00644032" w:rsidRDefault="001D1171">
            <w:r>
              <w:t>High</w:t>
            </w:r>
          </w:p>
        </w:tc>
        <w:tc>
          <w:tcPr>
            <w:tcW w:w="1013" w:type="dxa"/>
          </w:tcPr>
          <w:p w:rsidR="00644032" w:rsidRDefault="001D1171">
            <w:r>
              <w:t>Medium</w:t>
            </w:r>
          </w:p>
        </w:tc>
        <w:tc>
          <w:tcPr>
            <w:tcW w:w="1050" w:type="dxa"/>
          </w:tcPr>
          <w:p w:rsidR="00644032" w:rsidRDefault="001D1171">
            <w:r>
              <w:t>Medium</w:t>
            </w:r>
          </w:p>
        </w:tc>
      </w:tr>
      <w:tr w:rsidR="00644032" w:rsidTr="00644032">
        <w:trPr>
          <w:trHeight w:val="2080"/>
        </w:trPr>
        <w:tc>
          <w:tcPr>
            <w:tcW w:w="3539" w:type="dxa"/>
          </w:tcPr>
          <w:p w:rsidR="00644032" w:rsidRDefault="001D1171">
            <w:r>
              <w:t>Failure to produce a working, executable Jar</w:t>
            </w:r>
          </w:p>
        </w:tc>
        <w:tc>
          <w:tcPr>
            <w:tcW w:w="1379" w:type="dxa"/>
          </w:tcPr>
          <w:p w:rsidR="00644032" w:rsidRDefault="001D1171">
            <w:r>
              <w:t>Not defined</w:t>
            </w:r>
          </w:p>
        </w:tc>
        <w:tc>
          <w:tcPr>
            <w:tcW w:w="3582" w:type="dxa"/>
          </w:tcPr>
          <w:p w:rsidR="00644032" w:rsidRDefault="001D1171" w:rsidP="00E75B84">
            <w:r>
              <w:t xml:space="preserve">Use </w:t>
            </w:r>
            <w:r w:rsidR="00E75B84">
              <w:t>maven-jar-plugin for ‘slim’ &amp; maven-assembly-plugin for fat executables.</w:t>
            </w:r>
          </w:p>
        </w:tc>
        <w:tc>
          <w:tcPr>
            <w:tcW w:w="3222" w:type="dxa"/>
          </w:tcPr>
          <w:p w:rsidR="00644032" w:rsidRDefault="00E75B84" w:rsidP="00E75B84">
            <w:r>
              <w:t>Be able to package &amp; run your project.</w:t>
            </w:r>
          </w:p>
        </w:tc>
        <w:tc>
          <w:tcPr>
            <w:tcW w:w="1158" w:type="dxa"/>
          </w:tcPr>
          <w:p w:rsidR="00644032" w:rsidRDefault="00E75B84">
            <w:r>
              <w:t>Medium</w:t>
            </w:r>
          </w:p>
        </w:tc>
        <w:tc>
          <w:tcPr>
            <w:tcW w:w="1013" w:type="dxa"/>
          </w:tcPr>
          <w:p w:rsidR="00644032" w:rsidRDefault="00E75B84">
            <w:r>
              <w:t>Low</w:t>
            </w:r>
          </w:p>
        </w:tc>
        <w:tc>
          <w:tcPr>
            <w:tcW w:w="1050" w:type="dxa"/>
          </w:tcPr>
          <w:p w:rsidR="00644032" w:rsidRDefault="00E75B84">
            <w:r>
              <w:t>Medium</w:t>
            </w:r>
          </w:p>
        </w:tc>
      </w:tr>
    </w:tbl>
    <w:p w:rsidR="00644032" w:rsidRDefault="00644032">
      <w:r>
        <w:br w:type="page"/>
      </w:r>
    </w:p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3539"/>
        <w:gridCol w:w="1379"/>
        <w:gridCol w:w="3582"/>
        <w:gridCol w:w="3222"/>
        <w:gridCol w:w="1158"/>
        <w:gridCol w:w="1013"/>
        <w:gridCol w:w="1050"/>
      </w:tblGrid>
      <w:tr w:rsidR="00644032" w:rsidRPr="00644032" w:rsidTr="00644032">
        <w:trPr>
          <w:trHeight w:val="558"/>
        </w:trPr>
        <w:tc>
          <w:tcPr>
            <w:tcW w:w="3539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lastRenderedPageBreak/>
              <w:t>Risk</w:t>
            </w:r>
          </w:p>
        </w:tc>
        <w:tc>
          <w:tcPr>
            <w:tcW w:w="1379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82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22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</w:tcPr>
          <w:p w:rsidR="00644032" w:rsidRPr="00644032" w:rsidRDefault="00644032" w:rsidP="00645909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:rsidTr="00645909">
        <w:trPr>
          <w:trHeight w:val="1969"/>
        </w:trPr>
        <w:tc>
          <w:tcPr>
            <w:tcW w:w="3539" w:type="dxa"/>
          </w:tcPr>
          <w:p w:rsidR="00644032" w:rsidRDefault="00E75B84" w:rsidP="00E75B84">
            <w:r>
              <w:t>Failure of GCP VM and/or SQL server.</w:t>
            </w:r>
          </w:p>
        </w:tc>
        <w:tc>
          <w:tcPr>
            <w:tcW w:w="1379" w:type="dxa"/>
          </w:tcPr>
          <w:p w:rsidR="00644032" w:rsidRDefault="00E75B84" w:rsidP="00645909">
            <w:r>
              <w:t>Not defined</w:t>
            </w:r>
          </w:p>
        </w:tc>
        <w:tc>
          <w:tcPr>
            <w:tcW w:w="3582" w:type="dxa"/>
          </w:tcPr>
          <w:p w:rsidR="00644032" w:rsidRDefault="00E75B84" w:rsidP="00E75B84">
            <w:r>
              <w:t>Always follow clearly-set-out guidelines step by step while setting up &amp; working with the cloud while unexperienced.</w:t>
            </w:r>
          </w:p>
        </w:tc>
        <w:tc>
          <w:tcPr>
            <w:tcW w:w="3222" w:type="dxa"/>
          </w:tcPr>
          <w:p w:rsidR="00644032" w:rsidRDefault="00E75B84" w:rsidP="00645909">
            <w:r>
              <w:t>Work with high-availability solutions</w:t>
            </w:r>
          </w:p>
        </w:tc>
        <w:tc>
          <w:tcPr>
            <w:tcW w:w="1158" w:type="dxa"/>
          </w:tcPr>
          <w:p w:rsidR="00644032" w:rsidRDefault="00E75B84" w:rsidP="00645909">
            <w:r>
              <w:t>Low</w:t>
            </w:r>
          </w:p>
        </w:tc>
        <w:tc>
          <w:tcPr>
            <w:tcW w:w="1013" w:type="dxa"/>
          </w:tcPr>
          <w:p w:rsidR="00644032" w:rsidRDefault="00E75B84" w:rsidP="00645909">
            <w:r>
              <w:t>High</w:t>
            </w:r>
          </w:p>
        </w:tc>
        <w:tc>
          <w:tcPr>
            <w:tcW w:w="1050" w:type="dxa"/>
          </w:tcPr>
          <w:p w:rsidR="00644032" w:rsidRDefault="00E75B84" w:rsidP="00645909">
            <w:r>
              <w:t>Medium</w:t>
            </w:r>
          </w:p>
        </w:tc>
      </w:tr>
      <w:tr w:rsidR="00644032" w:rsidTr="00645909">
        <w:trPr>
          <w:trHeight w:val="2080"/>
        </w:trPr>
        <w:tc>
          <w:tcPr>
            <w:tcW w:w="3539" w:type="dxa"/>
          </w:tcPr>
          <w:p w:rsidR="00644032" w:rsidRDefault="00644032" w:rsidP="00645909"/>
        </w:tc>
        <w:tc>
          <w:tcPr>
            <w:tcW w:w="1379" w:type="dxa"/>
          </w:tcPr>
          <w:p w:rsidR="00644032" w:rsidRDefault="00644032" w:rsidP="00645909"/>
        </w:tc>
        <w:tc>
          <w:tcPr>
            <w:tcW w:w="3582" w:type="dxa"/>
          </w:tcPr>
          <w:p w:rsidR="00644032" w:rsidRDefault="00644032" w:rsidP="00645909"/>
        </w:tc>
        <w:tc>
          <w:tcPr>
            <w:tcW w:w="3222" w:type="dxa"/>
          </w:tcPr>
          <w:p w:rsidR="00644032" w:rsidRDefault="00644032" w:rsidP="00645909"/>
        </w:tc>
        <w:tc>
          <w:tcPr>
            <w:tcW w:w="1158" w:type="dxa"/>
          </w:tcPr>
          <w:p w:rsidR="00644032" w:rsidRDefault="00644032" w:rsidP="00645909"/>
        </w:tc>
        <w:tc>
          <w:tcPr>
            <w:tcW w:w="1013" w:type="dxa"/>
          </w:tcPr>
          <w:p w:rsidR="00644032" w:rsidRDefault="00644032" w:rsidP="00645909"/>
        </w:tc>
        <w:tc>
          <w:tcPr>
            <w:tcW w:w="1050" w:type="dxa"/>
          </w:tcPr>
          <w:p w:rsidR="00644032" w:rsidRDefault="00644032" w:rsidP="00645909"/>
        </w:tc>
      </w:tr>
      <w:tr w:rsidR="00644032" w:rsidTr="00645909">
        <w:trPr>
          <w:trHeight w:val="1969"/>
        </w:trPr>
        <w:tc>
          <w:tcPr>
            <w:tcW w:w="3539" w:type="dxa"/>
          </w:tcPr>
          <w:p w:rsidR="00644032" w:rsidRDefault="00644032" w:rsidP="00645909"/>
        </w:tc>
        <w:tc>
          <w:tcPr>
            <w:tcW w:w="1379" w:type="dxa"/>
          </w:tcPr>
          <w:p w:rsidR="00644032" w:rsidRDefault="00644032" w:rsidP="00645909"/>
        </w:tc>
        <w:tc>
          <w:tcPr>
            <w:tcW w:w="3582" w:type="dxa"/>
          </w:tcPr>
          <w:p w:rsidR="00644032" w:rsidRDefault="00644032" w:rsidP="00645909"/>
        </w:tc>
        <w:tc>
          <w:tcPr>
            <w:tcW w:w="3222" w:type="dxa"/>
          </w:tcPr>
          <w:p w:rsidR="00644032" w:rsidRDefault="00644032" w:rsidP="00645909"/>
        </w:tc>
        <w:tc>
          <w:tcPr>
            <w:tcW w:w="1158" w:type="dxa"/>
          </w:tcPr>
          <w:p w:rsidR="00644032" w:rsidRDefault="00644032" w:rsidP="00645909"/>
        </w:tc>
        <w:tc>
          <w:tcPr>
            <w:tcW w:w="1013" w:type="dxa"/>
          </w:tcPr>
          <w:p w:rsidR="00644032" w:rsidRDefault="00644032" w:rsidP="00645909"/>
        </w:tc>
        <w:tc>
          <w:tcPr>
            <w:tcW w:w="1050" w:type="dxa"/>
          </w:tcPr>
          <w:p w:rsidR="00644032" w:rsidRDefault="00644032" w:rsidP="00645909"/>
        </w:tc>
      </w:tr>
      <w:tr w:rsidR="00644032" w:rsidTr="00645909">
        <w:trPr>
          <w:trHeight w:val="2080"/>
        </w:trPr>
        <w:tc>
          <w:tcPr>
            <w:tcW w:w="3539" w:type="dxa"/>
          </w:tcPr>
          <w:p w:rsidR="00644032" w:rsidRDefault="00644032" w:rsidP="00645909"/>
        </w:tc>
        <w:tc>
          <w:tcPr>
            <w:tcW w:w="1379" w:type="dxa"/>
          </w:tcPr>
          <w:p w:rsidR="00644032" w:rsidRDefault="00644032" w:rsidP="00645909"/>
        </w:tc>
        <w:tc>
          <w:tcPr>
            <w:tcW w:w="3582" w:type="dxa"/>
          </w:tcPr>
          <w:p w:rsidR="00644032" w:rsidRDefault="00644032" w:rsidP="00645909"/>
        </w:tc>
        <w:tc>
          <w:tcPr>
            <w:tcW w:w="3222" w:type="dxa"/>
          </w:tcPr>
          <w:p w:rsidR="00644032" w:rsidRDefault="00644032" w:rsidP="00645909"/>
        </w:tc>
        <w:tc>
          <w:tcPr>
            <w:tcW w:w="1158" w:type="dxa"/>
          </w:tcPr>
          <w:p w:rsidR="00644032" w:rsidRDefault="00644032" w:rsidP="00645909"/>
        </w:tc>
        <w:tc>
          <w:tcPr>
            <w:tcW w:w="1013" w:type="dxa"/>
          </w:tcPr>
          <w:p w:rsidR="00644032" w:rsidRDefault="00644032" w:rsidP="00645909"/>
        </w:tc>
        <w:tc>
          <w:tcPr>
            <w:tcW w:w="1050" w:type="dxa"/>
          </w:tcPr>
          <w:p w:rsidR="00644032" w:rsidRDefault="00644032" w:rsidP="00645909"/>
        </w:tc>
      </w:tr>
    </w:tbl>
    <w:p w:rsidR="00975142" w:rsidRDefault="00975142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27CD" w:rsidRDefault="001727CD" w:rsidP="00644032">
      <w:pPr>
        <w:spacing w:after="0" w:line="240" w:lineRule="auto"/>
      </w:pPr>
      <w:r>
        <w:separator/>
      </w:r>
    </w:p>
  </w:endnote>
  <w:endnote w:type="continuationSeparator" w:id="0">
    <w:p w:rsidR="001727CD" w:rsidRDefault="001727CD" w:rsidP="00644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27CD" w:rsidRDefault="001727CD" w:rsidP="00644032">
      <w:pPr>
        <w:spacing w:after="0" w:line="240" w:lineRule="auto"/>
      </w:pPr>
      <w:r>
        <w:separator/>
      </w:r>
    </w:p>
  </w:footnote>
  <w:footnote w:type="continuationSeparator" w:id="0">
    <w:p w:rsidR="001727CD" w:rsidRDefault="001727CD" w:rsidP="006440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032"/>
    <w:rsid w:val="000F2C39"/>
    <w:rsid w:val="001727CD"/>
    <w:rsid w:val="001D1171"/>
    <w:rsid w:val="00214833"/>
    <w:rsid w:val="00250797"/>
    <w:rsid w:val="002C175C"/>
    <w:rsid w:val="00553BAC"/>
    <w:rsid w:val="00603595"/>
    <w:rsid w:val="00644032"/>
    <w:rsid w:val="00944D0D"/>
    <w:rsid w:val="00975142"/>
    <w:rsid w:val="00E75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19483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6</cp:revision>
  <dcterms:created xsi:type="dcterms:W3CDTF">2020-02-12T15:52:00Z</dcterms:created>
  <dcterms:modified xsi:type="dcterms:W3CDTF">2020-02-14T09:34:00Z</dcterms:modified>
</cp:coreProperties>
</file>