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279CA2" w:rsidP="3135B757" w:rsidRDefault="7D279CA2" w14:paraId="58BDD5FC" w14:textId="4D084927">
      <w:pPr>
        <w:pStyle w:val="Normal"/>
        <w:jc w:val="both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3135B757" w:rsidR="7D279CA2">
        <w:rPr>
          <w:rFonts w:ascii="Arial Nova" w:hAnsi="Arial Nova" w:eastAsia="Arial Nova" w:cs="Arial Nova"/>
          <w:sz w:val="28"/>
          <w:szCs w:val="28"/>
        </w:rPr>
        <w:t>1. INTRODUÇÃO</w:t>
      </w:r>
    </w:p>
    <w:p w:rsidR="7D279CA2" w:rsidP="3135B757" w:rsidRDefault="7D279CA2" w14:paraId="7A0743BF" w14:textId="715E3A16">
      <w:pPr>
        <w:pStyle w:val="Normal"/>
        <w:ind w:firstLine="720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É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conhecimento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geral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que,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na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sociedade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há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muitas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ocorrências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ruins que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instigam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ansiedade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causam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desespero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, e 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falta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informações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sobre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os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Serviço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Atendimento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Móvel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Urgência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infelizmente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se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encaixa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neste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meio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. </w:t>
      </w:r>
    </w:p>
    <w:p w:rsidR="7D279CA2" w:rsidP="3135B757" w:rsidRDefault="7D279CA2" w14:paraId="2CCE7884" w14:textId="3E21F121">
      <w:pPr>
        <w:pStyle w:val="Normal"/>
        <w:ind w:firstLine="720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O </w:t>
      </w:r>
      <w:proofErr w:type="spellStart"/>
      <w:r w:rsidRPr="3135B757" w:rsidR="7D279CA2">
        <w:rPr>
          <w:rFonts w:ascii="Arial Nova" w:hAnsi="Arial Nova" w:eastAsia="Arial Nova" w:cs="Arial Nova"/>
          <w:sz w:val="22"/>
          <w:szCs w:val="22"/>
        </w:rPr>
        <w:t>Abura</w:t>
      </w:r>
      <w:proofErr w:type="spellEnd"/>
      <w:r w:rsidRPr="3135B757" w:rsidR="7D279CA2">
        <w:rPr>
          <w:rFonts w:ascii="Arial Nova" w:hAnsi="Arial Nova" w:eastAsia="Arial Nova" w:cs="Arial Nova"/>
          <w:sz w:val="22"/>
          <w:szCs w:val="22"/>
        </w:rPr>
        <w:t>, se trata de um projeto que visa informar seus usuários e tranquilizá-los, pois, possui como maior funcionalidade a exibição da localização da ambulância e sua estimativa de tempo de chegada, transmitindo assim uma certa segurança ao usuário. Ele também é capaz de informar unidades de pronto atendimento e saúde mais próximos.</w:t>
      </w:r>
    </w:p>
    <w:p w:rsidR="7D279CA2" w:rsidP="3135B757" w:rsidRDefault="7D279CA2" w14:paraId="5953C9FD" w14:textId="4B46B63B">
      <w:pPr>
        <w:pStyle w:val="Normal"/>
        <w:ind w:firstLine="720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Nesse Manual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será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instruído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o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processo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utilização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do Produto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uma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forma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didática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para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domínio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aproveito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total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suas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funções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pelo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usuário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.</w:t>
      </w:r>
    </w:p>
    <w:p w:rsidR="7D279CA2" w:rsidP="3135B757" w:rsidRDefault="7D279CA2" w14:paraId="002BAC95" w14:textId="6ED7C21E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2D620788" w14:textId="04866658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0CD454A4" w14:textId="7843222E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0858CC77" w14:textId="59F3A90A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4D037CB4" w14:textId="498E2292">
      <w:pPr>
        <w:pStyle w:val="Normal"/>
        <w:jc w:val="both"/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>2. FUNCIONALIDADES</w:t>
      </w:r>
    </w:p>
    <w:p w:rsidR="7D279CA2" w:rsidP="3135B757" w:rsidRDefault="7D279CA2" w14:paraId="7FCC0119" w14:textId="3C7C9B43">
      <w:pPr>
        <w:pStyle w:val="Normal"/>
        <w:jc w:val="both"/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•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Geolocalização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unidades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socorro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móveis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em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tempo real;</w:t>
      </w:r>
    </w:p>
    <w:p w:rsidR="7D279CA2" w:rsidP="3135B757" w:rsidRDefault="7D279CA2" w14:paraId="7FBE292C" w14:textId="4FC86218">
      <w:pPr>
        <w:pStyle w:val="Normal"/>
        <w:jc w:val="both"/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• 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Informar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unidades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pronto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atendimento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saúde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mais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próximos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;</w:t>
      </w:r>
    </w:p>
    <w:p w:rsidR="7D279CA2" w:rsidP="3135B757" w:rsidRDefault="7D279CA2" w14:paraId="769D69D8" w14:textId="2A4CBC12">
      <w:pPr>
        <w:pStyle w:val="Normal"/>
        <w:jc w:val="both"/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• 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Automatizar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ou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simplificar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processos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natureza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padrão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atendimento, para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mais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agilidade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;</w:t>
      </w:r>
    </w:p>
    <w:p w:rsidR="7D279CA2" w:rsidP="3135B757" w:rsidRDefault="7D279CA2" w14:paraId="3E34584A" w14:textId="697691DE">
      <w:pPr>
        <w:pStyle w:val="Normal"/>
        <w:jc w:val="both"/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•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Recebimento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eletrônico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número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espera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, via e-mail;</w:t>
      </w:r>
    </w:p>
    <w:p w:rsidR="7D279CA2" w:rsidP="3135B757" w:rsidRDefault="7D279CA2" w14:paraId="2F087935" w14:textId="12CFCEB5">
      <w:pPr>
        <w:pStyle w:val="Normal"/>
        <w:jc w:val="both"/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•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Configurações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básicas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tela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para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maior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conforto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ou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melhor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uso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;</w:t>
      </w:r>
    </w:p>
    <w:p w:rsidR="7D279CA2" w:rsidP="3135B757" w:rsidRDefault="7D279CA2" w14:paraId="2F1CFA3F" w14:textId="10EFC02B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•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Disponibilidade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e-mail e Telefone para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realizar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contato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com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Equipe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Desenvolvedores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;</w:t>
      </w:r>
    </w:p>
    <w:p w:rsidR="7D279CA2" w:rsidP="3135B757" w:rsidRDefault="7D279CA2" w14:paraId="72AAF813" w14:textId="6418F716">
      <w:pPr>
        <w:pStyle w:val="Normal"/>
        <w:jc w:val="both"/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•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Cadastro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Usuário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Unidade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Móvel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dentro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do Sistema.</w:t>
      </w:r>
    </w:p>
    <w:p w:rsidR="7D279CA2" w:rsidP="3135B757" w:rsidRDefault="7D279CA2" w14:paraId="0F81EE66" w14:textId="43AA555F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2174D224" w14:textId="3BBEB1BE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519D4F4A" w14:textId="22A857BC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2593EC10" w14:textId="7D83AC71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66883AF2" w14:textId="10EEE485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735FDFE4" w14:textId="5DB43712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01B39F00" w14:textId="5510706E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4E2EB37E" w14:textId="65E760E2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31AED457" w14:textId="31BC75B9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332A63E8" w14:textId="06D6748D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53D6A3F1" w14:textId="4A727784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7CC52F9A" w14:textId="59CE777A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0364C030" w14:textId="7939084B">
      <w:pPr>
        <w:pStyle w:val="Normal"/>
        <w:jc w:val="both"/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>3. BENEFÍCIOS ESPERADOS</w:t>
      </w:r>
    </w:p>
    <w:p w:rsidR="7D279CA2" w:rsidP="3135B757" w:rsidRDefault="7D279CA2" w14:paraId="052E1715" w14:textId="47D6B31B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•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Transmitir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calma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certeza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para o </w:t>
      </w:r>
      <w:proofErr w:type="gramStart"/>
      <w:r w:rsidRPr="3135B757" w:rsidR="7D279CA2">
        <w:rPr>
          <w:rFonts w:ascii="Arial Nova" w:hAnsi="Arial Nova" w:eastAsia="Arial Nova" w:cs="Arial Nova"/>
          <w:sz w:val="22"/>
          <w:szCs w:val="22"/>
        </w:rPr>
        <w:t>usuário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;</w:t>
      </w:r>
      <w:proofErr w:type="gramEnd"/>
    </w:p>
    <w:p w:rsidR="7D279CA2" w:rsidP="3135B757" w:rsidRDefault="7D279CA2" w14:paraId="3A70C688" w14:textId="29F00274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•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Automatização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do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processo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cadastro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ocorrência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;</w:t>
      </w:r>
    </w:p>
    <w:p w:rsidR="7D279CA2" w:rsidP="3135B757" w:rsidRDefault="7D279CA2" w14:paraId="0CE879C2" w14:textId="610CDB6B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•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Transformar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o </w:t>
      </w:r>
      <w:proofErr w:type="spellStart"/>
      <w:r w:rsidRPr="3135B757" w:rsidR="7D279CA2">
        <w:rPr>
          <w:rFonts w:ascii="Arial Nova" w:hAnsi="Arial Nova" w:eastAsia="Arial Nova" w:cs="Arial Nova"/>
          <w:sz w:val="22"/>
          <w:szCs w:val="22"/>
        </w:rPr>
        <w:t>procésso</w:t>
      </w:r>
      <w:proofErr w:type="spellEnd"/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socorro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em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algo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mais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prático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e </w:t>
      </w:r>
      <w:proofErr w:type="spellStart"/>
      <w:r w:rsidRPr="3135B757" w:rsidR="7D279CA2">
        <w:rPr>
          <w:rFonts w:ascii="Arial Nova" w:hAnsi="Arial Nova" w:eastAsia="Arial Nova" w:cs="Arial Nova"/>
          <w:sz w:val="22"/>
          <w:szCs w:val="22"/>
        </w:rPr>
        <w:t>confiavel</w:t>
      </w:r>
      <w:proofErr w:type="spellEnd"/>
      <w:r w:rsidRPr="3135B757" w:rsidR="7D279CA2">
        <w:rPr>
          <w:rFonts w:ascii="Arial Nova" w:hAnsi="Arial Nova" w:eastAsia="Arial Nova" w:cs="Arial Nova"/>
          <w:sz w:val="22"/>
          <w:szCs w:val="22"/>
        </w:rPr>
        <w:t>;</w:t>
      </w:r>
    </w:p>
    <w:p w:rsidR="7D279CA2" w:rsidP="3135B757" w:rsidRDefault="7D279CA2" w14:paraId="274AF124" w14:textId="56607C3F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•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Ajudar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forma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em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peso as chances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uma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vida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salva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;</w:t>
      </w:r>
    </w:p>
    <w:p w:rsidR="7D279CA2" w:rsidP="3135B757" w:rsidRDefault="7D279CA2" w14:paraId="26DD0C84" w14:textId="73488874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•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Popularizar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o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sistema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ponto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ser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uma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aplicação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procedimento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padrão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na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proofErr w:type="spellStart"/>
      <w:r w:rsidRPr="3135B757" w:rsidR="7D279CA2">
        <w:rPr>
          <w:rFonts w:ascii="Arial Nova" w:hAnsi="Arial Nova" w:eastAsia="Arial Nova" w:cs="Arial Nova"/>
          <w:sz w:val="22"/>
          <w:szCs w:val="22"/>
        </w:rPr>
        <w:t>aréa</w:t>
      </w:r>
      <w:proofErr w:type="spellEnd"/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da </w:t>
      </w:r>
      <w:proofErr w:type="spellStart"/>
      <w:r w:rsidRPr="3135B757" w:rsidR="7D279CA2">
        <w:rPr>
          <w:rFonts w:ascii="Arial Nova" w:hAnsi="Arial Nova" w:eastAsia="Arial Nova" w:cs="Arial Nova"/>
          <w:sz w:val="22"/>
          <w:szCs w:val="22"/>
        </w:rPr>
        <w:t>emergencia</w:t>
      </w:r>
      <w:proofErr w:type="spellEnd"/>
      <w:r w:rsidRPr="3135B757" w:rsidR="7D279CA2">
        <w:rPr>
          <w:rFonts w:ascii="Arial Nova" w:hAnsi="Arial Nova" w:eastAsia="Arial Nova" w:cs="Arial Nova"/>
          <w:sz w:val="22"/>
          <w:szCs w:val="22"/>
        </w:rPr>
        <w:t>.</w:t>
      </w:r>
    </w:p>
    <w:p w:rsidR="7D279CA2" w:rsidP="3135B757" w:rsidRDefault="7D279CA2" w14:paraId="6783FD7B" w14:textId="07777DF9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775EB08C" w14:textId="6AE11504">
      <w:pPr>
        <w:pStyle w:val="Normal"/>
        <w:jc w:val="both"/>
        <w:rPr>
          <w:rFonts w:ascii="Arial Nova" w:hAnsi="Arial Nova" w:eastAsia="Arial Nova" w:cs="Arial Nova"/>
          <w:sz w:val="22"/>
          <w:szCs w:val="22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4. COMO ACESSAR O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SISTEMA </w:t>
      </w:r>
    </w:p>
    <w:p w:rsidR="7D279CA2" w:rsidP="3135B757" w:rsidRDefault="7D279CA2" w14:paraId="260803DD" w14:textId="2C8D0EE0">
      <w:pPr>
        <w:pStyle w:val="Normal"/>
        <w:ind w:firstLine="720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Para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ingressar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na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solução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ABURA, o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usuário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deverá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primeiramente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usar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sua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credencial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,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que é o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seu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RM 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sua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Senha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direcionando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sua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tela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,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sendo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ela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por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exemplo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tela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de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Atendente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e 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tela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Médico, ambas com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suas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funções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e designer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próprio, 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inserir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os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dados da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ocorrência nos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campos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indicados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,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conforme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demonstrado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nas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figuras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 xml:space="preserve"> 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abaixo</w:t>
      </w:r>
      <w:r w:rsidRPr="3135B757" w:rsidR="7D279CA2">
        <w:rPr>
          <w:rFonts w:ascii="Arial Nova" w:hAnsi="Arial Nova" w:eastAsia="Arial Nova" w:cs="Arial Nova"/>
          <w:sz w:val="22"/>
          <w:szCs w:val="22"/>
        </w:rPr>
        <w:t>.</w:t>
      </w:r>
    </w:p>
    <w:p w:rsidR="7D279CA2" w:rsidP="3135B757" w:rsidRDefault="7D279CA2" w14:paraId="27B6CC04" w14:textId="11941AC0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7D279CA2" w:rsidP="3135B757" w:rsidRDefault="7D279CA2" w14:paraId="519369F6" w14:textId="01410DEF">
      <w:pPr>
        <w:pStyle w:val="Normal"/>
        <w:jc w:val="both"/>
        <w:rPr>
          <w:rFonts w:ascii="Arial Nova" w:hAnsi="Arial Nova" w:eastAsia="Arial Nova" w:cs="Arial Nova"/>
          <w:sz w:val="18"/>
          <w:szCs w:val="18"/>
        </w:rPr>
      </w:pPr>
      <w:r w:rsidR="7D279CA2">
        <w:drawing>
          <wp:inline wp14:editId="0348649F" wp14:anchorId="22B4A79A">
            <wp:extent cx="5495924" cy="3482980"/>
            <wp:effectExtent l="0" t="0" r="0" b="0"/>
            <wp:docPr id="923241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e1b8dd53c45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34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</w:t>
      </w:r>
    </w:p>
    <w:p w:rsidR="7D279CA2" w:rsidP="3135B757" w:rsidRDefault="7D279CA2" w14:paraId="1B88BF86" w14:textId="3C9B0445">
      <w:pPr>
        <w:pStyle w:val="Normal"/>
        <w:jc w:val="both"/>
        <w:rPr>
          <w:rFonts w:ascii="Arial Nova" w:hAnsi="Arial Nova" w:eastAsia="Arial Nova" w:cs="Arial Nova"/>
          <w:sz w:val="18"/>
          <w:szCs w:val="18"/>
        </w:rPr>
      </w:pP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A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figura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acima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mostra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a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tela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de entrada.</w:t>
      </w:r>
    </w:p>
    <w:p w:rsidR="7D279CA2" w:rsidP="3135B757" w:rsidRDefault="7D279CA2" w14:paraId="348573FE" w14:textId="03DBAD37">
      <w:pPr>
        <w:pStyle w:val="Normal"/>
        <w:jc w:val="both"/>
        <w:rPr>
          <w:rFonts w:ascii="Arial Nova" w:hAnsi="Arial Nova" w:eastAsia="Arial Nova" w:cs="Arial Nova"/>
          <w:sz w:val="18"/>
          <w:szCs w:val="18"/>
        </w:rPr>
      </w:pPr>
    </w:p>
    <w:p w:rsidR="7D279CA2" w:rsidP="3135B757" w:rsidRDefault="7D279CA2" w14:paraId="26251880" w14:textId="63892996">
      <w:pPr>
        <w:pStyle w:val="Normal"/>
        <w:jc w:val="both"/>
        <w:rPr>
          <w:rFonts w:ascii="Arial Nova" w:hAnsi="Arial Nova" w:eastAsia="Arial Nova" w:cs="Arial Nova"/>
          <w:sz w:val="18"/>
          <w:szCs w:val="18"/>
        </w:rPr>
      </w:pPr>
      <w:r w:rsidR="7D279CA2">
        <w:drawing>
          <wp:inline wp14:editId="75020CAF" wp14:anchorId="4102A8E3">
            <wp:extent cx="6067424" cy="3535244"/>
            <wp:effectExtent l="0" t="0" r="0" b="0"/>
            <wp:docPr id="801103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007c381964c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424" cy="35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A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figura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acima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</w:t>
      </w:r>
      <w:proofErr w:type="spellStart"/>
      <w:r w:rsidRPr="3135B757" w:rsidR="7D279CA2">
        <w:rPr>
          <w:rFonts w:ascii="Arial Nova" w:hAnsi="Arial Nova" w:eastAsia="Arial Nova" w:cs="Arial Nova"/>
          <w:sz w:val="18"/>
          <w:szCs w:val="18"/>
        </w:rPr>
        <w:t>móstra</w:t>
      </w:r>
      <w:proofErr w:type="spellEnd"/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uma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das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telas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de </w:t>
      </w:r>
      <w:proofErr w:type="spellStart"/>
      <w:r w:rsidRPr="3135B757" w:rsidR="7D279CA2">
        <w:rPr>
          <w:rFonts w:ascii="Arial Nova" w:hAnsi="Arial Nova" w:eastAsia="Arial Nova" w:cs="Arial Nova"/>
          <w:sz w:val="18"/>
          <w:szCs w:val="18"/>
        </w:rPr>
        <w:t>possivel</w:t>
      </w:r>
      <w:proofErr w:type="spellEnd"/>
      <w:r w:rsidRPr="3135B757" w:rsidR="7D279CA2">
        <w:rPr>
          <w:rFonts w:ascii="Arial Nova" w:hAnsi="Arial Nova" w:eastAsia="Arial Nova" w:cs="Arial Nova"/>
          <w:sz w:val="18"/>
          <w:szCs w:val="18"/>
        </w:rPr>
        <w:t xml:space="preserve"> 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acesso</w:t>
      </w:r>
      <w:r w:rsidRPr="3135B757" w:rsidR="7D279CA2">
        <w:rPr>
          <w:rFonts w:ascii="Arial Nova" w:hAnsi="Arial Nova" w:eastAsia="Arial Nova" w:cs="Arial Nova"/>
          <w:sz w:val="18"/>
          <w:szCs w:val="18"/>
        </w:rPr>
        <w:t>.</w:t>
      </w:r>
    </w:p>
    <w:p w:rsidR="7D279CA2" w:rsidP="3135B757" w:rsidRDefault="7D279CA2" w14:paraId="27DEB563" w14:textId="7955F6CD">
      <w:pPr>
        <w:pStyle w:val="Normal"/>
        <w:jc w:val="both"/>
        <w:rPr>
          <w:rFonts w:ascii="Arial Nova" w:hAnsi="Arial Nova" w:eastAsia="Arial Nova" w:cs="Arial Nova"/>
          <w:sz w:val="18"/>
          <w:szCs w:val="18"/>
        </w:rPr>
      </w:pPr>
    </w:p>
    <w:p w:rsidR="7D279CA2" w:rsidP="3135B757" w:rsidRDefault="7D279CA2" w14:paraId="2934AE13" w14:textId="4748F946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4. Tela do Médico </w:t>
      </w:r>
    </w:p>
    <w:p w:rsidR="7D279CA2" w:rsidP="3135B757" w:rsidRDefault="7D279CA2" w14:paraId="7F883F99" w14:textId="05056AFB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7D279CA2" w:rsidP="3135B757" w:rsidRDefault="7D279CA2" w14:paraId="2C17FA10" w14:textId="2A44964C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4.1 Abrir</w:t>
      </w:r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Mapa</w:t>
      </w:r>
    </w:p>
    <w:p w:rsidR="7D279CA2" w:rsidP="3135B757" w:rsidRDefault="7D279CA2" w14:paraId="7C77A0E0" w14:textId="71388411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Ao realizar o clique no botão </w:t>
      </w:r>
      <w:r w:rsidR="3135B757">
        <w:drawing>
          <wp:inline wp14:editId="4535A3B5" wp14:anchorId="2DCF8F16">
            <wp:extent cx="658997" cy="238125"/>
            <wp:effectExtent l="0" t="0" r="0" b="0"/>
            <wp:docPr id="229642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195408a32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9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o usuário visualizará um mapa com uma marcação na sua localização, um na lateral esquerda e outro na parte superior da tela.</w:t>
      </w:r>
    </w:p>
    <w:p w:rsidR="3135B757" w:rsidP="3135B757" w:rsidRDefault="3135B757" w14:paraId="18273D9A" w14:textId="2F39A469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3135B757" w:rsidP="3135B757" w:rsidRDefault="3135B757" w14:paraId="38DD8678" w14:textId="6A41A696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4.2 Filtrar no Mapa</w:t>
      </w:r>
    </w:p>
    <w:p w:rsidR="3135B757" w:rsidP="3135B757" w:rsidRDefault="3135B757" w14:paraId="541AFA07" w14:textId="03ECFAE8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No canto Superior direito haverá um botão do tipo selecionar(</w:t>
      </w:r>
      <w:proofErr w:type="spellStart"/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Sélect</w:t>
      </w:r>
      <w:proofErr w:type="spellEnd"/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) </w:t>
      </w:r>
      <w:r w:rsidR="3135B757">
        <w:drawing>
          <wp:inline wp14:editId="1CE78131" wp14:anchorId="402AA5AE">
            <wp:extent cx="3228975" cy="504825"/>
            <wp:effectExtent l="0" t="0" r="0" b="0"/>
            <wp:docPr id="39940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c44e6059b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5B757" w:rsidP="3135B757" w:rsidRDefault="3135B757" w14:paraId="1A007F80" w14:textId="2690962A">
      <w:pPr>
        <w:pStyle w:val="Normal"/>
        <w:jc w:val="both"/>
      </w:pPr>
      <w:r w:rsidR="3135B757">
        <w:rPr/>
        <w:t>Ao clicar nesse botão se abrirá um “</w:t>
      </w:r>
      <w:proofErr w:type="spellStart"/>
      <w:r w:rsidR="3135B757">
        <w:rPr/>
        <w:t>dropdown</w:t>
      </w:r>
      <w:proofErr w:type="spellEnd"/>
      <w:r w:rsidR="3135B757">
        <w:rPr/>
        <w:t>” com o tipo de ambulância.</w:t>
      </w:r>
    </w:p>
    <w:p w:rsidR="3135B757" w:rsidP="3135B757" w:rsidRDefault="3135B757" w14:paraId="2346E946" w14:textId="189B9E0F">
      <w:pPr>
        <w:pStyle w:val="Normal"/>
        <w:jc w:val="both"/>
      </w:pPr>
      <w:r w:rsidRPr="3135B757" w:rsidR="3135B757">
        <w:rPr>
          <w:rFonts w:ascii="Arial Nova" w:hAnsi="Arial Nova" w:eastAsia="Arial Nova" w:cs="Arial Nova"/>
        </w:rPr>
        <w:t xml:space="preserve">Usando o botão no canto inferior direito </w:t>
      </w:r>
      <w:r w:rsidR="3135B757">
        <w:drawing>
          <wp:inline wp14:editId="04E43500" wp14:anchorId="4371C65B">
            <wp:extent cx="548640" cy="309489"/>
            <wp:effectExtent l="0" t="0" r="0" b="0"/>
            <wp:docPr id="1640610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dbf140eca47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" cy="3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35B757" w:rsidR="3135B757">
        <w:rPr>
          <w:rFonts w:ascii="Arial Nova" w:hAnsi="Arial Nova" w:eastAsia="Arial Nova" w:cs="Arial Nova"/>
        </w:rPr>
        <w:t xml:space="preserve">o </w:t>
      </w:r>
      <w:r w:rsidRPr="3135B757" w:rsidR="3135B757">
        <w:rPr>
          <w:rFonts w:ascii="Arial Nova" w:hAnsi="Arial Nova" w:eastAsia="Arial Nova" w:cs="Arial Nova"/>
        </w:rPr>
        <w:t>usuário</w:t>
      </w:r>
      <w:r w:rsidRPr="3135B757" w:rsidR="3135B757">
        <w:rPr>
          <w:rFonts w:ascii="Arial Nova" w:hAnsi="Arial Nova" w:eastAsia="Arial Nova" w:cs="Arial Nova"/>
        </w:rPr>
        <w:t xml:space="preserve"> tem o levantamento direto do mapa do tipo de socorro móvel selecionado.</w:t>
      </w:r>
    </w:p>
    <w:p w:rsidR="3135B757" w:rsidP="3135B757" w:rsidRDefault="3135B757" w14:paraId="4A0AF3F2" w14:textId="1433196C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3135B757" w:rsidP="3135B757" w:rsidRDefault="3135B757" w14:paraId="341ACB73" w14:textId="5BE32A95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3135B757" w:rsidR="3135B75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4.3 Fechar Mapa</w:t>
      </w:r>
    </w:p>
    <w:p w:rsidR="3135B757" w:rsidP="3135B757" w:rsidRDefault="3135B757" w14:paraId="135A0E91" w14:textId="35CE6B9B">
      <w:pPr>
        <w:pStyle w:val="Normal"/>
        <w:jc w:val="both"/>
      </w:pPr>
      <w:r w:rsidRPr="3135B757" w:rsidR="3135B757">
        <w:rPr>
          <w:rFonts w:ascii="Arial Nova" w:hAnsi="Arial Nova" w:eastAsia="Arial Nova" w:cs="Arial Nova"/>
        </w:rPr>
        <w:t xml:space="preserve">Usando o botão no canto inferior direito </w:t>
      </w:r>
      <w:r w:rsidR="3135B757">
        <w:drawing>
          <wp:inline wp14:editId="578128F5" wp14:anchorId="5C1BA812">
            <wp:extent cx="657225" cy="363571"/>
            <wp:effectExtent l="0" t="0" r="0" b="0"/>
            <wp:docPr id="1352875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37b99edbe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35B757" w:rsidR="3135B757">
        <w:rPr>
          <w:rFonts w:ascii="Arial Nova" w:hAnsi="Arial Nova" w:eastAsia="Arial Nova" w:cs="Arial Nova"/>
        </w:rPr>
        <w:t xml:space="preserve"> </w:t>
      </w:r>
      <w:r w:rsidRPr="3135B757" w:rsidR="3135B757">
        <w:rPr>
          <w:rFonts w:ascii="Arial Nova" w:hAnsi="Arial Nova" w:eastAsia="Arial Nova" w:cs="Arial Nova"/>
        </w:rPr>
        <w:t xml:space="preserve">o </w:t>
      </w:r>
      <w:r w:rsidRPr="3135B757" w:rsidR="3135B757">
        <w:rPr>
          <w:rFonts w:ascii="Arial Nova" w:hAnsi="Arial Nova" w:eastAsia="Arial Nova" w:cs="Arial Nova"/>
        </w:rPr>
        <w:t>usuário realiza</w:t>
      </w:r>
      <w:r w:rsidRPr="3135B757" w:rsidR="3135B757">
        <w:rPr>
          <w:rFonts w:ascii="Arial Nova" w:hAnsi="Arial Nova" w:eastAsia="Arial Nova" w:cs="Arial Nova"/>
        </w:rPr>
        <w:t xml:space="preserve"> o fechamento da aba especifica </w:t>
      </w:r>
    </w:p>
    <w:p w:rsidR="3135B757" w:rsidP="3135B757" w:rsidRDefault="3135B757" w14:paraId="0FD1C1D4" w14:textId="24F1D345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3135B757" w:rsidP="3135B757" w:rsidRDefault="3135B757" w14:paraId="0B845DEB" w14:textId="3BE4643F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3135B757" w:rsidP="3135B757" w:rsidRDefault="3135B757" w14:paraId="7D7C246B" w14:textId="2533FC16">
      <w:pPr>
        <w:pStyle w:val="Normal"/>
        <w:jc w:val="both"/>
        <w:rPr>
          <w:rFonts w:ascii="Arial Nova" w:hAnsi="Arial Nova" w:eastAsia="Arial Nova" w:cs="Arial Nova"/>
        </w:rPr>
      </w:pPr>
    </w:p>
    <w:p w:rsidR="3135B757" w:rsidP="3135B757" w:rsidRDefault="3135B757" w14:paraId="01E59FA9" w14:textId="3AC87910">
      <w:pPr>
        <w:pStyle w:val="Normal"/>
        <w:jc w:val="both"/>
        <w:rPr>
          <w:rFonts w:ascii="Arial Nova" w:hAnsi="Arial Nova" w:eastAsia="Arial Nova" w:cs="Arial Nova"/>
        </w:rPr>
      </w:pPr>
    </w:p>
    <w:p w:rsidR="3135B757" w:rsidP="3135B757" w:rsidRDefault="3135B757" w14:paraId="3926B01B" w14:textId="2B986E40">
      <w:pPr>
        <w:pStyle w:val="Normal"/>
        <w:jc w:val="both"/>
      </w:pPr>
    </w:p>
    <w:p w:rsidR="3135B757" w:rsidP="3135B757" w:rsidRDefault="3135B757" w14:paraId="75F39157" w14:textId="5DF2D1DC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BCBA2"/>
    <w:rsid w:val="00A8950A"/>
    <w:rsid w:val="01E76E94"/>
    <w:rsid w:val="04E43500"/>
    <w:rsid w:val="066DCE6B"/>
    <w:rsid w:val="066DCE6B"/>
    <w:rsid w:val="076DCF08"/>
    <w:rsid w:val="08993E8F"/>
    <w:rsid w:val="08E8E490"/>
    <w:rsid w:val="08E8E490"/>
    <w:rsid w:val="094F71B4"/>
    <w:rsid w:val="09F6B35D"/>
    <w:rsid w:val="09F6B35D"/>
    <w:rsid w:val="0C871276"/>
    <w:rsid w:val="0C871276"/>
    <w:rsid w:val="0D4ED18F"/>
    <w:rsid w:val="0FBEB338"/>
    <w:rsid w:val="0FCAEF66"/>
    <w:rsid w:val="12F449AE"/>
    <w:rsid w:val="17FD3ADA"/>
    <w:rsid w:val="18FA5D2C"/>
    <w:rsid w:val="18FA5D2C"/>
    <w:rsid w:val="19468EFF"/>
    <w:rsid w:val="19476E78"/>
    <w:rsid w:val="1B9DC5A5"/>
    <w:rsid w:val="1C31FDEE"/>
    <w:rsid w:val="1CC19DB1"/>
    <w:rsid w:val="1E7A3C73"/>
    <w:rsid w:val="1FF93E73"/>
    <w:rsid w:val="217730B1"/>
    <w:rsid w:val="22D448E8"/>
    <w:rsid w:val="23130112"/>
    <w:rsid w:val="23321F38"/>
    <w:rsid w:val="24D9EE5E"/>
    <w:rsid w:val="24E6ABD9"/>
    <w:rsid w:val="257DEA8D"/>
    <w:rsid w:val="258F1EE9"/>
    <w:rsid w:val="258F1EE9"/>
    <w:rsid w:val="29824296"/>
    <w:rsid w:val="2B064ED2"/>
    <w:rsid w:val="2D836CCC"/>
    <w:rsid w:val="2D836CCC"/>
    <w:rsid w:val="2E3DEF94"/>
    <w:rsid w:val="2F0ABE82"/>
    <w:rsid w:val="2F0ABE82"/>
    <w:rsid w:val="2FF1841A"/>
    <w:rsid w:val="3135B757"/>
    <w:rsid w:val="318D547B"/>
    <w:rsid w:val="318D547B"/>
    <w:rsid w:val="34AD3118"/>
    <w:rsid w:val="3660C59E"/>
    <w:rsid w:val="395C5A92"/>
    <w:rsid w:val="397E97EF"/>
    <w:rsid w:val="39A053E6"/>
    <w:rsid w:val="39A053E6"/>
    <w:rsid w:val="3A156A86"/>
    <w:rsid w:val="3AE754C3"/>
    <w:rsid w:val="3CC05AE3"/>
    <w:rsid w:val="3CD7F4A8"/>
    <w:rsid w:val="41AB65CB"/>
    <w:rsid w:val="47865DF3"/>
    <w:rsid w:val="481AA74F"/>
    <w:rsid w:val="491BCBA2"/>
    <w:rsid w:val="49A078F8"/>
    <w:rsid w:val="49B677B0"/>
    <w:rsid w:val="4A66D8C7"/>
    <w:rsid w:val="4A71609B"/>
    <w:rsid w:val="4ACBBECA"/>
    <w:rsid w:val="4C4AC0CA"/>
    <w:rsid w:val="4C4AC0CA"/>
    <w:rsid w:val="4D632F12"/>
    <w:rsid w:val="4DE7D12E"/>
    <w:rsid w:val="4DE7D12E"/>
    <w:rsid w:val="4ED9996C"/>
    <w:rsid w:val="4F46972B"/>
    <w:rsid w:val="4F83A18F"/>
    <w:rsid w:val="51A46125"/>
    <w:rsid w:val="51A46125"/>
    <w:rsid w:val="53F93C62"/>
    <w:rsid w:val="5412DE96"/>
    <w:rsid w:val="55950CC3"/>
    <w:rsid w:val="55950CC3"/>
    <w:rsid w:val="57E4ABEE"/>
    <w:rsid w:val="58B518BF"/>
    <w:rsid w:val="590B65AF"/>
    <w:rsid w:val="590B65AF"/>
    <w:rsid w:val="5B1C4CB0"/>
    <w:rsid w:val="5C430671"/>
    <w:rsid w:val="5DE38C98"/>
    <w:rsid w:val="5DE38C98"/>
    <w:rsid w:val="611B2D5A"/>
    <w:rsid w:val="612F987B"/>
    <w:rsid w:val="618B8E34"/>
    <w:rsid w:val="64B6F14C"/>
    <w:rsid w:val="65090141"/>
    <w:rsid w:val="65090141"/>
    <w:rsid w:val="65D3E9FF"/>
    <w:rsid w:val="65D3E9FF"/>
    <w:rsid w:val="69713A12"/>
    <w:rsid w:val="699E8D9F"/>
    <w:rsid w:val="6A8A630C"/>
    <w:rsid w:val="6A8A630C"/>
    <w:rsid w:val="6B3A5E00"/>
    <w:rsid w:val="6B3A5E00"/>
    <w:rsid w:val="6CA8DAD4"/>
    <w:rsid w:val="6D52E2F7"/>
    <w:rsid w:val="6D52E2F7"/>
    <w:rsid w:val="71393EAA"/>
    <w:rsid w:val="7296B378"/>
    <w:rsid w:val="73181C58"/>
    <w:rsid w:val="7470DF6C"/>
    <w:rsid w:val="74E14046"/>
    <w:rsid w:val="7818E108"/>
    <w:rsid w:val="7818E108"/>
    <w:rsid w:val="793D9C91"/>
    <w:rsid w:val="7B774D96"/>
    <w:rsid w:val="7BB2CE00"/>
    <w:rsid w:val="7D279CA2"/>
    <w:rsid w:val="7D659A33"/>
    <w:rsid w:val="7DE5CB07"/>
    <w:rsid w:val="7DFA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CBA2"/>
  <w15:chartTrackingRefBased/>
  <w15:docId w15:val="{79E5CD12-6DC0-444B-A5C5-9E55CDED1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135B75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135B75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135B75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135B75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135B75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135B75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135B75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135B75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135B75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135B75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135B75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135B75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135B75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135B75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135B75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135B75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135B75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135B75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135B75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135B75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135B75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135B75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135B75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135B75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135B75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135B75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135B75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135B75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135B75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135B75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135B75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135B75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135B75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135B75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135B75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135B75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135B75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135B75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135B757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135B75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135B757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135B75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135B757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135B75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135B75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75ae1b8dd53c45e4" /><Relationship Type="http://schemas.openxmlformats.org/officeDocument/2006/relationships/image" Target="/media/image5.png" Id="R20e007c381964c7d" /><Relationship Type="http://schemas.openxmlformats.org/officeDocument/2006/relationships/image" Target="/media/image6.png" Id="Rce3195408a324e7f" /><Relationship Type="http://schemas.openxmlformats.org/officeDocument/2006/relationships/image" Target="/media/image7.png" Id="R531c44e6059b4100" /><Relationship Type="http://schemas.openxmlformats.org/officeDocument/2006/relationships/image" Target="/media/image9.png" Id="R7b837b99edbe4cee" /><Relationship Type="http://schemas.openxmlformats.org/officeDocument/2006/relationships/image" Target="/media/imagea.png" Id="R71fdbf140eca47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2022-06-23T14:39:47.2258335Z</dcterms:created>
  <dcterms:modified xsi:type="dcterms:W3CDTF">2022-06-24T01:17:51.2894156Z</dcterms:modified>
  <dc:creator>PEDRO HENRIQUE LIMA OLIVEIRA</dc:creator>
  <lastModifiedBy>PEDRO HENRIQUE LIMA OLIVEIRA</lastModifiedBy>
</coreProperties>
</file>