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22D7" w:rsidRPr="000B4084" w:rsidRDefault="000B4084" w:rsidP="005C22D7">
      <w:pPr>
        <w:pStyle w:val="Prrafodelista"/>
        <w:numPr>
          <w:ilvl w:val="0"/>
          <w:numId w:val="1"/>
        </w:numPr>
        <w:rPr>
          <w:b/>
          <w:bCs/>
          <w:color w:val="FFFFFF" w:themeColor="background1"/>
          <w:lang w:val="es-ES"/>
        </w:rPr>
      </w:pPr>
      <w:r w:rsidRPr="00ED4DB3">
        <w:rPr>
          <w:rFonts w:ascii="Arial" w:hAnsi="Arial" w:cs="Arial"/>
          <w:noProof/>
          <w:color w:val="FFFFFF" w:themeColor="background1"/>
          <w:lang w:val="es-419" w:eastAsia="es-419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10939145" cy="7620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d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914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EB5">
        <w:rPr>
          <w:b/>
          <w:bCs/>
          <w:color w:val="FFFFFF" w:themeColor="background1"/>
          <w:lang w:val="es-ES"/>
        </w:rPr>
        <w:t>.</w:t>
      </w:r>
      <w:r w:rsidR="005C22D7" w:rsidRPr="000B4084">
        <w:rPr>
          <w:b/>
          <w:bCs/>
          <w:color w:val="FFFFFF" w:themeColor="background1"/>
          <w:lang w:val="es-ES"/>
        </w:rPr>
        <w:t>Consultar las metodologías más usadas actualmente en la industria del software. Realizar un cuadro comparativo</w:t>
      </w:r>
      <w:r w:rsidR="001C1BCB">
        <w:rPr>
          <w:b/>
          <w:bCs/>
          <w:color w:val="FFFFFF" w:themeColor="background1"/>
          <w:lang w:val="es-ES"/>
        </w:rPr>
        <w:t>.</w:t>
      </w:r>
    </w:p>
    <w:p w:rsidR="005C22D7" w:rsidRDefault="005C22D7" w:rsidP="000B4084">
      <w:pPr>
        <w:tabs>
          <w:tab w:val="left" w:pos="9885"/>
        </w:tabs>
        <w:rPr>
          <w:b/>
          <w:bCs/>
          <w:lang w:val="es-ES"/>
        </w:rPr>
      </w:pPr>
      <w:r>
        <w:rPr>
          <w:b/>
          <w:bCs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76200</wp:posOffset>
                </wp:positionV>
                <wp:extent cx="1638300" cy="447675"/>
                <wp:effectExtent l="19050" t="1905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476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2D7" w:rsidRDefault="005C22D7" w:rsidP="005C22D7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METODOLOGIAS </w:t>
                            </w:r>
                          </w:p>
                          <w:p w:rsidR="005C22D7" w:rsidRPr="005C22D7" w:rsidRDefault="005C22D7" w:rsidP="005C22D7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18pt;margin-top:6pt;width:129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" fillcolor="#00b0f0" strokecolor="#4472c4 [3204]" strokeweight="2.25pt">
                <v:textbox>
                  <w:txbxContent>
                    <w:p w:rsidR="005C22D7" w:rsidRDefault="005C22D7" w:rsidP="005C22D7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METODOLOGIAS </w:t>
                      </w:r>
                    </w:p>
                    <w:p w:rsidR="005C22D7" w:rsidRPr="005C22D7" w:rsidRDefault="005C22D7" w:rsidP="005C22D7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 SOFTWARE</w:t>
                      </w:r>
                    </w:p>
                  </w:txbxContent>
                </v:textbox>
              </v:shape>
            </w:pict>
          </mc:Fallback>
        </mc:AlternateContent>
      </w:r>
      <w:r w:rsidR="000B4084">
        <w:rPr>
          <w:b/>
          <w:bCs/>
          <w:lang w:val="es-ES"/>
        </w:rPr>
        <w:tab/>
      </w:r>
    </w:p>
    <w:tbl>
      <w:tblPr>
        <w:tblStyle w:val="Tablaconcuadrcula"/>
        <w:tblpPr w:leftFromText="141" w:rightFromText="141" w:vertAnchor="text" w:horzAnchor="margin" w:tblpY="482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2560"/>
        <w:gridCol w:w="2562"/>
        <w:gridCol w:w="2564"/>
        <w:gridCol w:w="2577"/>
        <w:gridCol w:w="2565"/>
        <w:gridCol w:w="2560"/>
      </w:tblGrid>
      <w:tr w:rsidR="00ED4DB3" w:rsidTr="00ED4DB3">
        <w:tc>
          <w:tcPr>
            <w:tcW w:w="2564" w:type="dxa"/>
            <w:shd w:val="clear" w:color="auto" w:fill="E7E6E6" w:themeFill="background2"/>
          </w:tcPr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TIPOS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</w:t>
            </w:r>
            <w:r w:rsidR="00661924"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D</w:t>
            </w: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OLOGIA AGIL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CLASICA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FORMAL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ORIENTADA A OBJETOS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PARA LA WEB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FUNCION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D</w:t>
            </w:r>
            <w:r w:rsidR="00DF5E89">
              <w:rPr>
                <w:rFonts w:ascii="Arial" w:hAnsi="Arial" w:cs="Arial"/>
              </w:rPr>
              <w:t>a</w:t>
            </w:r>
            <w:bookmarkStart w:id="0" w:name="_GoBack"/>
            <w:bookmarkEnd w:id="0"/>
            <w:r w:rsidRPr="00ED4DB3">
              <w:rPr>
                <w:rFonts w:ascii="Arial" w:hAnsi="Arial" w:cs="Arial"/>
              </w:rPr>
              <w:t>r solución a los problemas que requieren una respuesta rápida en un ambiente flexible y con cambios constantes, haciendo caso omiso de la documentación rigurosa y los métodos formal</w:t>
            </w:r>
            <w:r w:rsidR="00D65B7E">
              <w:rPr>
                <w:rFonts w:ascii="Arial" w:hAnsi="Arial" w:cs="Arial"/>
              </w:rPr>
              <w:t>es</w:t>
            </w:r>
            <w:r w:rsidR="0017339D">
              <w:rPr>
                <w:rFonts w:ascii="Arial" w:hAnsi="Arial" w:cs="Arial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ED4DB3" w:rsidRDefault="00ED4DB3" w:rsidP="00ED4DB3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Han dado cierta estructura útil al trabajo de IS y constituyen un mapa razonablemente eficaz para los equipos de software</w:t>
            </w:r>
            <w:r w:rsidR="006211DC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211DC" w:rsidP="006211DC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</w:t>
            </w:r>
            <w:r w:rsidRPr="006211DC">
              <w:rPr>
                <w:rFonts w:ascii="Arial" w:hAnsi="Arial" w:cs="Arial"/>
                <w:lang w:val="es-ES"/>
              </w:rPr>
              <w:t xml:space="preserve">acilitar el análisis y construcción de sistemas confiables independientemente de su </w:t>
            </w:r>
            <w:r w:rsidR="007D10FD">
              <w:rPr>
                <w:rFonts w:ascii="Arial" w:hAnsi="Arial" w:cs="Arial"/>
                <w:lang w:val="es-ES"/>
              </w:rPr>
              <w:t>complejidad, delatando posibles.</w:t>
            </w:r>
            <w:r w:rsidRPr="006211DC">
              <w:rPr>
                <w:rFonts w:ascii="Arial" w:hAnsi="Arial" w:cs="Arial"/>
                <w:lang w:val="es-ES"/>
              </w:rPr>
              <w:t>inconsistencias o ambigüedades que de otra forma podrían pasar inadvertidas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211DC" w:rsidRPr="006211DC" w:rsidRDefault="006211DC" w:rsidP="006211DC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565" w:type="dxa"/>
            <w:shd w:val="clear" w:color="auto" w:fill="E7E6E6" w:themeFill="background2"/>
          </w:tcPr>
          <w:p w:rsidR="00ED4DB3" w:rsidRPr="00F76636" w:rsidRDefault="00661924" w:rsidP="00F76636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</w:t>
            </w:r>
            <w:r w:rsidRPr="00661924">
              <w:rPr>
                <w:rFonts w:ascii="Arial" w:hAnsi="Arial" w:cs="Arial"/>
                <w:lang w:val="es-ES"/>
              </w:rPr>
              <w:t>an evolucionado para ayudar a los desarrolladores a explotar el poder de los lenguajes de programación basados en objetos y orientados a objetos, utilizando las clases y objetos como bloques de construcción básicos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Facilitar la estructuración de páginas web complejas que contienen elementos de distintas entidades</w:t>
            </w:r>
            <w:r>
              <w:rPr>
                <w:rFonts w:ascii="Arial" w:hAnsi="Arial" w:cs="Arial"/>
                <w:lang w:val="es-ES"/>
              </w:rPr>
              <w:t xml:space="preserve">. </w:t>
            </w:r>
            <w:r>
              <w:t xml:space="preserve"> </w:t>
            </w:r>
            <w:r w:rsidRPr="00661924">
              <w:rPr>
                <w:rFonts w:ascii="Arial" w:hAnsi="Arial" w:cs="Arial"/>
              </w:rPr>
              <w:t>E</w:t>
            </w:r>
            <w:r w:rsidRPr="00661924">
              <w:rPr>
                <w:rFonts w:ascii="Arial" w:hAnsi="Arial" w:cs="Arial"/>
                <w:lang w:val="es-ES"/>
              </w:rPr>
              <w:t>stán</w:t>
            </w:r>
          </w:p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relacionadas con el establecimiento </w:t>
            </w:r>
          </w:p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de principios científicos</w:t>
            </w:r>
          </w:p>
          <w:p w:rsidR="00ED4DB3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y con enfoques </w:t>
            </w:r>
            <w:r w:rsidR="00A14A4F" w:rsidRPr="00661924">
              <w:rPr>
                <w:rFonts w:ascii="Arial" w:hAnsi="Arial" w:cs="Arial"/>
                <w:lang w:val="es-ES"/>
              </w:rPr>
              <w:t>sistemáticos.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CARACTERISTICAS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Especialmente preparados para cambios durante el proyecto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Impuestas internamente por el equipo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El cliente es parte del equipo de desarrollo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No existe contrato tradicional o al menos es bastante flexible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Cierta resistencia a los cambios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Impuestas externamente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Proceso mucho más controlado, con numerosas políticas.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Existe un contrato prefijado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Documentación exhaustiva</w:t>
            </w:r>
            <w:r w:rsidR="0017339D">
              <w:rPr>
                <w:rFonts w:ascii="Arial" w:hAnsi="Arial" w:cs="Arial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</w:t>
            </w:r>
            <w:r w:rsidRPr="006211DC">
              <w:rPr>
                <w:rFonts w:ascii="Arial" w:hAnsi="Arial" w:cs="Arial"/>
                <w:lang w:val="es-ES"/>
              </w:rPr>
              <w:t>enguajes de especificación formal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</w:t>
            </w:r>
            <w:r w:rsidRPr="006211DC">
              <w:rPr>
                <w:rFonts w:ascii="Arial" w:hAnsi="Arial" w:cs="Arial"/>
                <w:lang w:val="es-ES"/>
              </w:rPr>
              <w:t>erificación de modelos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  <w:p w:rsid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</w:t>
            </w:r>
            <w:r w:rsidRPr="006211DC">
              <w:rPr>
                <w:rFonts w:ascii="Arial" w:hAnsi="Arial" w:cs="Arial"/>
                <w:lang w:val="es-ES"/>
              </w:rPr>
              <w:t>rueba de teoremas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La comunicación con el cliente</w:t>
            </w:r>
            <w:r>
              <w:rPr>
                <w:rFonts w:ascii="Arial" w:hAnsi="Arial" w:cs="Arial"/>
                <w:lang w:val="es-ES"/>
              </w:rPr>
              <w:t xml:space="preserve"> d</w:t>
            </w:r>
            <w:r w:rsidRPr="006211DC">
              <w:rPr>
                <w:rFonts w:ascii="Arial" w:hAnsi="Arial" w:cs="Arial"/>
                <w:lang w:val="es-ES"/>
              </w:rPr>
              <w:t>ispone de una descripción clara y no ambigua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F76636" w:rsidP="00F76636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F76636">
              <w:rPr>
                <w:rFonts w:ascii="Arial" w:hAnsi="Arial" w:cs="Arial"/>
                <w:lang w:val="es-ES"/>
              </w:rPr>
              <w:t>Reducen la complejidad en el diseño de software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76636" w:rsidRPr="00F76636" w:rsidRDefault="00F76636" w:rsidP="00F76636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F76636">
              <w:rPr>
                <w:rFonts w:ascii="Arial" w:hAnsi="Arial" w:cs="Arial"/>
                <w:lang w:val="es-ES"/>
              </w:rPr>
              <w:t>Permiten atacar los errores en el transcurso del diseño y no durante la implementación, donde el costo de reparación es bastante mayo</w:t>
            </w:r>
            <w:r w:rsidR="00661924">
              <w:rPr>
                <w:rFonts w:ascii="Arial" w:hAnsi="Arial" w:cs="Arial"/>
                <w:lang w:val="es-ES"/>
              </w:rPr>
              <w:t>r</w:t>
            </w:r>
            <w:r w:rsidR="007740E1">
              <w:rPr>
                <w:rFonts w:ascii="Arial" w:hAnsi="Arial" w:cs="Arial"/>
                <w:lang w:val="es-ES"/>
              </w:rPr>
              <w:t>.</w:t>
            </w:r>
            <w:r w:rsidR="00661924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Diseño de enlaces más potentes y versátiles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Mantener el contexto durante la navegación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Integrado en una metodología de desarrollo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Lenguaje de modelado </w:t>
            </w:r>
            <w:r w:rsidR="00A14A4F" w:rsidRPr="00661924">
              <w:rPr>
                <w:rFonts w:ascii="Arial" w:hAnsi="Arial" w:cs="Arial"/>
                <w:lang w:val="es-ES"/>
              </w:rPr>
              <w:t>de sitios web</w:t>
            </w:r>
            <w:r w:rsidRPr="00661924">
              <w:rPr>
                <w:rFonts w:ascii="Arial" w:hAnsi="Arial" w:cs="Arial"/>
                <w:lang w:val="es-ES"/>
              </w:rPr>
              <w:t xml:space="preserve"> </w:t>
            </w:r>
            <w:r w:rsidR="00A14A4F" w:rsidRPr="00661924">
              <w:rPr>
                <w:rFonts w:ascii="Arial" w:hAnsi="Arial" w:cs="Arial"/>
                <w:lang w:val="es-ES"/>
              </w:rPr>
              <w:t>a nivel lógico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MDS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Scrum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Crystal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Lean Development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 xml:space="preserve">Mobile-D 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ASD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Evolutivo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Espiral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Prototipos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Ciclo de Vida o Cascada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Incremental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Red de Pettri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Raise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Vienna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Development Method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Fusión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OMT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</w:rPr>
              <w:t>UP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OMF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</w:t>
            </w:r>
            <w:r>
              <w:rPr>
                <w:rFonts w:ascii="Arial" w:hAnsi="Arial" w:cs="Arial"/>
                <w:lang w:val="es-ES"/>
              </w:rPr>
              <w:t>S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  <w:lang w:val="es-ES"/>
              </w:rPr>
              <w:t>Ingeniería web</w:t>
            </w:r>
          </w:p>
          <w:p w:rsidR="00A14A4F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  <w:lang w:val="es-ES"/>
              </w:rPr>
              <w:t>Diseño de webapps</w:t>
            </w:r>
          </w:p>
          <w:p w:rsidR="00A14A4F" w:rsidRPr="00A14A4F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</w:rPr>
              <w:t>Método de diseño de hipermedios</w:t>
            </w:r>
            <w:r>
              <w:rPr>
                <w:rFonts w:ascii="Arial" w:hAnsi="Arial" w:cs="Arial"/>
              </w:rPr>
              <w:t xml:space="preserve"> </w:t>
            </w:r>
            <w:r w:rsidRPr="00A14A4F">
              <w:rPr>
                <w:rFonts w:asciiTheme="majorHAnsi" w:hAnsiTheme="majorHAnsi" w:cstheme="majorHAnsi"/>
                <w:sz w:val="20"/>
                <w:szCs w:val="20"/>
              </w:rPr>
              <w:t>POO</w:t>
            </w:r>
            <w:r w:rsidRPr="00A14A4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ED4DB3" w:rsidRPr="000B4084" w:rsidRDefault="00ED4DB3" w:rsidP="000B4084">
      <w:pPr>
        <w:tabs>
          <w:tab w:val="left" w:pos="8730"/>
        </w:tabs>
        <w:rPr>
          <w:lang w:val="es-ES"/>
        </w:rPr>
      </w:pPr>
    </w:p>
    <w:sectPr w:rsidR="00ED4DB3" w:rsidRPr="000B4084" w:rsidSect="005C22D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008D5"/>
    <w:multiLevelType w:val="hybridMultilevel"/>
    <w:tmpl w:val="F80C96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2732D"/>
    <w:multiLevelType w:val="hybridMultilevel"/>
    <w:tmpl w:val="5FEC33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51F0A"/>
    <w:multiLevelType w:val="hybridMultilevel"/>
    <w:tmpl w:val="9E4C64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50727"/>
    <w:multiLevelType w:val="hybridMultilevel"/>
    <w:tmpl w:val="103E9D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2D7"/>
    <w:rsid w:val="00015EB5"/>
    <w:rsid w:val="000B4084"/>
    <w:rsid w:val="0017339D"/>
    <w:rsid w:val="001C1BCB"/>
    <w:rsid w:val="00244B46"/>
    <w:rsid w:val="005C22D7"/>
    <w:rsid w:val="00605A80"/>
    <w:rsid w:val="006211DC"/>
    <w:rsid w:val="00661924"/>
    <w:rsid w:val="007740E1"/>
    <w:rsid w:val="007D10FD"/>
    <w:rsid w:val="00A14A4F"/>
    <w:rsid w:val="00AE73DE"/>
    <w:rsid w:val="00D65B7E"/>
    <w:rsid w:val="00DF5E89"/>
    <w:rsid w:val="00DF676E"/>
    <w:rsid w:val="00ED4DB3"/>
    <w:rsid w:val="00F7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1DDCE"/>
  <w15:chartTrackingRefBased/>
  <w15:docId w15:val="{BC31242F-4E30-446B-83E5-288C13BC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2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2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3B8BE-4B42-445E-A6EE-1247C71B8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Arcentales</dc:creator>
  <cp:keywords/>
  <dc:description/>
  <cp:lastModifiedBy>Eduardo Arcentales</cp:lastModifiedBy>
  <cp:revision>9</cp:revision>
  <dcterms:created xsi:type="dcterms:W3CDTF">2021-12-03T07:56:00Z</dcterms:created>
  <dcterms:modified xsi:type="dcterms:W3CDTF">2022-01-12T05:08:00Z</dcterms:modified>
</cp:coreProperties>
</file>